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ffff"/>
        <w:tblpPr w:leftFromText="180" w:rightFromText="180" w:vertAnchor="text" w:horzAnchor="margin" w:tblpX="269" w:tblpY="40"/>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91"/>
        <w:gridCol w:w="3027"/>
        <w:gridCol w:w="3747"/>
      </w:tblGrid>
      <w:tr w:rsidR="001E55C7" w:rsidRPr="003D04BB" w:rsidTr="001E55C7">
        <w:trPr>
          <w:trHeight w:val="802"/>
        </w:trPr>
        <w:tc>
          <w:tcPr>
            <w:tcW w:w="3291" w:type="dxa"/>
          </w:tcPr>
          <w:p w:rsidR="001E55C7" w:rsidRDefault="001E55C7" w:rsidP="001E55C7">
            <w:pPr>
              <w:jc w:val="center"/>
              <w:rPr>
                <w:rFonts w:cstheme="minorHAnsi"/>
                <w:b/>
              </w:rPr>
            </w:pPr>
            <w:bookmarkStart w:id="0" w:name="_Toc496173591"/>
          </w:p>
          <w:p w:rsidR="001E55C7" w:rsidRDefault="001E55C7" w:rsidP="001E55C7">
            <w:pPr>
              <w:jc w:val="center"/>
              <w:rPr>
                <w:rFonts w:cstheme="minorHAnsi"/>
                <w:b/>
              </w:rPr>
            </w:pPr>
          </w:p>
          <w:p w:rsidR="001E55C7" w:rsidRPr="00372B0E" w:rsidRDefault="001E55C7" w:rsidP="001E55C7">
            <w:pPr>
              <w:jc w:val="center"/>
              <w:rPr>
                <w:rFonts w:cstheme="minorHAnsi"/>
                <w:b/>
              </w:rPr>
            </w:pPr>
            <w:r w:rsidRPr="00372B0E">
              <w:rPr>
                <w:rFonts w:cstheme="minorHAnsi"/>
                <w:b/>
              </w:rPr>
              <w:t>АКЦИОНЕРНОЕ ОБЩЕСТВО</w:t>
            </w:r>
          </w:p>
          <w:p w:rsidR="001E55C7" w:rsidRPr="00372B0E" w:rsidRDefault="001E55C7" w:rsidP="001E55C7">
            <w:pPr>
              <w:jc w:val="center"/>
              <w:rPr>
                <w:rFonts w:cstheme="minorHAnsi"/>
                <w:b/>
              </w:rPr>
            </w:pPr>
            <w:r w:rsidRPr="00372B0E">
              <w:rPr>
                <w:rFonts w:cstheme="minorHAnsi"/>
                <w:b/>
              </w:rPr>
              <w:t>«РЕСПУБЛИКАНСКИЙ</w:t>
            </w:r>
          </w:p>
          <w:p w:rsidR="001E55C7" w:rsidRPr="00372B0E" w:rsidRDefault="001E55C7" w:rsidP="001E55C7">
            <w:pPr>
              <w:jc w:val="center"/>
              <w:rPr>
                <w:rFonts w:cstheme="minorHAnsi"/>
              </w:rPr>
            </w:pPr>
            <w:r w:rsidRPr="00372B0E">
              <w:rPr>
                <w:rFonts w:cstheme="minorHAnsi"/>
                <w:b/>
              </w:rPr>
              <w:t>КАДАСТРОВЫЙ ЦЕНТР «ЗЕМЛЯ»</w:t>
            </w:r>
          </w:p>
          <w:p w:rsidR="001E55C7" w:rsidRPr="00372B0E" w:rsidRDefault="001E55C7" w:rsidP="001E55C7">
            <w:pPr>
              <w:jc w:val="center"/>
            </w:pPr>
            <w:r w:rsidRPr="00372B0E">
              <w:rPr>
                <w:rFonts w:cstheme="minorHAnsi"/>
              </w:rPr>
              <w:t>(АО «РКЦ «Земля»)</w:t>
            </w:r>
          </w:p>
        </w:tc>
        <w:tc>
          <w:tcPr>
            <w:tcW w:w="3027" w:type="dxa"/>
          </w:tcPr>
          <w:p w:rsidR="001E55C7" w:rsidRPr="00372B0E" w:rsidRDefault="001E55C7" w:rsidP="001E55C7">
            <w:pPr>
              <w:jc w:val="center"/>
            </w:pPr>
            <w:r w:rsidRPr="00372B0E">
              <w:rPr>
                <w:noProof/>
                <w:lang w:eastAsia="ru-RU"/>
              </w:rPr>
              <w:drawing>
                <wp:anchor distT="0" distB="0" distL="114300" distR="114300" simplePos="0" relativeHeight="251664384" behindDoc="1" locked="0" layoutInCell="1" allowOverlap="1" wp14:anchorId="710B0DB1" wp14:editId="50194040">
                  <wp:simplePos x="0" y="0"/>
                  <wp:positionH relativeFrom="column">
                    <wp:posOffset>-203348</wp:posOffset>
                  </wp:positionH>
                  <wp:positionV relativeFrom="paragraph">
                    <wp:posOffset>137957</wp:posOffset>
                  </wp:positionV>
                  <wp:extent cx="2449688" cy="956930"/>
                  <wp:effectExtent l="0" t="0" r="825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логотип ркц 201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49688" cy="956930"/>
                          </a:xfrm>
                          <a:prstGeom prst="rect">
                            <a:avLst/>
                          </a:prstGeom>
                        </pic:spPr>
                      </pic:pic>
                    </a:graphicData>
                  </a:graphic>
                  <wp14:sizeRelH relativeFrom="page">
                    <wp14:pctWidth>0</wp14:pctWidth>
                  </wp14:sizeRelH>
                  <wp14:sizeRelV relativeFrom="page">
                    <wp14:pctHeight>0</wp14:pctHeight>
                  </wp14:sizeRelV>
                </wp:anchor>
              </w:drawing>
            </w:r>
          </w:p>
          <w:p w:rsidR="001E55C7" w:rsidRPr="00372B0E" w:rsidRDefault="001E55C7" w:rsidP="001E55C7">
            <w:pPr>
              <w:jc w:val="center"/>
            </w:pPr>
          </w:p>
          <w:p w:rsidR="001E55C7" w:rsidRPr="00372B0E" w:rsidRDefault="001E55C7" w:rsidP="001E55C7"/>
        </w:tc>
        <w:tc>
          <w:tcPr>
            <w:tcW w:w="3747" w:type="dxa"/>
          </w:tcPr>
          <w:p w:rsidR="001E55C7" w:rsidRPr="00372B0E" w:rsidRDefault="001E55C7" w:rsidP="001E55C7"/>
          <w:p w:rsidR="001E55C7" w:rsidRPr="00372B0E" w:rsidRDefault="001E55C7" w:rsidP="001E55C7"/>
          <w:p w:rsidR="001E55C7" w:rsidRPr="002B1051" w:rsidRDefault="001E55C7" w:rsidP="001E55C7">
            <w:pPr>
              <w:spacing w:line="216" w:lineRule="auto"/>
              <w:jc w:val="center"/>
              <w:rPr>
                <w:sz w:val="17"/>
                <w:szCs w:val="17"/>
              </w:rPr>
            </w:pPr>
            <w:r w:rsidRPr="002B1051">
              <w:rPr>
                <w:sz w:val="17"/>
                <w:szCs w:val="17"/>
              </w:rPr>
              <w:t>РФ, Республика Татарстан;</w:t>
            </w:r>
          </w:p>
          <w:p w:rsidR="001E55C7" w:rsidRPr="002B1051" w:rsidRDefault="001E55C7" w:rsidP="001E55C7">
            <w:pPr>
              <w:spacing w:line="216" w:lineRule="auto"/>
              <w:jc w:val="center"/>
              <w:rPr>
                <w:sz w:val="17"/>
                <w:szCs w:val="17"/>
              </w:rPr>
            </w:pPr>
            <w:r w:rsidRPr="002B1051">
              <w:rPr>
                <w:sz w:val="17"/>
                <w:szCs w:val="17"/>
              </w:rPr>
              <w:t xml:space="preserve">420059, г. Казань, ул. Оренбургский тракт, д. </w:t>
            </w:r>
            <w:r>
              <w:rPr>
                <w:sz w:val="17"/>
                <w:szCs w:val="17"/>
              </w:rPr>
              <w:t>8</w:t>
            </w:r>
            <w:r w:rsidRPr="002B1051">
              <w:rPr>
                <w:sz w:val="17"/>
                <w:szCs w:val="17"/>
              </w:rPr>
              <w:t>а;</w:t>
            </w:r>
          </w:p>
          <w:p w:rsidR="001E55C7" w:rsidRPr="002B1051" w:rsidRDefault="001E55C7" w:rsidP="001E55C7">
            <w:pPr>
              <w:spacing w:line="216" w:lineRule="auto"/>
              <w:jc w:val="center"/>
              <w:rPr>
                <w:sz w:val="17"/>
                <w:szCs w:val="17"/>
              </w:rPr>
            </w:pPr>
            <w:r w:rsidRPr="002B1051">
              <w:rPr>
                <w:sz w:val="17"/>
                <w:szCs w:val="17"/>
              </w:rPr>
              <w:t>Тел. (843) 277-57-17, факс (843) 570-19-01</w:t>
            </w:r>
          </w:p>
          <w:p w:rsidR="001E55C7" w:rsidRPr="00C86E38" w:rsidRDefault="001E55C7" w:rsidP="001E55C7">
            <w:pPr>
              <w:spacing w:line="216" w:lineRule="auto"/>
              <w:jc w:val="center"/>
              <w:rPr>
                <w:sz w:val="17"/>
                <w:szCs w:val="17"/>
                <w:lang w:val="en-US"/>
              </w:rPr>
            </w:pPr>
            <w:r w:rsidRPr="002B1051">
              <w:rPr>
                <w:sz w:val="17"/>
                <w:szCs w:val="17"/>
                <w:lang w:val="en-US"/>
              </w:rPr>
              <w:t>www</w:t>
            </w:r>
            <w:r w:rsidRPr="00C86E38">
              <w:rPr>
                <w:sz w:val="17"/>
                <w:szCs w:val="17"/>
                <w:lang w:val="en-US"/>
              </w:rPr>
              <w:t>.</w:t>
            </w:r>
            <w:r w:rsidRPr="002B1051">
              <w:rPr>
                <w:sz w:val="17"/>
                <w:szCs w:val="17"/>
                <w:lang w:val="en-US"/>
              </w:rPr>
              <w:t>rkczemlya</w:t>
            </w:r>
            <w:r w:rsidRPr="00C86E38">
              <w:rPr>
                <w:sz w:val="17"/>
                <w:szCs w:val="17"/>
                <w:lang w:val="en-US"/>
              </w:rPr>
              <w:t>.</w:t>
            </w:r>
            <w:r w:rsidRPr="002B1051">
              <w:rPr>
                <w:sz w:val="17"/>
                <w:szCs w:val="17"/>
                <w:lang w:val="en-US"/>
              </w:rPr>
              <w:t>ru</w:t>
            </w:r>
            <w:r w:rsidRPr="00C86E38">
              <w:rPr>
                <w:sz w:val="17"/>
                <w:szCs w:val="17"/>
                <w:lang w:val="en-US"/>
              </w:rPr>
              <w:t xml:space="preserve">, </w:t>
            </w:r>
            <w:r w:rsidRPr="002B1051">
              <w:rPr>
                <w:sz w:val="17"/>
                <w:szCs w:val="17"/>
                <w:lang w:val="en-US"/>
              </w:rPr>
              <w:t>e</w:t>
            </w:r>
            <w:r w:rsidRPr="00C86E38">
              <w:rPr>
                <w:sz w:val="17"/>
                <w:szCs w:val="17"/>
                <w:lang w:val="en-US"/>
              </w:rPr>
              <w:t>-</w:t>
            </w:r>
            <w:r w:rsidRPr="002B1051">
              <w:rPr>
                <w:sz w:val="17"/>
                <w:szCs w:val="17"/>
                <w:lang w:val="en-US"/>
              </w:rPr>
              <w:t>mail</w:t>
            </w:r>
            <w:r w:rsidRPr="00C86E38">
              <w:rPr>
                <w:sz w:val="17"/>
                <w:szCs w:val="17"/>
                <w:lang w:val="en-US"/>
              </w:rPr>
              <w:t xml:space="preserve">: </w:t>
            </w:r>
            <w:hyperlink r:id="rId9" w:history="1">
              <w:r w:rsidRPr="002B1051">
                <w:rPr>
                  <w:rStyle w:val="afff6"/>
                  <w:sz w:val="17"/>
                  <w:szCs w:val="17"/>
                  <w:lang w:val="en-US"/>
                </w:rPr>
                <w:t>info</w:t>
              </w:r>
              <w:r w:rsidRPr="00C86E38">
                <w:rPr>
                  <w:rStyle w:val="afff6"/>
                  <w:sz w:val="17"/>
                  <w:szCs w:val="17"/>
                  <w:lang w:val="en-US"/>
                </w:rPr>
                <w:t>@</w:t>
              </w:r>
              <w:r w:rsidRPr="002B1051">
                <w:rPr>
                  <w:rStyle w:val="afff6"/>
                  <w:sz w:val="17"/>
                  <w:szCs w:val="17"/>
                  <w:lang w:val="en-US"/>
                </w:rPr>
                <w:t>rkczemlya</w:t>
              </w:r>
              <w:r w:rsidRPr="00C86E38">
                <w:rPr>
                  <w:rStyle w:val="afff6"/>
                  <w:sz w:val="17"/>
                  <w:szCs w:val="17"/>
                  <w:lang w:val="en-US"/>
                </w:rPr>
                <w:t>.</w:t>
              </w:r>
              <w:r w:rsidRPr="002B1051">
                <w:rPr>
                  <w:rStyle w:val="afff6"/>
                  <w:sz w:val="17"/>
                  <w:szCs w:val="17"/>
                  <w:lang w:val="en-US"/>
                </w:rPr>
                <w:t>ru</w:t>
              </w:r>
            </w:hyperlink>
            <w:r w:rsidRPr="00C86E38">
              <w:rPr>
                <w:sz w:val="17"/>
                <w:szCs w:val="17"/>
                <w:lang w:val="en-US"/>
              </w:rPr>
              <w:t xml:space="preserve">  </w:t>
            </w:r>
          </w:p>
          <w:p w:rsidR="001E55C7" w:rsidRPr="002B1051" w:rsidRDefault="001E55C7" w:rsidP="001E55C7">
            <w:pPr>
              <w:spacing w:line="216" w:lineRule="auto"/>
              <w:jc w:val="center"/>
              <w:rPr>
                <w:sz w:val="17"/>
                <w:szCs w:val="17"/>
              </w:rPr>
            </w:pPr>
            <w:r w:rsidRPr="002B1051">
              <w:rPr>
                <w:sz w:val="17"/>
                <w:szCs w:val="17"/>
              </w:rPr>
              <w:t>ИНН/КПП 1659042075/165901001</w:t>
            </w:r>
          </w:p>
          <w:p w:rsidR="001E55C7" w:rsidRPr="003D04BB" w:rsidRDefault="001E55C7" w:rsidP="001E55C7">
            <w:pPr>
              <w:spacing w:line="216" w:lineRule="auto"/>
              <w:jc w:val="center"/>
            </w:pPr>
            <w:r w:rsidRPr="002B1051">
              <w:rPr>
                <w:sz w:val="17"/>
                <w:szCs w:val="17"/>
              </w:rPr>
              <w:t>ОГРН 1021603463595</w:t>
            </w:r>
          </w:p>
        </w:tc>
      </w:tr>
    </w:tbl>
    <w:p w:rsidR="001E55C7" w:rsidRDefault="001E55C7" w:rsidP="007563DC">
      <w:pPr>
        <w:tabs>
          <w:tab w:val="left" w:pos="2100"/>
        </w:tabs>
        <w:jc w:val="center"/>
        <w:rPr>
          <w:rFonts w:ascii="Times New Roman" w:hAnsi="Times New Roman" w:cs="Times New Roman"/>
          <w:sz w:val="28"/>
          <w:szCs w:val="28"/>
        </w:rPr>
      </w:pPr>
    </w:p>
    <w:p w:rsidR="001E55C7" w:rsidRPr="009364B3" w:rsidRDefault="001E55C7" w:rsidP="001E55C7">
      <w:pPr>
        <w:tabs>
          <w:tab w:val="left" w:pos="1005"/>
        </w:tabs>
        <w:ind w:left="-993"/>
      </w:pPr>
      <w:r>
        <w:rPr>
          <w:noProof/>
          <w:lang w:eastAsia="ru-RU"/>
        </w:rPr>
        <mc:AlternateContent>
          <mc:Choice Requires="wps">
            <w:drawing>
              <wp:anchor distT="0" distB="0" distL="114300" distR="114300" simplePos="0" relativeHeight="251662336" behindDoc="0" locked="0" layoutInCell="0" allowOverlap="1" wp14:anchorId="73C2C850" wp14:editId="128BA8F0">
                <wp:simplePos x="0" y="0"/>
                <wp:positionH relativeFrom="page">
                  <wp:posOffset>605790</wp:posOffset>
                </wp:positionH>
                <wp:positionV relativeFrom="margin">
                  <wp:posOffset>170815</wp:posOffset>
                </wp:positionV>
                <wp:extent cx="6748780" cy="9886950"/>
                <wp:effectExtent l="0" t="0" r="13970" b="19050"/>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8780" cy="988695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4D3E3C6B" id="Прямоугольник 61" o:spid="_x0000_s1026" style="position:absolute;margin-left:47.7pt;margin-top:13.45pt;width:531.4pt;height:7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" o:allowincell="f" filled="f" strokeweight="2pt">
                <w10:wrap anchorx="page" anchory="margin"/>
              </v:rect>
            </w:pict>
          </mc:Fallback>
        </mc:AlternateContent>
      </w:r>
      <w:r w:rsidRPr="009364B3">
        <w:rPr>
          <w:noProof/>
          <w:spacing w:val="3"/>
          <w:lang w:eastAsia="ru-RU"/>
        </w:rPr>
        <w:drawing>
          <wp:anchor distT="0" distB="0" distL="114300" distR="114300" simplePos="0" relativeHeight="251659264" behindDoc="1" locked="0" layoutInCell="1" allowOverlap="1" wp14:anchorId="12DCCD0B" wp14:editId="3BB2C7E8">
            <wp:simplePos x="0" y="0"/>
            <wp:positionH relativeFrom="margin">
              <wp:posOffset>8131175</wp:posOffset>
            </wp:positionH>
            <wp:positionV relativeFrom="paragraph">
              <wp:posOffset>481330</wp:posOffset>
            </wp:positionV>
            <wp:extent cx="5940425" cy="745883"/>
            <wp:effectExtent l="0" t="0" r="317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745883"/>
                    </a:xfrm>
                    <a:prstGeom prst="rect">
                      <a:avLst/>
                    </a:prstGeom>
                    <a:noFill/>
                    <a:ln>
                      <a:noFill/>
                    </a:ln>
                  </pic:spPr>
                </pic:pic>
              </a:graphicData>
            </a:graphic>
          </wp:anchor>
        </w:drawing>
      </w:r>
      <w:r>
        <w:tab/>
      </w:r>
    </w:p>
    <w:p w:rsidR="001E55C7" w:rsidRDefault="001E55C7" w:rsidP="001E55C7"/>
    <w:p w:rsidR="001E55C7" w:rsidRDefault="001E55C7" w:rsidP="001E55C7"/>
    <w:p w:rsidR="001E55C7" w:rsidRDefault="001E55C7" w:rsidP="001E55C7"/>
    <w:p w:rsidR="001E55C7" w:rsidRDefault="001E55C7" w:rsidP="001E55C7"/>
    <w:p w:rsidR="001E55C7" w:rsidRPr="009364B3" w:rsidRDefault="001E55C7" w:rsidP="001E55C7"/>
    <w:p w:rsidR="001E55C7" w:rsidRPr="009364B3" w:rsidRDefault="001E55C7" w:rsidP="001E55C7"/>
    <w:p w:rsidR="001E55C7" w:rsidRDefault="001E55C7" w:rsidP="001E55C7">
      <w:pPr>
        <w:tabs>
          <w:tab w:val="left" w:pos="8334"/>
        </w:tabs>
        <w:spacing w:after="0" w:line="240" w:lineRule="auto"/>
        <w:ind w:right="17"/>
        <w:jc w:val="center"/>
        <w:rPr>
          <w:rFonts w:ascii="Times New Roman" w:hAnsi="Times New Roman" w:cs="Times New Roman"/>
          <w:b/>
          <w:bCs/>
          <w:i/>
          <w:sz w:val="40"/>
          <w:szCs w:val="40"/>
        </w:rPr>
      </w:pPr>
      <w:r w:rsidRPr="009364B3">
        <w:rPr>
          <w:rFonts w:ascii="Times New Roman" w:hAnsi="Times New Roman" w:cs="Times New Roman"/>
          <w:b/>
          <w:bCs/>
          <w:i/>
          <w:sz w:val="52"/>
          <w:szCs w:val="52"/>
        </w:rPr>
        <w:t>ГЕНЕРАЛЬНЫЙ ПЛАН</w:t>
      </w:r>
      <w:r w:rsidRPr="009364B3">
        <w:rPr>
          <w:rFonts w:ascii="Times New Roman" w:hAnsi="Times New Roman" w:cs="Times New Roman"/>
          <w:b/>
          <w:bCs/>
          <w:i/>
          <w:sz w:val="52"/>
          <w:szCs w:val="52"/>
        </w:rPr>
        <w:br/>
      </w:r>
      <w:r w:rsidR="00242743">
        <w:rPr>
          <w:rFonts w:ascii="Times New Roman" w:hAnsi="Times New Roman" w:cs="Times New Roman"/>
          <w:b/>
          <w:bCs/>
          <w:i/>
          <w:sz w:val="40"/>
          <w:szCs w:val="40"/>
        </w:rPr>
        <w:t>Поповского</w:t>
      </w:r>
      <w:r w:rsidRPr="00AA128D">
        <w:rPr>
          <w:rFonts w:ascii="Times New Roman" w:hAnsi="Times New Roman" w:cs="Times New Roman"/>
          <w:b/>
          <w:bCs/>
          <w:i/>
          <w:sz w:val="40"/>
          <w:szCs w:val="40"/>
        </w:rPr>
        <w:t xml:space="preserve"> сельского поселения</w:t>
      </w:r>
      <w:r>
        <w:rPr>
          <w:rFonts w:ascii="Times New Roman" w:hAnsi="Times New Roman" w:cs="Times New Roman"/>
          <w:b/>
          <w:bCs/>
          <w:i/>
          <w:sz w:val="40"/>
          <w:szCs w:val="40"/>
        </w:rPr>
        <w:t xml:space="preserve"> </w:t>
      </w:r>
    </w:p>
    <w:p w:rsidR="001E55C7" w:rsidRPr="00AA128D" w:rsidRDefault="00242743" w:rsidP="001E55C7">
      <w:pPr>
        <w:tabs>
          <w:tab w:val="left" w:pos="8334"/>
        </w:tabs>
        <w:spacing w:after="0" w:line="240" w:lineRule="auto"/>
        <w:ind w:right="17"/>
        <w:jc w:val="center"/>
        <w:rPr>
          <w:rFonts w:ascii="Times New Roman" w:hAnsi="Times New Roman" w:cs="Times New Roman"/>
          <w:b/>
          <w:bCs/>
          <w:sz w:val="40"/>
          <w:szCs w:val="40"/>
        </w:rPr>
      </w:pPr>
      <w:r>
        <w:rPr>
          <w:rFonts w:ascii="Times New Roman" w:hAnsi="Times New Roman" w:cs="Times New Roman"/>
          <w:b/>
          <w:bCs/>
          <w:i/>
          <w:sz w:val="40"/>
          <w:szCs w:val="40"/>
        </w:rPr>
        <w:t>Заинского</w:t>
      </w:r>
      <w:r w:rsidR="001E55C7">
        <w:rPr>
          <w:rFonts w:ascii="Times New Roman" w:hAnsi="Times New Roman" w:cs="Times New Roman"/>
          <w:b/>
          <w:bCs/>
          <w:i/>
          <w:sz w:val="40"/>
          <w:szCs w:val="40"/>
        </w:rPr>
        <w:t xml:space="preserve"> </w:t>
      </w:r>
      <w:r w:rsidR="001E55C7" w:rsidRPr="00AA128D">
        <w:rPr>
          <w:rFonts w:ascii="Times New Roman" w:hAnsi="Times New Roman" w:cs="Times New Roman"/>
          <w:b/>
          <w:bCs/>
          <w:i/>
          <w:sz w:val="40"/>
          <w:szCs w:val="40"/>
        </w:rPr>
        <w:t>муниципального района</w:t>
      </w:r>
      <w:r w:rsidR="001E55C7" w:rsidRPr="00AA128D">
        <w:rPr>
          <w:rFonts w:ascii="Times New Roman" w:hAnsi="Times New Roman" w:cs="Times New Roman"/>
          <w:b/>
          <w:bCs/>
          <w:i/>
          <w:sz w:val="40"/>
          <w:szCs w:val="40"/>
        </w:rPr>
        <w:br/>
        <w:t>Республики Татарстан</w:t>
      </w:r>
    </w:p>
    <w:p w:rsidR="001E55C7" w:rsidRPr="009364B3" w:rsidRDefault="001E55C7" w:rsidP="001E55C7">
      <w:pPr>
        <w:tabs>
          <w:tab w:val="left" w:pos="8334"/>
        </w:tabs>
        <w:spacing w:after="0" w:line="240" w:lineRule="auto"/>
        <w:ind w:right="17"/>
        <w:jc w:val="center"/>
        <w:rPr>
          <w:rFonts w:ascii="Times New Roman" w:hAnsi="Times New Roman" w:cs="Times New Roman"/>
          <w:b/>
        </w:rPr>
      </w:pPr>
    </w:p>
    <w:p w:rsidR="001E55C7" w:rsidRPr="009364B3" w:rsidRDefault="001E55C7" w:rsidP="001E55C7">
      <w:pPr>
        <w:spacing w:line="264" w:lineRule="auto"/>
        <w:jc w:val="center"/>
        <w:rPr>
          <w:rFonts w:ascii="Times New Roman" w:hAnsi="Times New Roman" w:cs="Times New Roman"/>
          <w:b/>
        </w:rPr>
      </w:pPr>
    </w:p>
    <w:p w:rsidR="001E55C7" w:rsidRPr="009364B3" w:rsidRDefault="001E55C7" w:rsidP="001E55C7">
      <w:pPr>
        <w:spacing w:line="264" w:lineRule="auto"/>
        <w:jc w:val="center"/>
        <w:rPr>
          <w:rFonts w:ascii="Times New Roman" w:hAnsi="Times New Roman" w:cs="Times New Roman"/>
          <w:b/>
        </w:rPr>
      </w:pPr>
    </w:p>
    <w:p w:rsidR="001E55C7" w:rsidRPr="009364B3" w:rsidRDefault="001E55C7" w:rsidP="001E55C7">
      <w:pPr>
        <w:spacing w:line="264" w:lineRule="auto"/>
        <w:jc w:val="center"/>
        <w:rPr>
          <w:rFonts w:ascii="Times New Roman" w:hAnsi="Times New Roman" w:cs="Times New Roman"/>
          <w:b/>
        </w:rPr>
      </w:pPr>
    </w:p>
    <w:p w:rsidR="001E55C7" w:rsidRPr="009364B3" w:rsidRDefault="001E55C7" w:rsidP="001E55C7">
      <w:pPr>
        <w:spacing w:line="264" w:lineRule="auto"/>
        <w:jc w:val="center"/>
        <w:rPr>
          <w:rFonts w:ascii="Times New Roman" w:hAnsi="Times New Roman" w:cs="Times New Roman"/>
          <w:b/>
        </w:rPr>
      </w:pPr>
    </w:p>
    <w:p w:rsidR="001E55C7" w:rsidRPr="009364B3" w:rsidRDefault="001E55C7" w:rsidP="001E55C7">
      <w:pPr>
        <w:spacing w:line="264" w:lineRule="auto"/>
        <w:ind w:right="-5"/>
        <w:jc w:val="center"/>
        <w:rPr>
          <w:rFonts w:ascii="Times New Roman" w:hAnsi="Times New Roman" w:cs="Times New Roman"/>
          <w:b/>
          <w:sz w:val="28"/>
          <w:szCs w:val="28"/>
        </w:rPr>
      </w:pPr>
      <w:r w:rsidRPr="009364B3">
        <w:rPr>
          <w:rFonts w:ascii="Times New Roman" w:hAnsi="Times New Roman" w:cs="Times New Roman"/>
          <w:b/>
          <w:sz w:val="28"/>
          <w:szCs w:val="28"/>
        </w:rPr>
        <w:t>МАТЕРИАЛЫ ПО ОБОСНОВАНИЮ ГЕНЕРАЛЬНОГО ПЛАНА</w:t>
      </w:r>
    </w:p>
    <w:p w:rsidR="001E55C7" w:rsidRPr="009364B3" w:rsidRDefault="001E55C7" w:rsidP="001E55C7">
      <w:pPr>
        <w:spacing w:line="264" w:lineRule="auto"/>
        <w:ind w:right="-5"/>
        <w:jc w:val="center"/>
        <w:rPr>
          <w:rFonts w:ascii="Times New Roman" w:hAnsi="Times New Roman" w:cs="Times New Roman"/>
        </w:rPr>
      </w:pPr>
      <w:r w:rsidRPr="007B1AAF">
        <w:rPr>
          <w:rFonts w:ascii="Times New Roman" w:hAnsi="Times New Roman" w:cs="Times New Roman"/>
          <w:b/>
          <w:sz w:val="28"/>
          <w:szCs w:val="28"/>
        </w:rPr>
        <w:t>ТОМ 3</w:t>
      </w:r>
    </w:p>
    <w:p w:rsidR="001E55C7" w:rsidRPr="009364B3" w:rsidRDefault="001E55C7" w:rsidP="001E55C7">
      <w:pPr>
        <w:tabs>
          <w:tab w:val="left" w:pos="2100"/>
        </w:tabs>
        <w:rPr>
          <w:rFonts w:ascii="Times New Roman" w:hAnsi="Times New Roman" w:cs="Times New Roman"/>
        </w:rPr>
      </w:pPr>
      <w:r w:rsidRPr="009364B3">
        <w:rPr>
          <w:rFonts w:ascii="Times New Roman" w:hAnsi="Times New Roman" w:cs="Times New Roman"/>
        </w:rPr>
        <w:tab/>
      </w:r>
    </w:p>
    <w:p w:rsidR="001E55C7" w:rsidRPr="009364B3" w:rsidRDefault="001E55C7" w:rsidP="001E55C7">
      <w:pPr>
        <w:tabs>
          <w:tab w:val="left" w:pos="2100"/>
        </w:tabs>
        <w:rPr>
          <w:rFonts w:ascii="Times New Roman" w:hAnsi="Times New Roman" w:cs="Times New Roman"/>
        </w:rPr>
      </w:pPr>
    </w:p>
    <w:p w:rsidR="001E55C7" w:rsidRPr="009364B3" w:rsidRDefault="001E55C7" w:rsidP="001E55C7">
      <w:pPr>
        <w:tabs>
          <w:tab w:val="left" w:pos="2100"/>
        </w:tabs>
        <w:rPr>
          <w:rFonts w:ascii="Times New Roman" w:hAnsi="Times New Roman" w:cs="Times New Roman"/>
        </w:rPr>
      </w:pPr>
    </w:p>
    <w:p w:rsidR="001E55C7" w:rsidRPr="009364B3" w:rsidRDefault="001E55C7" w:rsidP="009D3CA9">
      <w:pPr>
        <w:tabs>
          <w:tab w:val="left" w:pos="2100"/>
        </w:tabs>
        <w:ind w:right="-285"/>
        <w:jc w:val="right"/>
        <w:rPr>
          <w:rFonts w:ascii="Times New Roman" w:hAnsi="Times New Roman" w:cs="Times New Roman"/>
        </w:rPr>
      </w:pPr>
    </w:p>
    <w:p w:rsidR="001E55C7" w:rsidRDefault="001E55C7" w:rsidP="001E55C7">
      <w:pPr>
        <w:tabs>
          <w:tab w:val="left" w:pos="7365"/>
        </w:tabs>
        <w:rPr>
          <w:rFonts w:ascii="Times New Roman" w:hAnsi="Times New Roman" w:cs="Times New Roman"/>
        </w:rPr>
      </w:pPr>
      <w:r>
        <w:rPr>
          <w:rFonts w:ascii="Times New Roman" w:hAnsi="Times New Roman" w:cs="Times New Roman"/>
        </w:rPr>
        <w:tab/>
      </w:r>
    </w:p>
    <w:p w:rsidR="001E55C7" w:rsidRDefault="001E55C7" w:rsidP="001E55C7">
      <w:pPr>
        <w:tabs>
          <w:tab w:val="left" w:pos="7365"/>
        </w:tabs>
        <w:rPr>
          <w:rFonts w:ascii="Times New Roman" w:hAnsi="Times New Roman" w:cs="Times New Roman"/>
        </w:rPr>
      </w:pPr>
    </w:p>
    <w:p w:rsidR="001E55C7" w:rsidRDefault="009D3CA9" w:rsidP="009D3CA9">
      <w:pPr>
        <w:tabs>
          <w:tab w:val="left" w:pos="7365"/>
        </w:tabs>
        <w:jc w:val="right"/>
        <w:rPr>
          <w:rFonts w:ascii="Times New Roman" w:hAnsi="Times New Roman" w:cs="Times New Roman"/>
        </w:rPr>
      </w:pPr>
      <w:r w:rsidRPr="009D3CA9">
        <w:rPr>
          <w:rFonts w:ascii="Times New Roman" w:hAnsi="Times New Roman" w:cs="Times New Roman"/>
          <w:noProof/>
          <w:lang w:eastAsia="ru-RU"/>
        </w:rPr>
        <w:drawing>
          <wp:inline distT="0" distB="0" distL="0" distR="0">
            <wp:extent cx="724535" cy="716280"/>
            <wp:effectExtent l="0" t="0" r="0" b="7620"/>
            <wp:docPr id="2" name="Рисунок 2" descr="\\ds-rkc\terplan.group\!!!!!!!!!!!!!!!!!!!!!!!!!!!!!!!!!!!Общие файлы ОДТП\!!!____Товарный знак_100 лучших тов\Сто лучших товаров-60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rkc\terplan.group\!!!!!!!!!!!!!!!!!!!!!!!!!!!!!!!!!!!Общие файлы ОДТП\!!!____Товарный знак_100 лучших тов\Сто лучших товаров-600-2-2.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4535" cy="716280"/>
                    </a:xfrm>
                    <a:prstGeom prst="rect">
                      <a:avLst/>
                    </a:prstGeom>
                    <a:noFill/>
                    <a:ln>
                      <a:noFill/>
                    </a:ln>
                  </pic:spPr>
                </pic:pic>
              </a:graphicData>
            </a:graphic>
          </wp:inline>
        </w:drawing>
      </w:r>
    </w:p>
    <w:p w:rsidR="001E55C7" w:rsidRDefault="001E55C7" w:rsidP="001E55C7">
      <w:pPr>
        <w:tabs>
          <w:tab w:val="left" w:pos="7365"/>
        </w:tabs>
        <w:rPr>
          <w:rFonts w:ascii="Times New Roman" w:hAnsi="Times New Roman" w:cs="Times New Roman"/>
        </w:rPr>
      </w:pPr>
    </w:p>
    <w:p w:rsidR="001E55C7" w:rsidRPr="008F7DAC" w:rsidRDefault="001E55C7" w:rsidP="001E55C7">
      <w:pPr>
        <w:tabs>
          <w:tab w:val="left" w:pos="2100"/>
        </w:tabs>
        <w:jc w:val="center"/>
        <w:rPr>
          <w:rFonts w:ascii="Times New Roman" w:hAnsi="Times New Roman" w:cs="Times New Roman"/>
          <w:sz w:val="28"/>
          <w:szCs w:val="28"/>
        </w:rPr>
        <w:sectPr w:rsidR="001E55C7" w:rsidRPr="008F7DAC" w:rsidSect="009D3CA9">
          <w:footerReference w:type="default" r:id="rId12"/>
          <w:pgSz w:w="11906" w:h="16838"/>
          <w:pgMar w:top="142" w:right="566" w:bottom="1134" w:left="1134" w:header="709" w:footer="709" w:gutter="0"/>
          <w:cols w:space="708"/>
          <w:titlePg/>
          <w:docGrid w:linePitch="360"/>
        </w:sectPr>
      </w:pPr>
      <w:r w:rsidRPr="009364B3">
        <w:rPr>
          <w:rFonts w:ascii="Times New Roman" w:hAnsi="Times New Roman" w:cs="Times New Roman"/>
          <w:noProof/>
          <w:lang w:eastAsia="ru-RU"/>
        </w:rPr>
        <mc:AlternateContent>
          <mc:Choice Requires="wps">
            <w:drawing>
              <wp:anchor distT="0" distB="0" distL="114300" distR="114300" simplePos="0" relativeHeight="251660288" behindDoc="0" locked="0" layoutInCell="1" allowOverlap="1" wp14:anchorId="09CCB361" wp14:editId="0D0A3375">
                <wp:simplePos x="0" y="0"/>
                <wp:positionH relativeFrom="column">
                  <wp:posOffset>5699051</wp:posOffset>
                </wp:positionH>
                <wp:positionV relativeFrom="paragraph">
                  <wp:posOffset>424667</wp:posOffset>
                </wp:positionV>
                <wp:extent cx="329609" cy="340242"/>
                <wp:effectExtent l="0" t="0" r="0" b="3175"/>
                <wp:wrapNone/>
                <wp:docPr id="3" name="Прямоугольник 3"/>
                <wp:cNvGraphicFramePr/>
                <a:graphic xmlns:a="http://schemas.openxmlformats.org/drawingml/2006/main">
                  <a:graphicData uri="http://schemas.microsoft.com/office/word/2010/wordprocessingShape">
                    <wps:wsp>
                      <wps:cNvSpPr/>
                      <wps:spPr>
                        <a:xfrm>
                          <a:off x="0" y="0"/>
                          <a:ext cx="329609" cy="340242"/>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6se="http://schemas.microsoft.com/office/word/2015/wordml/symex">
            <w:pict>
              <v:rect w14:anchorId="1856EDF4" id="Прямоугольник 3" o:spid="_x0000_s1026" style="position:absolute;margin-left:448.75pt;margin-top:33.45pt;width:25.95pt;height:26.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" fillcolor="window" stroked="f" strokeweight="1pt"/>
            </w:pict>
          </mc:Fallback>
        </mc:AlternateContent>
      </w:r>
      <w:r w:rsidRPr="009364B3">
        <w:rPr>
          <w:rFonts w:ascii="Times New Roman" w:hAnsi="Times New Roman" w:cs="Times New Roman"/>
          <w:sz w:val="28"/>
          <w:szCs w:val="28"/>
        </w:rPr>
        <w:t>Казань 201</w:t>
      </w:r>
      <w:r>
        <w:rPr>
          <w:rFonts w:ascii="Times New Roman" w:hAnsi="Times New Roman" w:cs="Times New Roman"/>
          <w:sz w:val="28"/>
          <w:szCs w:val="28"/>
        </w:rPr>
        <w:t>9</w:t>
      </w:r>
    </w:p>
    <w:tbl>
      <w:tblPr>
        <w:tblStyle w:val="TableNormal"/>
        <w:tblW w:w="10632" w:type="dxa"/>
        <w:jc w:val="center"/>
        <w:tblLayout w:type="fixed"/>
        <w:tblLook w:val="01E0" w:firstRow="1" w:lastRow="1" w:firstColumn="1" w:lastColumn="1" w:noHBand="0" w:noVBand="0"/>
      </w:tblPr>
      <w:tblGrid>
        <w:gridCol w:w="281"/>
        <w:gridCol w:w="286"/>
        <w:gridCol w:w="567"/>
        <w:gridCol w:w="50"/>
        <w:gridCol w:w="510"/>
        <w:gridCol w:w="149"/>
        <w:gridCol w:w="475"/>
        <w:gridCol w:w="624"/>
        <w:gridCol w:w="850"/>
        <w:gridCol w:w="567"/>
        <w:gridCol w:w="3721"/>
        <w:gridCol w:w="851"/>
        <w:gridCol w:w="30"/>
        <w:gridCol w:w="820"/>
        <w:gridCol w:w="851"/>
      </w:tblGrid>
      <w:tr w:rsidR="001E55C7" w:rsidRPr="00C4111A" w:rsidTr="001E55C7">
        <w:trPr>
          <w:trHeight w:hRule="exact" w:val="635"/>
          <w:jc w:val="center"/>
        </w:trPr>
        <w:tc>
          <w:tcPr>
            <w:tcW w:w="567" w:type="dxa"/>
            <w:gridSpan w:val="2"/>
            <w:vMerge w:val="restart"/>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Times New Roman" w:hAnsi="Times New Roman" w:cs="Times New Roman"/>
                <w:lang w:eastAsia="ru-RU"/>
              </w:rPr>
              <w:t>№ п/п</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C4111A" w:rsidRDefault="001E55C7" w:rsidP="001E55C7">
            <w:pPr>
              <w:spacing w:line="266" w:lineRule="exact"/>
              <w:ind w:left="316" w:right="198" w:hanging="60"/>
              <w:jc w:val="center"/>
              <w:rPr>
                <w:rFonts w:ascii="Times New Roman" w:eastAsia="Times New Roman" w:hAnsi="Times New Roman" w:cs="Times New Roman"/>
                <w:lang w:eastAsia="ru-RU"/>
              </w:rPr>
            </w:pPr>
            <w:bookmarkStart w:id="1" w:name="3:_ПЗ"/>
            <w:bookmarkEnd w:id="1"/>
            <w:r w:rsidRPr="00C4111A">
              <w:rPr>
                <w:rFonts w:ascii="Times New Roman" w:eastAsia="Times New Roman" w:hAnsi="Times New Roman" w:cs="Times New Roman"/>
                <w:lang w:eastAsia="ru-RU"/>
              </w:rPr>
              <w:t>Наименование</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spacing w:line="266" w:lineRule="exact"/>
              <w:ind w:left="316" w:right="198" w:hanging="60"/>
              <w:jc w:val="center"/>
              <w:rPr>
                <w:rFonts w:ascii="Times New Roman" w:eastAsia="Times New Roman" w:hAnsi="Times New Roman" w:cs="Times New Roman"/>
              </w:rPr>
            </w:pPr>
            <w:r w:rsidRPr="00C4111A">
              <w:rPr>
                <w:rFonts w:ascii="Times New Roman" w:eastAsia="Times New Roman" w:hAnsi="Times New Roman" w:cs="Times New Roman"/>
                <w:lang w:eastAsia="ru-RU"/>
              </w:rPr>
              <w:t>Примечание</w:t>
            </w:r>
          </w:p>
        </w:tc>
      </w:tr>
      <w:tr w:rsidR="001E55C7" w:rsidRPr="00C4111A" w:rsidTr="001E55C7">
        <w:trPr>
          <w:trHeight w:hRule="exact" w:val="631"/>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kern w:val="28"/>
                <w:sz w:val="24"/>
                <w:szCs w:val="24"/>
                <w:lang w:eastAsia="ru-RU"/>
              </w:rPr>
              <w:t>1</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053762" w:rsidRDefault="001E55C7" w:rsidP="001E55C7">
            <w:pPr>
              <w:overflowPunct w:val="0"/>
              <w:autoSpaceDE w:val="0"/>
              <w:autoSpaceDN w:val="0"/>
              <w:adjustRightInd w:val="0"/>
              <w:spacing w:line="216" w:lineRule="auto"/>
              <w:ind w:left="142"/>
              <w:textAlignment w:val="baseline"/>
              <w:rPr>
                <w:rFonts w:ascii="Times New Roman" w:eastAsia="Times New Roman" w:hAnsi="Times New Roman" w:cs="Times New Roman"/>
                <w:sz w:val="24"/>
                <w:szCs w:val="24"/>
                <w:lang w:val="ru-RU" w:eastAsia="ru-RU"/>
              </w:rPr>
            </w:pPr>
            <w:r w:rsidRPr="0067204F">
              <w:rPr>
                <w:rFonts w:ascii="Times New Roman" w:eastAsia="Times New Roman" w:hAnsi="Times New Roman" w:cs="Times New Roman"/>
                <w:sz w:val="24"/>
                <w:szCs w:val="24"/>
                <w:lang w:val="ru-RU" w:eastAsia="ru-RU"/>
              </w:rPr>
              <w:t xml:space="preserve">Том 1. Утверждаемая часть: Пояснительная записка. </w:t>
            </w:r>
            <w:r w:rsidRPr="00053762">
              <w:rPr>
                <w:rFonts w:ascii="Times New Roman" w:eastAsia="Times New Roman" w:hAnsi="Times New Roman" w:cs="Times New Roman"/>
                <w:sz w:val="24"/>
                <w:szCs w:val="24"/>
                <w:lang w:val="ru-RU" w:eastAsia="ru-RU"/>
              </w:rPr>
              <w:t>Положение о территориальном планировании.</w:t>
            </w:r>
          </w:p>
        </w:tc>
        <w:tc>
          <w:tcPr>
            <w:tcW w:w="1671" w:type="dxa"/>
            <w:gridSpan w:val="2"/>
            <w:tcBorders>
              <w:top w:val="single" w:sz="2" w:space="0" w:color="151616"/>
              <w:left w:val="single" w:sz="2" w:space="0" w:color="151616"/>
              <w:bottom w:val="single" w:sz="2" w:space="0" w:color="151616"/>
              <w:right w:val="single" w:sz="7" w:space="0" w:color="151616"/>
            </w:tcBorders>
          </w:tcPr>
          <w:p w:rsidR="001E55C7" w:rsidRPr="00053762" w:rsidRDefault="001E55C7" w:rsidP="001E55C7">
            <w:pPr>
              <w:rPr>
                <w:rFonts w:ascii="Times New Roman" w:eastAsia="Calibri" w:hAnsi="Times New Roman" w:cs="Times New Roman"/>
                <w:lang w:val="ru-RU"/>
              </w:rPr>
            </w:pPr>
          </w:p>
        </w:tc>
      </w:tr>
      <w:tr w:rsidR="001E55C7" w:rsidRPr="00C4111A" w:rsidTr="001E55C7">
        <w:trPr>
          <w:trHeight w:hRule="exact" w:val="397"/>
          <w:jc w:val="center"/>
        </w:trPr>
        <w:tc>
          <w:tcPr>
            <w:tcW w:w="567" w:type="dxa"/>
            <w:gridSpan w:val="2"/>
            <w:vMerge/>
            <w:tcBorders>
              <w:left w:val="nil"/>
              <w:right w:val="single" w:sz="7" w:space="0" w:color="151616"/>
            </w:tcBorders>
          </w:tcPr>
          <w:p w:rsidR="001E55C7" w:rsidRPr="00053762" w:rsidRDefault="001E55C7" w:rsidP="001E55C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sz w:val="24"/>
                <w:szCs w:val="24"/>
                <w:lang w:val="ru-RU" w:eastAsia="ru-RU"/>
              </w:rPr>
            </w:pPr>
            <w:r w:rsidRPr="0067204F">
              <w:rPr>
                <w:rFonts w:ascii="Times New Roman" w:eastAsia="Calibri" w:hAnsi="Times New Roman" w:cs="Times New Roman"/>
                <w:sz w:val="24"/>
                <w:szCs w:val="24"/>
                <w:lang w:val="ru-RU" w:eastAsia="ru-RU"/>
              </w:rPr>
              <w:t>Том 2. Утверждаемая часть: Графические материалы</w:t>
            </w:r>
          </w:p>
        </w:tc>
        <w:tc>
          <w:tcPr>
            <w:tcW w:w="1671" w:type="dxa"/>
            <w:gridSpan w:val="2"/>
            <w:tcBorders>
              <w:top w:val="single" w:sz="2" w:space="0" w:color="151616"/>
              <w:left w:val="single" w:sz="2" w:space="0" w:color="151616"/>
              <w:bottom w:val="single" w:sz="2" w:space="0" w:color="151616"/>
              <w:right w:val="single" w:sz="7" w:space="0" w:color="151616"/>
            </w:tcBorders>
          </w:tcPr>
          <w:p w:rsidR="001E55C7" w:rsidRPr="0067204F" w:rsidRDefault="001E55C7" w:rsidP="001E55C7">
            <w:pPr>
              <w:rPr>
                <w:rFonts w:ascii="Times New Roman" w:eastAsia="Calibri" w:hAnsi="Times New Roman" w:cs="Times New Roman"/>
                <w:lang w:val="ru-RU"/>
              </w:rPr>
            </w:pPr>
          </w:p>
        </w:tc>
      </w:tr>
      <w:tr w:rsidR="001E55C7" w:rsidRPr="00C4111A" w:rsidTr="001E55C7">
        <w:trPr>
          <w:trHeight w:hRule="exact" w:val="603"/>
          <w:jc w:val="center"/>
        </w:trPr>
        <w:tc>
          <w:tcPr>
            <w:tcW w:w="567" w:type="dxa"/>
            <w:gridSpan w:val="2"/>
            <w:vMerge/>
            <w:tcBorders>
              <w:left w:val="nil"/>
              <w:right w:val="single" w:sz="7" w:space="0" w:color="151616"/>
            </w:tcBorders>
          </w:tcPr>
          <w:p w:rsidR="001E55C7" w:rsidRPr="0067204F" w:rsidRDefault="001E55C7" w:rsidP="001E55C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2.1</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sz w:val="24"/>
                <w:szCs w:val="24"/>
                <w:lang w:val="ru-RU" w:eastAsia="ru-RU"/>
              </w:rPr>
            </w:pPr>
            <w:r>
              <w:rPr>
                <w:rFonts w:ascii="Times New Roman" w:hAnsi="Times New Roman" w:cs="Times New Roman"/>
                <w:sz w:val="24"/>
                <w:szCs w:val="24"/>
                <w:lang w:val="ru-RU"/>
              </w:rPr>
              <w:t>Карта планируемого размещения объектов местного значения поселения</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E55C7" w:rsidRPr="00C4111A" w:rsidTr="001E55C7">
        <w:trPr>
          <w:trHeight w:hRule="exact" w:val="718"/>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2.2</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sz w:val="24"/>
                <w:szCs w:val="24"/>
                <w:lang w:val="ru-RU" w:eastAsia="ru-RU"/>
              </w:rPr>
            </w:pPr>
            <w:r w:rsidRPr="0067204F">
              <w:rPr>
                <w:rFonts w:ascii="Times New Roman" w:hAnsi="Times New Roman" w:cs="Times New Roman"/>
                <w:sz w:val="24"/>
                <w:szCs w:val="24"/>
                <w:lang w:val="ru-RU"/>
              </w:rPr>
              <w:t xml:space="preserve">Карта границ населённых пунктов </w:t>
            </w:r>
            <w:r>
              <w:rPr>
                <w:rFonts w:ascii="Times New Roman" w:hAnsi="Times New Roman" w:cs="Times New Roman"/>
                <w:sz w:val="24"/>
                <w:szCs w:val="24"/>
                <w:lang w:val="ru-RU"/>
              </w:rPr>
              <w:t>(в том числе границ образуемых населенных пунктов), входящих в состав поселения</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E55C7" w:rsidRPr="00C4111A" w:rsidTr="001E55C7">
        <w:trPr>
          <w:trHeight w:hRule="exact" w:val="416"/>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2.3</w:t>
            </w:r>
          </w:p>
        </w:tc>
        <w:tc>
          <w:tcPr>
            <w:tcW w:w="7118" w:type="dxa"/>
            <w:gridSpan w:val="7"/>
            <w:vAlign w:val="center"/>
          </w:tcPr>
          <w:p w:rsidR="001E55C7" w:rsidRPr="0067204F" w:rsidRDefault="001E55C7" w:rsidP="001E55C7">
            <w:pPr>
              <w:ind w:left="142"/>
              <w:contextualSpacing/>
              <w:rPr>
                <w:rFonts w:ascii="Times New Roman" w:eastAsia="Calibri" w:hAnsi="Times New Roman" w:cs="Times New Roman"/>
                <w:sz w:val="24"/>
                <w:szCs w:val="24"/>
                <w:lang w:val="ru-RU" w:eastAsia="ru-RU"/>
              </w:rPr>
            </w:pPr>
            <w:r w:rsidRPr="0067204F">
              <w:rPr>
                <w:rFonts w:ascii="Times New Roman" w:hAnsi="Times New Roman" w:cs="Times New Roman"/>
                <w:sz w:val="24"/>
                <w:szCs w:val="24"/>
                <w:lang w:val="ru-RU"/>
              </w:rPr>
              <w:t xml:space="preserve">Карта функциональных зон поселения </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E55C7" w:rsidRPr="00C4111A" w:rsidTr="001E55C7">
        <w:trPr>
          <w:trHeight w:hRule="exact" w:val="397"/>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3</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sz w:val="24"/>
                <w:szCs w:val="24"/>
                <w:lang w:val="ru-RU" w:eastAsia="ru-RU"/>
              </w:rPr>
            </w:pPr>
            <w:r w:rsidRPr="0067204F">
              <w:rPr>
                <w:rFonts w:ascii="Times New Roman" w:eastAsia="Calibri" w:hAnsi="Times New Roman" w:cs="Times New Roman"/>
                <w:sz w:val="24"/>
                <w:szCs w:val="24"/>
                <w:lang w:val="ru-RU" w:eastAsia="ru-RU"/>
              </w:rPr>
              <w:t>Том 3. Материалы по обоснованию: Пояснительная записка</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67204F" w:rsidRDefault="001E55C7" w:rsidP="001E55C7">
            <w:pPr>
              <w:jc w:val="center"/>
              <w:rPr>
                <w:rFonts w:ascii="Times New Roman" w:eastAsia="Calibri" w:hAnsi="Times New Roman" w:cs="Times New Roman"/>
                <w:lang w:val="ru-RU"/>
              </w:rPr>
            </w:pPr>
          </w:p>
        </w:tc>
      </w:tr>
      <w:tr w:rsidR="001E55C7" w:rsidRPr="00C4111A" w:rsidTr="001E55C7">
        <w:trPr>
          <w:trHeight w:hRule="exact" w:val="397"/>
          <w:jc w:val="center"/>
        </w:trPr>
        <w:tc>
          <w:tcPr>
            <w:tcW w:w="567" w:type="dxa"/>
            <w:gridSpan w:val="2"/>
            <w:vMerge/>
            <w:tcBorders>
              <w:left w:val="nil"/>
              <w:right w:val="single" w:sz="7" w:space="0" w:color="151616"/>
            </w:tcBorders>
          </w:tcPr>
          <w:p w:rsidR="001E55C7" w:rsidRPr="0067204F" w:rsidRDefault="001E55C7" w:rsidP="001E55C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4</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sz w:val="24"/>
                <w:szCs w:val="24"/>
                <w:lang w:val="ru-RU" w:eastAsia="ru-RU"/>
              </w:rPr>
            </w:pPr>
            <w:r w:rsidRPr="0067204F">
              <w:rPr>
                <w:rFonts w:ascii="Times New Roman" w:eastAsia="Calibri" w:hAnsi="Times New Roman" w:cs="Times New Roman"/>
                <w:sz w:val="24"/>
                <w:szCs w:val="24"/>
                <w:lang w:val="ru-RU" w:eastAsia="ru-RU"/>
              </w:rPr>
              <w:t>Том 4. Материалы по обоснованию: Графические материалы</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67204F" w:rsidRDefault="001E55C7" w:rsidP="001E55C7">
            <w:pPr>
              <w:jc w:val="center"/>
              <w:rPr>
                <w:rFonts w:ascii="Times New Roman" w:eastAsia="Calibri" w:hAnsi="Times New Roman" w:cs="Times New Roman"/>
                <w:lang w:val="ru-RU"/>
              </w:rPr>
            </w:pPr>
          </w:p>
        </w:tc>
      </w:tr>
      <w:tr w:rsidR="001E55C7" w:rsidRPr="00C4111A" w:rsidTr="001E55C7">
        <w:trPr>
          <w:trHeight w:hRule="exact" w:val="611"/>
          <w:jc w:val="center"/>
        </w:trPr>
        <w:tc>
          <w:tcPr>
            <w:tcW w:w="567" w:type="dxa"/>
            <w:gridSpan w:val="2"/>
            <w:vMerge/>
            <w:tcBorders>
              <w:left w:val="nil"/>
              <w:right w:val="single" w:sz="7" w:space="0" w:color="151616"/>
            </w:tcBorders>
          </w:tcPr>
          <w:p w:rsidR="001E55C7" w:rsidRPr="0067204F" w:rsidRDefault="001E55C7" w:rsidP="001E55C7">
            <w:pPr>
              <w:rPr>
                <w:rFonts w:ascii="Times New Roman" w:eastAsia="Calibri" w:hAnsi="Times New Roman" w:cs="Times New Roman"/>
                <w:lang w:val="ru-RU"/>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C4111A">
              <w:rPr>
                <w:rFonts w:ascii="Times New Roman" w:eastAsia="Times New Roman" w:hAnsi="Times New Roman" w:cs="Times New Roman"/>
                <w:lang w:eastAsia="ru-RU"/>
              </w:rPr>
              <w:t>4.1</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современное положение</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E55C7" w:rsidRPr="00C4111A" w:rsidTr="001E55C7">
        <w:trPr>
          <w:trHeight w:hRule="exact" w:val="694"/>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C4111A">
              <w:rPr>
                <w:rFonts w:ascii="Times New Roman" w:eastAsia="Times New Roman" w:hAnsi="Times New Roman" w:cs="Times New Roman"/>
                <w:lang w:eastAsia="ru-RU"/>
              </w:rPr>
              <w:t>4.2</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ЗОУИТ существующее положение</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E55C7" w:rsidRPr="00C4111A" w:rsidTr="001E55C7">
        <w:trPr>
          <w:trHeight w:hRule="exact" w:val="703"/>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C4111A">
              <w:rPr>
                <w:rFonts w:ascii="Times New Roman" w:eastAsia="Times New Roman" w:hAnsi="Times New Roman" w:cs="Times New Roman"/>
                <w:lang w:eastAsia="ru-RU"/>
              </w:rPr>
              <w:t>4.3</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ЗОУИТ проект</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E55C7" w:rsidRPr="00C4111A" w:rsidTr="001E55C7">
        <w:trPr>
          <w:trHeight w:hRule="exact" w:val="813"/>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lang w:eastAsia="ru-RU"/>
              </w:rPr>
            </w:pPr>
            <w:r w:rsidRPr="00C4111A">
              <w:rPr>
                <w:rFonts w:ascii="Times New Roman" w:eastAsia="Times New Roman" w:hAnsi="Times New Roman" w:cs="Times New Roman"/>
                <w:lang w:eastAsia="ru-RU"/>
              </w:rPr>
              <w:t>4.4</w:t>
            </w: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ГО и ЧС</w:t>
            </w: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r w:rsidRPr="00C4111A">
              <w:rPr>
                <w:rFonts w:ascii="Times New Roman" w:eastAsia="Calibri" w:hAnsi="Times New Roman" w:cs="Times New Roman"/>
                <w:webHidden/>
                <w:lang w:eastAsia="ru-RU"/>
              </w:rPr>
              <w:t>М 1:10000</w:t>
            </w:r>
          </w:p>
        </w:tc>
      </w:tr>
      <w:tr w:rsidR="001E55C7" w:rsidRPr="00C4111A" w:rsidTr="001E55C7">
        <w:trPr>
          <w:trHeight w:hRule="exact" w:val="570"/>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C4111A" w:rsidRDefault="001E55C7" w:rsidP="001E55C7">
            <w:pPr>
              <w:ind w:left="34"/>
              <w:contextualSpacing/>
              <w:rPr>
                <w:rFonts w:ascii="Times New Roman" w:eastAsia="Calibri" w:hAnsi="Times New Roman" w:cs="Times New Roman"/>
                <w:lang w:eastAsia="ru-RU"/>
              </w:rPr>
            </w:pP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rPr>
            </w:pPr>
          </w:p>
        </w:tc>
      </w:tr>
      <w:tr w:rsidR="001E55C7" w:rsidRPr="00C4111A" w:rsidTr="001E55C7">
        <w:trPr>
          <w:trHeight w:hRule="exact" w:val="426"/>
          <w:jc w:val="center"/>
        </w:trPr>
        <w:tc>
          <w:tcPr>
            <w:tcW w:w="567" w:type="dxa"/>
            <w:gridSpan w:val="2"/>
            <w:vMerge/>
            <w:tcBorders>
              <w:left w:val="nil"/>
              <w:right w:val="single" w:sz="7" w:space="0" w:color="151616"/>
            </w:tcBorders>
          </w:tcPr>
          <w:p w:rsidR="001E55C7" w:rsidRPr="00C4111A" w:rsidRDefault="001E55C7" w:rsidP="001E55C7">
            <w:pPr>
              <w:rPr>
                <w:rFonts w:ascii="Times New Roman" w:eastAsia="Calibri" w:hAnsi="Times New Roman" w:cs="Times New Roman"/>
                <w:highlight w:val="cyan"/>
              </w:rPr>
            </w:pPr>
          </w:p>
        </w:tc>
        <w:tc>
          <w:tcPr>
            <w:tcW w:w="1276" w:type="dxa"/>
            <w:gridSpan w:val="4"/>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highlight w:val="cyan"/>
                <w:lang w:eastAsia="ru-RU"/>
              </w:rPr>
            </w:pPr>
          </w:p>
        </w:tc>
        <w:tc>
          <w:tcPr>
            <w:tcW w:w="7118" w:type="dxa"/>
            <w:gridSpan w:val="7"/>
            <w:tcBorders>
              <w:top w:val="single" w:sz="2" w:space="0" w:color="151616"/>
              <w:left w:val="single" w:sz="3" w:space="0" w:color="151616"/>
              <w:bottom w:val="single" w:sz="2" w:space="0" w:color="151616"/>
              <w:right w:val="single" w:sz="2" w:space="0" w:color="151616"/>
            </w:tcBorders>
            <w:vAlign w:val="center"/>
          </w:tcPr>
          <w:p w:rsidR="001E55C7" w:rsidRPr="00C4111A" w:rsidRDefault="001E55C7" w:rsidP="001E55C7">
            <w:pPr>
              <w:ind w:left="34"/>
              <w:contextualSpacing/>
              <w:rPr>
                <w:rFonts w:ascii="Times New Roman" w:eastAsia="Calibri" w:hAnsi="Times New Roman" w:cs="Times New Roman"/>
                <w:highlight w:val="cyan"/>
                <w:lang w:eastAsia="ru-RU"/>
              </w:rPr>
            </w:pPr>
          </w:p>
        </w:tc>
        <w:tc>
          <w:tcPr>
            <w:tcW w:w="1671" w:type="dxa"/>
            <w:gridSpan w:val="2"/>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eastAsia="Calibri" w:hAnsi="Times New Roman" w:cs="Times New Roman"/>
                <w:highlight w:val="cyan"/>
              </w:rPr>
            </w:pPr>
          </w:p>
        </w:tc>
      </w:tr>
      <w:tr w:rsidR="001E55C7" w:rsidRPr="00C4111A" w:rsidTr="001E55C7">
        <w:trPr>
          <w:trHeight w:hRule="exact" w:val="1923"/>
          <w:jc w:val="center"/>
        </w:trPr>
        <w:tc>
          <w:tcPr>
            <w:tcW w:w="567" w:type="dxa"/>
            <w:gridSpan w:val="2"/>
            <w:vMerge/>
            <w:tcBorders>
              <w:left w:val="nil"/>
              <w:bottom w:val="single" w:sz="7"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c>
          <w:tcPr>
            <w:tcW w:w="10065" w:type="dxa"/>
            <w:gridSpan w:val="13"/>
            <w:vMerge w:val="restart"/>
            <w:tcBorders>
              <w:top w:val="single" w:sz="2" w:space="0" w:color="151616"/>
              <w:left w:val="single" w:sz="7"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r>
      <w:tr w:rsidR="001E55C7" w:rsidRPr="00C4111A" w:rsidTr="001E55C7">
        <w:trPr>
          <w:trHeight w:hRule="exact" w:val="1405"/>
          <w:jc w:val="center"/>
        </w:trPr>
        <w:tc>
          <w:tcPr>
            <w:tcW w:w="281" w:type="dxa"/>
            <w:tcBorders>
              <w:top w:val="single" w:sz="7" w:space="0" w:color="151616"/>
              <w:left w:val="single" w:sz="7" w:space="0" w:color="151616"/>
              <w:bottom w:val="single" w:sz="2" w:space="0" w:color="151616"/>
              <w:right w:val="single" w:sz="2" w:space="0" w:color="151616"/>
            </w:tcBorders>
            <w:textDirection w:val="btLr"/>
            <w:vAlign w:val="center"/>
          </w:tcPr>
          <w:p w:rsidR="001E55C7" w:rsidRPr="00C4111A" w:rsidRDefault="001E55C7" w:rsidP="001E55C7">
            <w:pPr>
              <w:ind w:left="2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ВЗАМ. ИНВ. №</w:t>
            </w:r>
          </w:p>
        </w:tc>
        <w:tc>
          <w:tcPr>
            <w:tcW w:w="286" w:type="dxa"/>
            <w:tcBorders>
              <w:top w:val="single" w:sz="7" w:space="0" w:color="151616"/>
              <w:left w:val="single" w:sz="2" w:space="0" w:color="151616"/>
              <w:bottom w:val="single" w:sz="2" w:space="0" w:color="151616"/>
              <w:right w:val="single" w:sz="7" w:space="0" w:color="151616"/>
            </w:tcBorders>
            <w:vAlign w:val="center"/>
          </w:tcPr>
          <w:p w:rsidR="001E55C7" w:rsidRPr="00C4111A" w:rsidRDefault="001E55C7" w:rsidP="001E55C7">
            <w:pPr>
              <w:rPr>
                <w:rFonts w:ascii="Times New Roman" w:eastAsia="Calibri" w:hAnsi="Times New Roman" w:cs="Times New Roman"/>
                <w:highlight w:val="cyan"/>
              </w:rPr>
            </w:pPr>
          </w:p>
        </w:tc>
        <w:tc>
          <w:tcPr>
            <w:tcW w:w="10065" w:type="dxa"/>
            <w:gridSpan w:val="13"/>
            <w:vMerge/>
            <w:tcBorders>
              <w:left w:val="single" w:sz="7"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r>
      <w:tr w:rsidR="001E55C7" w:rsidRPr="00C4111A" w:rsidTr="001E55C7">
        <w:trPr>
          <w:trHeight w:hRule="exact" w:val="1104"/>
          <w:jc w:val="center"/>
        </w:trPr>
        <w:tc>
          <w:tcPr>
            <w:tcW w:w="281" w:type="dxa"/>
            <w:vMerge w:val="restart"/>
            <w:tcBorders>
              <w:top w:val="single" w:sz="2" w:space="0" w:color="151616"/>
              <w:left w:val="single" w:sz="7" w:space="0" w:color="151616"/>
              <w:right w:val="single" w:sz="2" w:space="0" w:color="151616"/>
            </w:tcBorders>
            <w:textDirection w:val="btLr"/>
            <w:vAlign w:val="center"/>
          </w:tcPr>
          <w:p w:rsidR="001E55C7" w:rsidRPr="00C4111A" w:rsidRDefault="001E55C7" w:rsidP="001E55C7">
            <w:pPr>
              <w:ind w:left="397"/>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ПОДПИСЬ</w:t>
            </w:r>
            <w:r w:rsidRPr="00C4111A">
              <w:rPr>
                <w:rFonts w:ascii="Times New Roman" w:eastAsia="Calibri" w:hAnsi="Times New Roman" w:cs="Times New Roman"/>
                <w:color w:val="151616"/>
                <w:sz w:val="14"/>
              </w:rPr>
              <w:t xml:space="preserve"> И </w:t>
            </w:r>
            <w:r w:rsidRPr="00C4111A">
              <w:rPr>
                <w:rFonts w:ascii="Times New Roman" w:eastAsia="Calibri" w:hAnsi="Times New Roman" w:cs="Times New Roman"/>
                <w:color w:val="151616"/>
                <w:spacing w:val="-5"/>
                <w:sz w:val="14"/>
              </w:rPr>
              <w:t>ДАТА</w:t>
            </w:r>
          </w:p>
        </w:tc>
        <w:tc>
          <w:tcPr>
            <w:tcW w:w="286" w:type="dxa"/>
            <w:vMerge w:val="restart"/>
            <w:tcBorders>
              <w:top w:val="single" w:sz="2" w:space="0" w:color="151616"/>
              <w:left w:val="single" w:sz="2" w:space="0" w:color="151616"/>
              <w:right w:val="single" w:sz="7" w:space="0" w:color="151616"/>
            </w:tcBorders>
            <w:vAlign w:val="center"/>
          </w:tcPr>
          <w:p w:rsidR="001E55C7" w:rsidRPr="00C4111A" w:rsidRDefault="001E55C7" w:rsidP="001E55C7">
            <w:pPr>
              <w:rPr>
                <w:rFonts w:ascii="Times New Roman" w:eastAsia="Calibri" w:hAnsi="Times New Roman" w:cs="Times New Roman"/>
              </w:rPr>
            </w:pPr>
          </w:p>
        </w:tc>
        <w:tc>
          <w:tcPr>
            <w:tcW w:w="10065" w:type="dxa"/>
            <w:gridSpan w:val="13"/>
            <w:vMerge/>
            <w:tcBorders>
              <w:left w:val="single" w:sz="7" w:space="0" w:color="151616"/>
              <w:bottom w:val="single" w:sz="2" w:space="0" w:color="151616"/>
              <w:right w:val="single" w:sz="7" w:space="0" w:color="151616"/>
            </w:tcBorders>
          </w:tcPr>
          <w:p w:rsidR="001E55C7" w:rsidRPr="00C4111A" w:rsidRDefault="001E55C7" w:rsidP="001E55C7">
            <w:pPr>
              <w:rPr>
                <w:rFonts w:ascii="Times New Roman" w:eastAsia="Calibri" w:hAnsi="Times New Roman" w:cs="Times New Roman"/>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vAlign w:val="center"/>
          </w:tcPr>
          <w:p w:rsidR="001E55C7" w:rsidRPr="00C4111A" w:rsidRDefault="001E55C7" w:rsidP="001E55C7">
            <w:pPr>
              <w:rPr>
                <w:rFonts w:ascii="Times New Roman" w:eastAsia="Calibri" w:hAnsi="Times New Roman" w:cs="Times New Roman"/>
              </w:rPr>
            </w:pPr>
          </w:p>
        </w:tc>
        <w:tc>
          <w:tcPr>
            <w:tcW w:w="286" w:type="dxa"/>
            <w:vMerge/>
            <w:tcBorders>
              <w:left w:val="single" w:sz="2" w:space="0" w:color="151616"/>
              <w:right w:val="single" w:sz="7" w:space="0" w:color="151616"/>
            </w:tcBorders>
            <w:vAlign w:val="center"/>
          </w:tcPr>
          <w:p w:rsidR="001E55C7" w:rsidRPr="00C4111A" w:rsidRDefault="001E55C7" w:rsidP="001E55C7">
            <w:pPr>
              <w:rPr>
                <w:rFonts w:ascii="Times New Roman" w:eastAsia="Calibri"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6273" w:type="dxa"/>
            <w:gridSpan w:val="5"/>
            <w:vMerge w:val="restart"/>
            <w:tcBorders>
              <w:top w:val="single" w:sz="2" w:space="0" w:color="151616"/>
              <w:left w:val="single" w:sz="2" w:space="0" w:color="151616"/>
              <w:right w:val="single" w:sz="7" w:space="0" w:color="151616"/>
            </w:tcBorders>
          </w:tcPr>
          <w:p w:rsidR="001E55C7" w:rsidRPr="00C4111A" w:rsidRDefault="001E55C7" w:rsidP="001E55C7">
            <w:pPr>
              <w:ind w:left="504"/>
              <w:jc w:val="center"/>
              <w:rPr>
                <w:rFonts w:ascii="Times New Roman" w:eastAsia="Times New Roman" w:hAnsi="Times New Roman" w:cs="Times New Roman"/>
                <w:sz w:val="28"/>
                <w:szCs w:val="28"/>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vAlign w:val="center"/>
          </w:tcPr>
          <w:p w:rsidR="001E55C7" w:rsidRPr="00C4111A" w:rsidRDefault="001E55C7" w:rsidP="001E55C7">
            <w:pPr>
              <w:rPr>
                <w:rFonts w:ascii="Times New Roman" w:eastAsia="Calibri" w:hAnsi="Times New Roman" w:cs="Times New Roman"/>
              </w:rPr>
            </w:pPr>
          </w:p>
        </w:tc>
        <w:tc>
          <w:tcPr>
            <w:tcW w:w="286" w:type="dxa"/>
            <w:vMerge/>
            <w:tcBorders>
              <w:left w:val="single" w:sz="2" w:space="0" w:color="151616"/>
              <w:right w:val="single" w:sz="7" w:space="0" w:color="151616"/>
            </w:tcBorders>
            <w:vAlign w:val="center"/>
          </w:tcPr>
          <w:p w:rsidR="001E55C7" w:rsidRPr="00C4111A" w:rsidRDefault="001E55C7" w:rsidP="001E55C7">
            <w:pPr>
              <w:rPr>
                <w:rFonts w:ascii="Times New Roman" w:eastAsia="Calibri"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6273" w:type="dxa"/>
            <w:gridSpan w:val="5"/>
            <w:vMerge/>
            <w:tcBorders>
              <w:left w:val="single" w:sz="2" w:space="0" w:color="151616"/>
              <w:bottom w:val="single" w:sz="2" w:space="0" w:color="151616"/>
              <w:right w:val="single" w:sz="7" w:space="0" w:color="151616"/>
            </w:tcBorders>
          </w:tcPr>
          <w:p w:rsidR="001E55C7" w:rsidRPr="00C4111A" w:rsidRDefault="001E55C7" w:rsidP="001E55C7">
            <w:pPr>
              <w:rPr>
                <w:rFonts w:ascii="Times New Roman" w:eastAsia="Calibri" w:hAnsi="Times New Roman" w:cs="Times New Roman"/>
              </w:rPr>
            </w:pPr>
          </w:p>
        </w:tc>
      </w:tr>
      <w:tr w:rsidR="001E55C7" w:rsidRPr="00C4111A" w:rsidTr="001E55C7">
        <w:trPr>
          <w:trHeight w:hRule="exact" w:val="283"/>
          <w:jc w:val="center"/>
        </w:trPr>
        <w:tc>
          <w:tcPr>
            <w:tcW w:w="281" w:type="dxa"/>
            <w:vMerge/>
            <w:tcBorders>
              <w:left w:val="single" w:sz="7" w:space="0" w:color="151616"/>
              <w:bottom w:val="single" w:sz="2" w:space="0" w:color="151616"/>
              <w:right w:val="single" w:sz="2" w:space="0" w:color="151616"/>
            </w:tcBorders>
            <w:textDirection w:val="btLr"/>
            <w:vAlign w:val="center"/>
          </w:tcPr>
          <w:p w:rsidR="001E55C7" w:rsidRPr="00C4111A" w:rsidRDefault="001E55C7" w:rsidP="001E55C7">
            <w:pPr>
              <w:rPr>
                <w:rFonts w:ascii="Times New Roman" w:eastAsia="Calibri" w:hAnsi="Times New Roman" w:cs="Times New Roman"/>
              </w:rPr>
            </w:pPr>
          </w:p>
        </w:tc>
        <w:tc>
          <w:tcPr>
            <w:tcW w:w="286" w:type="dxa"/>
            <w:vMerge/>
            <w:tcBorders>
              <w:left w:val="single" w:sz="2" w:space="0" w:color="151616"/>
              <w:bottom w:val="single" w:sz="2" w:space="0" w:color="151616"/>
              <w:right w:val="single" w:sz="7" w:space="0" w:color="151616"/>
            </w:tcBorders>
            <w:vAlign w:val="center"/>
          </w:tcPr>
          <w:p w:rsidR="001E55C7" w:rsidRPr="00C4111A" w:rsidRDefault="001E55C7" w:rsidP="001E55C7">
            <w:pPr>
              <w:rPr>
                <w:rFonts w:ascii="Times New Roman" w:eastAsia="Calibri"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vAlign w:val="center"/>
          </w:tcPr>
          <w:p w:rsidR="001E55C7" w:rsidRPr="00C4111A" w:rsidRDefault="001E55C7" w:rsidP="001E55C7">
            <w:pPr>
              <w:ind w:left="120"/>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Изм.</w:t>
            </w:r>
          </w:p>
        </w:tc>
        <w:tc>
          <w:tcPr>
            <w:tcW w:w="510"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69"/>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2"/>
                <w:sz w:val="14"/>
              </w:rPr>
              <w:t>Кол.уч</w:t>
            </w:r>
          </w:p>
        </w:tc>
        <w:tc>
          <w:tcPr>
            <w:tcW w:w="624" w:type="dxa"/>
            <w:gridSpan w:val="2"/>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175"/>
              <w:rPr>
                <w:rFonts w:ascii="Times New Roman" w:eastAsia="Times New Roman" w:hAnsi="Times New Roman" w:cs="Times New Roman"/>
                <w:sz w:val="14"/>
                <w:szCs w:val="14"/>
              </w:rPr>
            </w:pPr>
            <w:r w:rsidRPr="00C4111A">
              <w:rPr>
                <w:rFonts w:ascii="Times New Roman" w:eastAsia="Calibri" w:hAnsi="Times New Roman" w:cs="Times New Roman"/>
                <w:color w:val="151616"/>
                <w:sz w:val="14"/>
              </w:rPr>
              <w:t>Лист</w:t>
            </w:r>
          </w:p>
        </w:tc>
        <w:tc>
          <w:tcPr>
            <w:tcW w:w="624"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1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№Док</w:t>
            </w:r>
          </w:p>
        </w:tc>
        <w:tc>
          <w:tcPr>
            <w:tcW w:w="850"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188"/>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Подпись</w:t>
            </w:r>
          </w:p>
        </w:tc>
        <w:tc>
          <w:tcPr>
            <w:tcW w:w="567"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165"/>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Дата</w:t>
            </w:r>
          </w:p>
        </w:tc>
        <w:tc>
          <w:tcPr>
            <w:tcW w:w="3721" w:type="dxa"/>
            <w:vMerge w:val="restart"/>
            <w:tcBorders>
              <w:top w:val="single" w:sz="2" w:space="0" w:color="151616"/>
              <w:left w:val="single" w:sz="2" w:space="0" w:color="151616"/>
              <w:right w:val="single" w:sz="2" w:space="0" w:color="151616"/>
            </w:tcBorders>
            <w:vAlign w:val="center"/>
          </w:tcPr>
          <w:p w:rsidR="001E55C7" w:rsidRPr="0067204F" w:rsidRDefault="001E55C7" w:rsidP="001E55C7">
            <w:pPr>
              <w:ind w:left="77"/>
              <w:jc w:val="center"/>
              <w:rPr>
                <w:rFonts w:ascii="Times New Roman" w:eastAsia="Times New Roman" w:hAnsi="Times New Roman" w:cs="Times New Roman"/>
                <w:sz w:val="18"/>
                <w:szCs w:val="18"/>
                <w:lang w:val="ru-RU"/>
              </w:rPr>
            </w:pPr>
            <w:r w:rsidRPr="0067204F">
              <w:rPr>
                <w:rFonts w:ascii="Times New Roman" w:eastAsia="Calibri" w:hAnsi="Times New Roman" w:cs="Times New Roman"/>
                <w:b/>
                <w:color w:val="151616"/>
                <w:sz w:val="18"/>
                <w:szCs w:val="18"/>
                <w:lang w:val="ru-RU"/>
              </w:rPr>
              <w:t>Генеральный план</w:t>
            </w:r>
          </w:p>
          <w:p w:rsidR="001E55C7" w:rsidRPr="0067204F" w:rsidRDefault="00242743" w:rsidP="001E55C7">
            <w:pPr>
              <w:ind w:left="77"/>
              <w:jc w:val="center"/>
              <w:rPr>
                <w:rFonts w:ascii="Times New Roman" w:eastAsia="Times New Roman" w:hAnsi="Times New Roman" w:cs="Times New Roman"/>
                <w:sz w:val="18"/>
                <w:szCs w:val="18"/>
                <w:lang w:val="ru-RU"/>
              </w:rPr>
            </w:pPr>
            <w:r>
              <w:rPr>
                <w:rFonts w:ascii="Times New Roman" w:eastAsia="Calibri" w:hAnsi="Times New Roman" w:cs="Times New Roman"/>
                <w:b/>
                <w:color w:val="151616"/>
                <w:sz w:val="18"/>
                <w:szCs w:val="18"/>
                <w:lang w:val="ru-RU"/>
              </w:rPr>
              <w:t>Поповского</w:t>
            </w:r>
            <w:r w:rsidR="001E55C7" w:rsidRPr="0067204F">
              <w:rPr>
                <w:rFonts w:ascii="Times New Roman" w:eastAsia="Calibri" w:hAnsi="Times New Roman" w:cs="Times New Roman"/>
                <w:b/>
                <w:color w:val="151616"/>
                <w:sz w:val="18"/>
                <w:szCs w:val="18"/>
                <w:lang w:val="ru-RU"/>
              </w:rPr>
              <w:t xml:space="preserve"> сельского поселения</w:t>
            </w:r>
          </w:p>
          <w:p w:rsidR="001E55C7" w:rsidRPr="0067204F" w:rsidRDefault="00242743" w:rsidP="001E55C7">
            <w:pPr>
              <w:ind w:left="77"/>
              <w:jc w:val="center"/>
              <w:rPr>
                <w:rFonts w:ascii="Times New Roman" w:eastAsia="Times New Roman" w:hAnsi="Times New Roman" w:cs="Times New Roman"/>
                <w:sz w:val="28"/>
                <w:szCs w:val="28"/>
                <w:lang w:val="ru-RU"/>
              </w:rPr>
            </w:pPr>
            <w:r>
              <w:rPr>
                <w:rFonts w:ascii="Times New Roman" w:eastAsia="Calibri" w:hAnsi="Times New Roman" w:cs="Times New Roman"/>
                <w:b/>
                <w:color w:val="151616"/>
                <w:sz w:val="18"/>
                <w:szCs w:val="18"/>
                <w:lang w:val="ru-RU"/>
              </w:rPr>
              <w:t>Заинского</w:t>
            </w:r>
            <w:r w:rsidR="001E55C7">
              <w:rPr>
                <w:rFonts w:ascii="Times New Roman" w:eastAsia="Calibri" w:hAnsi="Times New Roman" w:cs="Times New Roman"/>
                <w:b/>
                <w:color w:val="151616"/>
                <w:sz w:val="18"/>
                <w:szCs w:val="18"/>
                <w:lang w:val="ru-RU"/>
              </w:rPr>
              <w:t xml:space="preserve"> </w:t>
            </w:r>
            <w:r w:rsidR="001E55C7" w:rsidRPr="0067204F">
              <w:rPr>
                <w:rFonts w:ascii="Times New Roman" w:eastAsia="Calibri" w:hAnsi="Times New Roman" w:cs="Times New Roman"/>
                <w:b/>
                <w:color w:val="151616"/>
                <w:sz w:val="18"/>
                <w:szCs w:val="18"/>
                <w:lang w:val="ru-RU"/>
              </w:rPr>
              <w:t>муниципального района РТ</w:t>
            </w:r>
          </w:p>
          <w:p w:rsidR="001E55C7" w:rsidRPr="0067204F" w:rsidRDefault="001E55C7" w:rsidP="001E55C7">
            <w:pPr>
              <w:spacing w:line="156" w:lineRule="exact"/>
              <w:ind w:left="159" w:right="152"/>
              <w:jc w:val="center"/>
              <w:rPr>
                <w:rFonts w:ascii="Times New Roman" w:eastAsia="Times New Roman" w:hAnsi="Times New Roman" w:cs="Times New Roman"/>
                <w:sz w:val="14"/>
                <w:szCs w:val="14"/>
                <w:lang w:val="ru-RU"/>
              </w:rPr>
            </w:pPr>
          </w:p>
        </w:tc>
        <w:tc>
          <w:tcPr>
            <w:tcW w:w="851"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173"/>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2"/>
                <w:sz w:val="14"/>
              </w:rPr>
              <w:t>СТАДИЯ</w:t>
            </w:r>
          </w:p>
        </w:tc>
        <w:tc>
          <w:tcPr>
            <w:tcW w:w="850" w:type="dxa"/>
            <w:gridSpan w:val="2"/>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286"/>
              <w:rPr>
                <w:rFonts w:ascii="Times New Roman" w:eastAsia="Times New Roman" w:hAnsi="Times New Roman" w:cs="Times New Roman"/>
                <w:sz w:val="14"/>
                <w:szCs w:val="14"/>
              </w:rPr>
            </w:pPr>
            <w:r w:rsidRPr="00C4111A">
              <w:rPr>
                <w:rFonts w:ascii="Times New Roman" w:eastAsia="Calibri" w:hAnsi="Times New Roman" w:cs="Times New Roman"/>
                <w:color w:val="151616"/>
                <w:sz w:val="14"/>
              </w:rPr>
              <w:t>ЛИСТ</w:t>
            </w:r>
          </w:p>
        </w:tc>
        <w:tc>
          <w:tcPr>
            <w:tcW w:w="851" w:type="dxa"/>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ind w:left="249"/>
              <w:rPr>
                <w:rFonts w:ascii="Times New Roman" w:eastAsia="Times New Roman" w:hAnsi="Times New Roman" w:cs="Times New Roman"/>
                <w:sz w:val="14"/>
                <w:szCs w:val="14"/>
              </w:rPr>
            </w:pPr>
            <w:r w:rsidRPr="00C4111A">
              <w:rPr>
                <w:rFonts w:ascii="Times New Roman" w:eastAsia="Calibri" w:hAnsi="Times New Roman" w:cs="Times New Roman"/>
                <w:color w:val="151616"/>
                <w:spacing w:val="-1"/>
                <w:sz w:val="14"/>
              </w:rPr>
              <w:t>ЛИСТОВ</w:t>
            </w:r>
          </w:p>
        </w:tc>
      </w:tr>
      <w:tr w:rsidR="001E55C7" w:rsidRPr="00C4111A" w:rsidTr="001E55C7">
        <w:trPr>
          <w:trHeight w:hRule="exact" w:val="283"/>
          <w:jc w:val="center"/>
        </w:trPr>
        <w:tc>
          <w:tcPr>
            <w:tcW w:w="281" w:type="dxa"/>
            <w:vMerge w:val="restart"/>
            <w:tcBorders>
              <w:top w:val="single" w:sz="2" w:space="0" w:color="151616"/>
              <w:left w:val="single" w:sz="7" w:space="0" w:color="151616"/>
              <w:right w:val="single" w:sz="2" w:space="0" w:color="151616"/>
            </w:tcBorders>
            <w:textDirection w:val="btLr"/>
            <w:vAlign w:val="center"/>
          </w:tcPr>
          <w:p w:rsidR="001E55C7" w:rsidRPr="00C4111A" w:rsidRDefault="001E55C7" w:rsidP="001E55C7">
            <w:pPr>
              <w:ind w:left="259"/>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 xml:space="preserve">ИНВ.№ </w:t>
            </w:r>
            <w:r w:rsidRPr="00C4111A">
              <w:rPr>
                <w:rFonts w:ascii="Times New Roman" w:eastAsia="Times New Roman" w:hAnsi="Times New Roman" w:cs="Times New Roman"/>
                <w:color w:val="151616"/>
                <w:spacing w:val="-2"/>
                <w:sz w:val="14"/>
                <w:szCs w:val="14"/>
              </w:rPr>
              <w:t>ПОДЛ.</w:t>
            </w:r>
          </w:p>
        </w:tc>
        <w:tc>
          <w:tcPr>
            <w:tcW w:w="286" w:type="dxa"/>
            <w:vMerge w:val="restart"/>
            <w:tcBorders>
              <w:top w:val="single" w:sz="2" w:space="0" w:color="151616"/>
              <w:left w:val="single" w:sz="2" w:space="0" w:color="151616"/>
              <w:right w:val="single" w:sz="7" w:space="0" w:color="151616"/>
            </w:tcBorders>
            <w:vAlign w:val="center"/>
          </w:tcPr>
          <w:p w:rsidR="001E55C7" w:rsidRPr="00C4111A" w:rsidRDefault="001E55C7" w:rsidP="001E55C7">
            <w:pPr>
              <w:rPr>
                <w:rFonts w:ascii="Times New Roman" w:eastAsia="Calibri"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vAlign w:val="center"/>
          </w:tcPr>
          <w:p w:rsidR="001E55C7" w:rsidRPr="00C4111A" w:rsidRDefault="001E55C7" w:rsidP="001E55C7">
            <w:pPr>
              <w:ind w:right="34"/>
              <w:jc w:val="center"/>
              <w:rPr>
                <w:rFonts w:ascii="Times New Roman" w:eastAsia="Times New Roman" w:hAnsi="Times New Roman" w:cs="Times New Roman"/>
                <w:sz w:val="14"/>
                <w:szCs w:val="14"/>
              </w:rPr>
            </w:pPr>
          </w:p>
        </w:tc>
        <w:tc>
          <w:tcPr>
            <w:tcW w:w="1248" w:type="dxa"/>
            <w:gridSpan w:val="3"/>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ind w:left="36"/>
              <w:rPr>
                <w:rFonts w:ascii="Times New Roman" w:eastAsia="Times New Roman" w:hAnsi="Times New Roman" w:cs="Times New Roman"/>
                <w:sz w:val="14"/>
                <w:szCs w:val="14"/>
              </w:rPr>
            </w:pPr>
          </w:p>
        </w:tc>
        <w:tc>
          <w:tcPr>
            <w:tcW w:w="850"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rPr>
                <w:rFonts w:ascii="Times New Roman" w:eastAsia="Calibri" w:hAnsi="Times New Roman" w:cs="Times New Roman"/>
              </w:rPr>
            </w:pPr>
          </w:p>
        </w:tc>
        <w:tc>
          <w:tcPr>
            <w:tcW w:w="3721" w:type="dxa"/>
            <w:vMerge/>
            <w:tcBorders>
              <w:left w:val="single" w:sz="2" w:space="0" w:color="151616"/>
              <w:right w:val="single" w:sz="2" w:space="0" w:color="151616"/>
            </w:tcBorders>
            <w:vAlign w:val="center"/>
          </w:tcPr>
          <w:p w:rsidR="001E55C7" w:rsidRPr="00C4111A" w:rsidRDefault="001E55C7" w:rsidP="001E55C7">
            <w:pPr>
              <w:rPr>
                <w:rFonts w:ascii="Times New Roman" w:eastAsia="Calibri" w:hAnsi="Times New Roman" w:cs="Times New Roman"/>
              </w:rPr>
            </w:pPr>
          </w:p>
        </w:tc>
        <w:tc>
          <w:tcPr>
            <w:tcW w:w="851" w:type="dxa"/>
            <w:vMerge w:val="restart"/>
            <w:tcBorders>
              <w:top w:val="single" w:sz="2" w:space="0" w:color="151616"/>
              <w:left w:val="single" w:sz="2" w:space="0" w:color="151616"/>
              <w:right w:val="single" w:sz="2" w:space="0" w:color="151616"/>
            </w:tcBorders>
            <w:vAlign w:val="center"/>
          </w:tcPr>
          <w:p w:rsidR="001E55C7" w:rsidRPr="00C4111A" w:rsidRDefault="001E55C7" w:rsidP="001E55C7">
            <w:pPr>
              <w:ind w:left="281"/>
              <w:rPr>
                <w:rFonts w:ascii="Times New Roman" w:eastAsia="Times New Roman" w:hAnsi="Times New Roman" w:cs="Times New Roman"/>
                <w:sz w:val="28"/>
                <w:szCs w:val="28"/>
              </w:rPr>
            </w:pPr>
            <w:r w:rsidRPr="00C4111A">
              <w:rPr>
                <w:rFonts w:ascii="Times New Roman" w:eastAsia="Calibri" w:hAnsi="Times New Roman" w:cs="Times New Roman"/>
                <w:color w:val="151616"/>
                <w:w w:val="80"/>
                <w:sz w:val="28"/>
              </w:rPr>
              <w:t>ГП</w:t>
            </w:r>
          </w:p>
        </w:tc>
        <w:tc>
          <w:tcPr>
            <w:tcW w:w="850" w:type="dxa"/>
            <w:gridSpan w:val="2"/>
            <w:vMerge w:val="restart"/>
            <w:tcBorders>
              <w:top w:val="single" w:sz="2" w:space="0" w:color="151616"/>
              <w:left w:val="single" w:sz="2" w:space="0" w:color="151616"/>
              <w:right w:val="single" w:sz="2" w:space="0" w:color="151616"/>
            </w:tcBorders>
            <w:vAlign w:val="center"/>
          </w:tcPr>
          <w:p w:rsidR="001E55C7" w:rsidRPr="00C4111A" w:rsidRDefault="001E55C7" w:rsidP="001E55C7">
            <w:pPr>
              <w:ind w:left="13"/>
              <w:jc w:val="center"/>
              <w:rPr>
                <w:rFonts w:ascii="Times New Roman" w:eastAsia="Times New Roman" w:hAnsi="Times New Roman" w:cs="Times New Roman"/>
                <w:sz w:val="28"/>
                <w:szCs w:val="28"/>
                <w:highlight w:val="cyan"/>
              </w:rPr>
            </w:pPr>
          </w:p>
        </w:tc>
        <w:tc>
          <w:tcPr>
            <w:tcW w:w="851" w:type="dxa"/>
            <w:vMerge w:val="restart"/>
            <w:tcBorders>
              <w:top w:val="single" w:sz="2" w:space="0" w:color="151616"/>
              <w:left w:val="single" w:sz="2" w:space="0" w:color="151616"/>
              <w:right w:val="single" w:sz="7" w:space="0" w:color="151616"/>
            </w:tcBorders>
            <w:vAlign w:val="center"/>
          </w:tcPr>
          <w:p w:rsidR="001E55C7" w:rsidRPr="00C4111A" w:rsidRDefault="001E55C7" w:rsidP="001E55C7">
            <w:pPr>
              <w:rPr>
                <w:rFonts w:ascii="Times New Roman" w:eastAsia="Calibri" w:hAnsi="Times New Roman" w:cs="Times New Roman"/>
                <w:highlight w:val="cyan"/>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eastAsia="Calibri" w:hAnsi="Times New Roman" w:cs="Times New Roman"/>
                <w:highlight w:val="cy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eastAsia="Calibri"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ind w:left="165"/>
              <w:rPr>
                <w:rFonts w:ascii="Times New Roman" w:eastAsia="Times New Roman" w:hAnsi="Times New Roman" w:cs="Times New Roman"/>
                <w:sz w:val="14"/>
                <w:szCs w:val="14"/>
              </w:rPr>
            </w:pPr>
            <w:r w:rsidRPr="00C4111A">
              <w:rPr>
                <w:rFonts w:ascii="Times New Roman" w:eastAsia="Calibri" w:hAnsi="Times New Roman" w:cs="Times New Roman"/>
                <w:color w:val="151616"/>
                <w:sz w:val="14"/>
              </w:rPr>
              <w:t>2019</w:t>
            </w:r>
          </w:p>
        </w:tc>
        <w:tc>
          <w:tcPr>
            <w:tcW w:w="3721" w:type="dxa"/>
            <w:vMerge/>
            <w:tcBorders>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851" w:type="dxa"/>
            <w:vMerge/>
            <w:tcBorders>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850" w:type="dxa"/>
            <w:gridSpan w:val="2"/>
            <w:vMerge/>
            <w:tcBorders>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851" w:type="dxa"/>
            <w:vMerge/>
            <w:tcBorders>
              <w:left w:val="single" w:sz="2" w:space="0" w:color="151616"/>
              <w:bottom w:val="single" w:sz="2"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eastAsia="Calibri" w:hAnsi="Times New Roman" w:cs="Times New Roman"/>
                <w:highlight w:val="cy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eastAsia="Calibri"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rPr>
            </w:pPr>
          </w:p>
        </w:tc>
        <w:tc>
          <w:tcPr>
            <w:tcW w:w="3721" w:type="dxa"/>
            <w:vMerge w:val="restart"/>
            <w:tcBorders>
              <w:top w:val="single" w:sz="2" w:space="0" w:color="151616"/>
              <w:left w:val="single" w:sz="2" w:space="0" w:color="151616"/>
              <w:right w:val="single" w:sz="2" w:space="0" w:color="151616"/>
            </w:tcBorders>
          </w:tcPr>
          <w:p w:rsidR="001E55C7" w:rsidRPr="00C4111A" w:rsidRDefault="001E55C7" w:rsidP="001E55C7">
            <w:pPr>
              <w:ind w:left="1113"/>
              <w:rPr>
                <w:rFonts w:ascii="Times New Roman" w:eastAsia="Times New Roman" w:hAnsi="Times New Roman" w:cs="Times New Roman"/>
                <w:sz w:val="28"/>
                <w:szCs w:val="28"/>
              </w:rPr>
            </w:pPr>
            <w:r w:rsidRPr="00C4111A">
              <w:rPr>
                <w:rFonts w:ascii="Times New Roman" w:eastAsia="Calibri" w:hAnsi="Times New Roman" w:cs="Times New Roman"/>
                <w:b/>
                <w:color w:val="151616"/>
                <w:sz w:val="28"/>
              </w:rPr>
              <w:t>Состав проекта</w:t>
            </w:r>
          </w:p>
        </w:tc>
        <w:tc>
          <w:tcPr>
            <w:tcW w:w="2552" w:type="dxa"/>
            <w:gridSpan w:val="4"/>
            <w:vMerge w:val="restart"/>
            <w:tcBorders>
              <w:top w:val="single" w:sz="2" w:space="0" w:color="151616"/>
              <w:left w:val="single" w:sz="2" w:space="0" w:color="151616"/>
              <w:right w:val="single" w:sz="7" w:space="0" w:color="151616"/>
            </w:tcBorders>
          </w:tcPr>
          <w:p w:rsidR="001E55C7" w:rsidRPr="00C4111A" w:rsidRDefault="001E55C7" w:rsidP="001E55C7">
            <w:pPr>
              <w:rPr>
                <w:rFonts w:ascii="Times New Roman" w:eastAsia="Times New Roman" w:hAnsi="Times New Roman" w:cs="Times New Roman"/>
                <w:sz w:val="19"/>
                <w:szCs w:val="19"/>
              </w:rPr>
            </w:pPr>
          </w:p>
          <w:p w:rsidR="001E55C7" w:rsidRDefault="001E55C7" w:rsidP="001E55C7">
            <w:pPr>
              <w:spacing w:line="156" w:lineRule="exact"/>
              <w:ind w:left="332" w:right="152" w:firstLine="910"/>
              <w:rPr>
                <w:rFonts w:ascii="Times New Roman" w:eastAsia="Times New Roman" w:hAnsi="Times New Roman" w:cs="Times New Roman"/>
                <w:sz w:val="14"/>
                <w:szCs w:val="14"/>
              </w:rPr>
            </w:pPr>
          </w:p>
          <w:p w:rsidR="001E55C7" w:rsidRPr="00355C73" w:rsidRDefault="001E55C7" w:rsidP="001E55C7">
            <w:pPr>
              <w:rPr>
                <w:rFonts w:ascii="Times New Roman" w:eastAsia="Times New Roman" w:hAnsi="Times New Roman" w:cs="Times New Roman"/>
                <w:sz w:val="14"/>
                <w:szCs w:val="14"/>
              </w:rPr>
            </w:pPr>
          </w:p>
          <w:p w:rsidR="001E55C7" w:rsidRPr="00355C73" w:rsidRDefault="001E55C7" w:rsidP="001E55C7">
            <w:pPr>
              <w:rPr>
                <w:rFonts w:ascii="Times New Roman" w:eastAsia="Times New Roman" w:hAnsi="Times New Roman" w:cs="Times New Roman"/>
                <w:sz w:val="14"/>
                <w:szCs w:val="14"/>
              </w:rPr>
            </w:pPr>
          </w:p>
          <w:p w:rsidR="001E55C7" w:rsidRPr="00355C73" w:rsidRDefault="001E55C7" w:rsidP="001E55C7">
            <w:pPr>
              <w:rPr>
                <w:rFonts w:ascii="Times New Roman" w:eastAsia="Times New Roman" w:hAnsi="Times New Roman" w:cs="Times New Roman"/>
                <w:sz w:val="14"/>
                <w:szCs w:val="14"/>
              </w:rPr>
            </w:pPr>
          </w:p>
          <w:p w:rsidR="001E55C7" w:rsidRDefault="001E55C7" w:rsidP="001E55C7">
            <w:pPr>
              <w:rPr>
                <w:rFonts w:ascii="Times New Roman" w:eastAsia="Times New Roman" w:hAnsi="Times New Roman" w:cs="Times New Roman"/>
                <w:sz w:val="14"/>
                <w:szCs w:val="14"/>
              </w:rPr>
            </w:pPr>
          </w:p>
          <w:p w:rsidR="001E55C7" w:rsidRPr="00355C73" w:rsidRDefault="001E55C7" w:rsidP="001E55C7">
            <w:pPr>
              <w:rPr>
                <w:rFonts w:ascii="Times New Roman" w:eastAsia="Times New Roman" w:hAnsi="Times New Roman" w:cs="Times New Roman"/>
                <w:sz w:val="14"/>
                <w:szCs w:val="14"/>
              </w:rPr>
            </w:pPr>
          </w:p>
          <w:p w:rsidR="001E55C7" w:rsidRDefault="001E55C7" w:rsidP="001E55C7">
            <w:pPr>
              <w:rPr>
                <w:rFonts w:ascii="Times New Roman" w:eastAsia="Times New Roman" w:hAnsi="Times New Roman" w:cs="Times New Roman"/>
                <w:sz w:val="14"/>
                <w:szCs w:val="14"/>
              </w:rPr>
            </w:pPr>
          </w:p>
          <w:p w:rsidR="001E55C7" w:rsidRDefault="001E55C7" w:rsidP="001E55C7">
            <w:pPr>
              <w:rPr>
                <w:rFonts w:ascii="Times New Roman" w:eastAsia="Times New Roman" w:hAnsi="Times New Roman" w:cs="Times New Roman"/>
                <w:sz w:val="14"/>
                <w:szCs w:val="14"/>
              </w:rPr>
            </w:pPr>
          </w:p>
          <w:p w:rsidR="001E55C7" w:rsidRPr="00355C73" w:rsidRDefault="001E55C7" w:rsidP="001E55C7">
            <w:pPr>
              <w:jc w:val="center"/>
              <w:rPr>
                <w:rFonts w:ascii="Times New Roman" w:eastAsia="Times New Roman" w:hAnsi="Times New Roman" w:cs="Times New Roman"/>
                <w:sz w:val="14"/>
                <w:szCs w:val="14"/>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eastAsia="Calibri" w:hAnsi="Times New Roman" w:cs="Times New Roman"/>
                <w:highlight w:val="cy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3721" w:type="dxa"/>
            <w:vMerge/>
            <w:tcBorders>
              <w:left w:val="single" w:sz="2"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2552" w:type="dxa"/>
            <w:gridSpan w:val="4"/>
            <w:vMerge/>
            <w:tcBorders>
              <w:left w:val="single" w:sz="2"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r>
      <w:tr w:rsidR="001E55C7" w:rsidRPr="00C4111A" w:rsidTr="001E55C7">
        <w:trPr>
          <w:trHeight w:hRule="exact" w:val="283"/>
          <w:jc w:val="center"/>
        </w:trPr>
        <w:tc>
          <w:tcPr>
            <w:tcW w:w="281" w:type="dxa"/>
            <w:vMerge/>
            <w:tcBorders>
              <w:left w:val="single" w:sz="7" w:space="0" w:color="151616"/>
              <w:bottom w:val="single" w:sz="7" w:space="0" w:color="151616"/>
              <w:right w:val="single" w:sz="2" w:space="0" w:color="151616"/>
            </w:tcBorders>
            <w:textDirection w:val="btLr"/>
          </w:tcPr>
          <w:p w:rsidR="001E55C7" w:rsidRPr="00C4111A" w:rsidRDefault="001E55C7" w:rsidP="001E55C7">
            <w:pPr>
              <w:rPr>
                <w:rFonts w:ascii="Times New Roman" w:eastAsia="Calibri" w:hAnsi="Times New Roman" w:cs="Times New Roman"/>
                <w:highlight w:val="cyan"/>
              </w:rPr>
            </w:pPr>
          </w:p>
        </w:tc>
        <w:tc>
          <w:tcPr>
            <w:tcW w:w="286" w:type="dxa"/>
            <w:vMerge/>
            <w:tcBorders>
              <w:left w:val="single" w:sz="2" w:space="0" w:color="151616"/>
              <w:bottom w:val="single" w:sz="7"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c>
          <w:tcPr>
            <w:tcW w:w="1127" w:type="dxa"/>
            <w:gridSpan w:val="3"/>
            <w:tcBorders>
              <w:top w:val="single" w:sz="2" w:space="0" w:color="151616"/>
              <w:left w:val="single" w:sz="7" w:space="0" w:color="151616"/>
              <w:bottom w:val="single" w:sz="7"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1248" w:type="dxa"/>
            <w:gridSpan w:val="3"/>
            <w:tcBorders>
              <w:top w:val="single" w:sz="2" w:space="0" w:color="151616"/>
              <w:left w:val="single" w:sz="2" w:space="0" w:color="151616"/>
              <w:bottom w:val="single" w:sz="7"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850" w:type="dxa"/>
            <w:tcBorders>
              <w:top w:val="single" w:sz="2" w:space="0" w:color="151616"/>
              <w:left w:val="single" w:sz="2" w:space="0" w:color="151616"/>
              <w:bottom w:val="single" w:sz="7"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567" w:type="dxa"/>
            <w:tcBorders>
              <w:top w:val="single" w:sz="2" w:space="0" w:color="151616"/>
              <w:left w:val="single" w:sz="2" w:space="0" w:color="151616"/>
              <w:bottom w:val="single" w:sz="7"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3721" w:type="dxa"/>
            <w:vMerge/>
            <w:tcBorders>
              <w:left w:val="single" w:sz="2" w:space="0" w:color="151616"/>
              <w:bottom w:val="single" w:sz="7" w:space="0" w:color="151616"/>
              <w:right w:val="single" w:sz="2" w:space="0" w:color="151616"/>
            </w:tcBorders>
          </w:tcPr>
          <w:p w:rsidR="001E55C7" w:rsidRPr="00C4111A" w:rsidRDefault="001E55C7" w:rsidP="001E55C7">
            <w:pPr>
              <w:rPr>
                <w:rFonts w:ascii="Times New Roman" w:eastAsia="Calibri" w:hAnsi="Times New Roman" w:cs="Times New Roman"/>
                <w:highlight w:val="cyan"/>
              </w:rPr>
            </w:pPr>
          </w:p>
        </w:tc>
        <w:tc>
          <w:tcPr>
            <w:tcW w:w="2552" w:type="dxa"/>
            <w:gridSpan w:val="4"/>
            <w:vMerge/>
            <w:tcBorders>
              <w:left w:val="single" w:sz="2" w:space="0" w:color="151616"/>
              <w:bottom w:val="single" w:sz="7" w:space="0" w:color="151616"/>
              <w:right w:val="single" w:sz="7" w:space="0" w:color="151616"/>
            </w:tcBorders>
          </w:tcPr>
          <w:p w:rsidR="001E55C7" w:rsidRPr="00C4111A" w:rsidRDefault="001E55C7" w:rsidP="001E55C7">
            <w:pPr>
              <w:rPr>
                <w:rFonts w:ascii="Times New Roman" w:eastAsia="Calibri" w:hAnsi="Times New Roman" w:cs="Times New Roman"/>
                <w:highlight w:val="cyan"/>
              </w:rPr>
            </w:pPr>
          </w:p>
        </w:tc>
      </w:tr>
      <w:tr w:rsidR="001E55C7" w:rsidRPr="00C4111A" w:rsidTr="00242743">
        <w:trPr>
          <w:trHeight w:hRule="exact" w:val="726"/>
          <w:jc w:val="center"/>
        </w:trPr>
        <w:tc>
          <w:tcPr>
            <w:tcW w:w="567" w:type="dxa"/>
            <w:gridSpan w:val="2"/>
            <w:vMerge w:val="restart"/>
            <w:tcBorders>
              <w:left w:val="nil"/>
              <w:right w:val="single" w:sz="4" w:space="0" w:color="auto"/>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4" w:space="0" w:color="auto"/>
              <w:bottom w:val="single" w:sz="2" w:space="0" w:color="151616"/>
              <w:right w:val="single" w:sz="3" w:space="0" w:color="151616"/>
            </w:tcBorders>
            <w:vAlign w:val="center"/>
          </w:tcPr>
          <w:p w:rsidR="001E55C7" w:rsidRPr="00C4111A" w:rsidRDefault="001E55C7" w:rsidP="001E55C7">
            <w:pPr>
              <w:jc w:val="center"/>
              <w:rPr>
                <w:rFonts w:ascii="Times New Roman" w:hAnsi="Times New Roman" w:cs="Times New Roman"/>
              </w:rPr>
            </w:pPr>
            <w:r w:rsidRPr="00C4111A">
              <w:rPr>
                <w:rFonts w:ascii="Times New Roman" w:eastAsia="Times New Roman" w:hAnsi="Times New Roman" w:cs="Times New Roman"/>
                <w:sz w:val="24"/>
                <w:szCs w:val="20"/>
                <w:lang w:eastAsia="ru-RU"/>
              </w:rPr>
              <w:t>№ п/п</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C4111A" w:rsidRDefault="001E55C7" w:rsidP="001E55C7">
            <w:pPr>
              <w:pStyle w:val="TableParagraph"/>
              <w:spacing w:line="266" w:lineRule="exact"/>
              <w:ind w:left="316" w:right="198" w:hanging="60"/>
              <w:jc w:val="center"/>
              <w:rPr>
                <w:rFonts w:ascii="Times New Roman" w:eastAsia="Times New Roman" w:hAnsi="Times New Roman" w:cs="Times New Roman"/>
                <w:sz w:val="24"/>
                <w:szCs w:val="20"/>
                <w:lang w:val="ru-RU" w:eastAsia="ru-RU"/>
              </w:rPr>
            </w:pPr>
            <w:r w:rsidRPr="00C4111A">
              <w:rPr>
                <w:rFonts w:ascii="Times New Roman" w:eastAsia="Times New Roman" w:hAnsi="Times New Roman" w:cs="Times New Roman"/>
                <w:sz w:val="24"/>
                <w:szCs w:val="20"/>
                <w:lang w:val="ru-RU" w:eastAsia="ru-RU"/>
              </w:rPr>
              <w:t>Наименование</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pStyle w:val="TableParagraph"/>
              <w:spacing w:line="266" w:lineRule="exact"/>
              <w:ind w:left="60" w:right="198"/>
              <w:jc w:val="center"/>
              <w:rPr>
                <w:rFonts w:ascii="Times New Roman" w:eastAsia="Times New Roman" w:hAnsi="Times New Roman" w:cs="Times New Roman"/>
                <w:sz w:val="24"/>
                <w:szCs w:val="24"/>
                <w:lang w:val="ru-RU"/>
              </w:rPr>
            </w:pPr>
            <w:r w:rsidRPr="00C4111A">
              <w:rPr>
                <w:rFonts w:ascii="Times New Roman" w:eastAsia="Times New Roman" w:hAnsi="Times New Roman" w:cs="Times New Roman"/>
                <w:sz w:val="24"/>
                <w:szCs w:val="20"/>
                <w:lang w:val="ru-RU" w:eastAsia="ru-RU"/>
              </w:rPr>
              <w:t>Примечание</w:t>
            </w:r>
          </w:p>
        </w:tc>
      </w:tr>
      <w:tr w:rsidR="001E55C7" w:rsidRPr="00C4111A" w:rsidTr="001E55C7">
        <w:trPr>
          <w:trHeight w:hRule="exact" w:val="454"/>
          <w:jc w:val="center"/>
        </w:trPr>
        <w:tc>
          <w:tcPr>
            <w:tcW w:w="567" w:type="dxa"/>
            <w:gridSpan w:val="2"/>
            <w:vMerge/>
            <w:tcBorders>
              <w:left w:val="nil"/>
              <w:right w:val="single" w:sz="4" w:space="0" w:color="auto"/>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1</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97"/>
              <w:contextualSpacing/>
              <w:rPr>
                <w:rFonts w:ascii="Times New Roman" w:hAnsi="Times New Roman" w:cs="Times New Roman"/>
                <w:lang w:val="ru-RU" w:eastAsia="ru-RU"/>
              </w:rPr>
            </w:pPr>
            <w:r w:rsidRPr="0067204F">
              <w:rPr>
                <w:rFonts w:ascii="Times New Roman" w:hAnsi="Times New Roman" w:cs="Times New Roman"/>
                <w:lang w:val="ru-RU" w:eastAsia="ru-RU"/>
              </w:rPr>
              <w:t>Том 3. Материалы по обоснованию: Пояснительная записка</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67204F" w:rsidRDefault="001E55C7" w:rsidP="001E55C7">
            <w:pPr>
              <w:jc w:val="center"/>
              <w:rPr>
                <w:rFonts w:ascii="Times New Roman" w:hAnsi="Times New Roman" w:cs="Times New Roman"/>
                <w:lang w:val="ru-RU"/>
              </w:rPr>
            </w:pPr>
          </w:p>
        </w:tc>
      </w:tr>
      <w:tr w:rsidR="001E55C7" w:rsidRPr="00C4111A" w:rsidTr="001E55C7">
        <w:trPr>
          <w:trHeight w:hRule="exact" w:val="454"/>
          <w:jc w:val="center"/>
        </w:trPr>
        <w:tc>
          <w:tcPr>
            <w:tcW w:w="567" w:type="dxa"/>
            <w:gridSpan w:val="2"/>
            <w:vMerge/>
            <w:tcBorders>
              <w:left w:val="nil"/>
              <w:right w:val="single" w:sz="4" w:space="0" w:color="auto"/>
            </w:tcBorders>
          </w:tcPr>
          <w:p w:rsidR="001E55C7" w:rsidRPr="0067204F" w:rsidRDefault="001E55C7" w:rsidP="001E55C7">
            <w:pPr>
              <w:rPr>
                <w:rFonts w:ascii="Times New Roman" w:hAnsi="Times New Roman" w:cs="Times New Roman"/>
                <w:lang w:val="ru-RU"/>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97"/>
              <w:contextualSpacing/>
              <w:rPr>
                <w:rFonts w:ascii="Times New Roman" w:hAnsi="Times New Roman" w:cs="Times New Roman"/>
                <w:lang w:val="ru-RU" w:eastAsia="ru-RU"/>
              </w:rPr>
            </w:pPr>
            <w:r w:rsidRPr="0067204F">
              <w:rPr>
                <w:rFonts w:ascii="Times New Roman" w:hAnsi="Times New Roman" w:cs="Times New Roman"/>
                <w:lang w:val="ru-RU" w:eastAsia="ru-RU"/>
              </w:rPr>
              <w:t>Том 4. Материалы по обоснованию: Графические материалы</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67204F" w:rsidRDefault="001E55C7" w:rsidP="001E55C7">
            <w:pPr>
              <w:jc w:val="center"/>
              <w:rPr>
                <w:rFonts w:ascii="Times New Roman" w:hAnsi="Times New Roman" w:cs="Times New Roman"/>
                <w:lang w:val="ru-RU"/>
              </w:rPr>
            </w:pPr>
          </w:p>
        </w:tc>
      </w:tr>
      <w:tr w:rsidR="001E55C7" w:rsidRPr="00C4111A" w:rsidTr="001E55C7">
        <w:trPr>
          <w:trHeight w:hRule="exact" w:val="654"/>
          <w:jc w:val="center"/>
        </w:trPr>
        <w:tc>
          <w:tcPr>
            <w:tcW w:w="567" w:type="dxa"/>
            <w:gridSpan w:val="2"/>
            <w:vMerge/>
            <w:tcBorders>
              <w:left w:val="nil"/>
              <w:right w:val="single" w:sz="4" w:space="0" w:color="auto"/>
            </w:tcBorders>
          </w:tcPr>
          <w:p w:rsidR="001E55C7" w:rsidRPr="0067204F" w:rsidRDefault="001E55C7" w:rsidP="001E55C7">
            <w:pPr>
              <w:rPr>
                <w:rFonts w:ascii="Times New Roman" w:hAnsi="Times New Roman" w:cs="Times New Roman"/>
                <w:lang w:val="ru-RU"/>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2.1</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современное положение</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hAnsi="Times New Roman" w:cs="Times New Roman"/>
              </w:rPr>
            </w:pPr>
            <w:r w:rsidRPr="00C4111A">
              <w:rPr>
                <w:rFonts w:ascii="Times New Roman" w:hAnsi="Times New Roman" w:cs="Times New Roman"/>
                <w:webHidden/>
                <w:lang w:eastAsia="ru-RU"/>
              </w:rPr>
              <w:t>М 1:10000</w:t>
            </w:r>
          </w:p>
        </w:tc>
      </w:tr>
      <w:tr w:rsidR="001E55C7" w:rsidRPr="00C4111A" w:rsidTr="001E55C7">
        <w:trPr>
          <w:trHeight w:hRule="exact" w:val="596"/>
          <w:jc w:val="center"/>
        </w:trPr>
        <w:tc>
          <w:tcPr>
            <w:tcW w:w="567" w:type="dxa"/>
            <w:gridSpan w:val="2"/>
            <w:vMerge/>
            <w:tcBorders>
              <w:left w:val="nil"/>
              <w:right w:val="single" w:sz="4" w:space="0" w:color="auto"/>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2.2</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ЗОУИТ существующее положение</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hAnsi="Times New Roman" w:cs="Times New Roman"/>
              </w:rPr>
            </w:pPr>
            <w:r w:rsidRPr="00C4111A">
              <w:rPr>
                <w:rFonts w:ascii="Times New Roman" w:hAnsi="Times New Roman" w:cs="Times New Roman"/>
                <w:webHidden/>
                <w:lang w:eastAsia="ru-RU"/>
              </w:rPr>
              <w:t>М 1:10000</w:t>
            </w:r>
          </w:p>
        </w:tc>
      </w:tr>
      <w:tr w:rsidR="001E55C7" w:rsidRPr="00C4111A" w:rsidTr="001E55C7">
        <w:trPr>
          <w:trHeight w:hRule="exact" w:val="562"/>
          <w:jc w:val="center"/>
        </w:trPr>
        <w:tc>
          <w:tcPr>
            <w:tcW w:w="567" w:type="dxa"/>
            <w:gridSpan w:val="2"/>
            <w:vMerge/>
            <w:tcBorders>
              <w:left w:val="nil"/>
              <w:right w:val="single" w:sz="4" w:space="0" w:color="auto"/>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2.3</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ЗОУИТ проект</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hAnsi="Times New Roman" w:cs="Times New Roman"/>
              </w:rPr>
            </w:pPr>
            <w:r w:rsidRPr="00C4111A">
              <w:rPr>
                <w:rFonts w:ascii="Times New Roman" w:hAnsi="Times New Roman" w:cs="Times New Roman"/>
                <w:webHidden/>
                <w:lang w:eastAsia="ru-RU"/>
              </w:rPr>
              <w:t>М 1:10000</w:t>
            </w:r>
          </w:p>
        </w:tc>
      </w:tr>
      <w:tr w:rsidR="001E55C7" w:rsidRPr="00C4111A" w:rsidTr="001E55C7">
        <w:trPr>
          <w:trHeight w:hRule="exact" w:val="478"/>
          <w:jc w:val="center"/>
        </w:trPr>
        <w:tc>
          <w:tcPr>
            <w:tcW w:w="567" w:type="dxa"/>
            <w:gridSpan w:val="2"/>
            <w:vMerge/>
            <w:tcBorders>
              <w:left w:val="nil"/>
              <w:right w:val="single" w:sz="4" w:space="0" w:color="auto"/>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r w:rsidRPr="00C4111A">
              <w:rPr>
                <w:rFonts w:ascii="Times New Roman" w:eastAsia="Times New Roman" w:hAnsi="Times New Roman" w:cs="Times New Roman"/>
                <w:sz w:val="24"/>
                <w:szCs w:val="24"/>
                <w:lang w:eastAsia="ru-RU"/>
              </w:rPr>
              <w:t>2.4</w:t>
            </w: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67204F" w:rsidRDefault="001E55C7" w:rsidP="001E55C7">
            <w:pPr>
              <w:ind w:left="142"/>
              <w:contextualSpacing/>
              <w:rPr>
                <w:rFonts w:ascii="Times New Roman" w:eastAsia="Calibri" w:hAnsi="Times New Roman" w:cs="Times New Roman"/>
                <w:lang w:val="ru-RU" w:eastAsia="ru-RU"/>
              </w:rPr>
            </w:pPr>
            <w:r>
              <w:rPr>
                <w:rFonts w:ascii="Times New Roman" w:hAnsi="Times New Roman" w:cs="Times New Roman"/>
                <w:sz w:val="24"/>
                <w:szCs w:val="24"/>
                <w:lang w:val="ru-RU"/>
              </w:rPr>
              <w:t>Материалы по обоснованию в виде к</w:t>
            </w:r>
            <w:r w:rsidRPr="0067204F">
              <w:rPr>
                <w:rFonts w:ascii="Times New Roman" w:hAnsi="Times New Roman" w:cs="Times New Roman"/>
                <w:sz w:val="24"/>
                <w:szCs w:val="24"/>
                <w:lang w:val="ru-RU"/>
              </w:rPr>
              <w:t>арт</w:t>
            </w:r>
            <w:r>
              <w:rPr>
                <w:rFonts w:ascii="Times New Roman" w:hAnsi="Times New Roman" w:cs="Times New Roman"/>
                <w:sz w:val="24"/>
                <w:szCs w:val="24"/>
                <w:lang w:val="ru-RU"/>
              </w:rPr>
              <w:t xml:space="preserve"> в растровом формате ГО и ЧС</w:t>
            </w: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hAnsi="Times New Roman" w:cs="Times New Roman"/>
              </w:rPr>
            </w:pPr>
            <w:r w:rsidRPr="00C4111A">
              <w:rPr>
                <w:rFonts w:ascii="Times New Roman" w:hAnsi="Times New Roman" w:cs="Times New Roman"/>
                <w:webHidden/>
                <w:lang w:eastAsia="ru-RU"/>
              </w:rPr>
              <w:t>М 1:10000</w:t>
            </w:r>
          </w:p>
        </w:tc>
      </w:tr>
      <w:tr w:rsidR="001E55C7" w:rsidRPr="00C4111A" w:rsidTr="001E55C7">
        <w:trPr>
          <w:trHeight w:hRule="exact" w:val="454"/>
          <w:jc w:val="center"/>
        </w:trPr>
        <w:tc>
          <w:tcPr>
            <w:tcW w:w="567" w:type="dxa"/>
            <w:gridSpan w:val="2"/>
            <w:vMerge/>
            <w:tcBorders>
              <w:left w:val="nil"/>
              <w:right w:val="single" w:sz="4" w:space="0" w:color="auto"/>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C4111A" w:rsidRDefault="001E55C7" w:rsidP="001E55C7">
            <w:pPr>
              <w:ind w:left="34"/>
              <w:contextualSpacing/>
              <w:rPr>
                <w:rFonts w:ascii="Times New Roman" w:hAnsi="Times New Roman" w:cs="Times New Roman"/>
                <w:lang w:eastAsia="ru-RU"/>
              </w:rPr>
            </w:pP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hAnsi="Times New Roman" w:cs="Times New Roman"/>
              </w:rPr>
            </w:pPr>
          </w:p>
        </w:tc>
      </w:tr>
      <w:tr w:rsidR="001E55C7" w:rsidRPr="00C4111A" w:rsidTr="001E55C7">
        <w:trPr>
          <w:trHeight w:hRule="exact" w:val="410"/>
          <w:jc w:val="center"/>
        </w:trPr>
        <w:tc>
          <w:tcPr>
            <w:tcW w:w="567" w:type="dxa"/>
            <w:gridSpan w:val="2"/>
            <w:vMerge/>
            <w:tcBorders>
              <w:left w:val="nil"/>
              <w:right w:val="single" w:sz="4" w:space="0" w:color="auto"/>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7" w:space="0" w:color="151616"/>
              <w:bottom w:val="single" w:sz="2" w:space="0" w:color="151616"/>
              <w:right w:val="single" w:sz="3" w:space="0" w:color="151616"/>
            </w:tcBorders>
            <w:vAlign w:val="center"/>
          </w:tcPr>
          <w:p w:rsidR="001E55C7" w:rsidRPr="00C4111A" w:rsidRDefault="001E55C7" w:rsidP="001E55C7">
            <w:pPr>
              <w:overflowPunct w:val="0"/>
              <w:autoSpaceDE w:val="0"/>
              <w:autoSpaceDN w:val="0"/>
              <w:adjustRightInd w:val="0"/>
              <w:spacing w:line="216" w:lineRule="auto"/>
              <w:ind w:left="284" w:hanging="284"/>
              <w:jc w:val="center"/>
              <w:textAlignment w:val="baseline"/>
              <w:rPr>
                <w:rFonts w:ascii="Times New Roman" w:eastAsia="Times New Roman" w:hAnsi="Times New Roman" w:cs="Times New Roman"/>
                <w:sz w:val="24"/>
                <w:szCs w:val="24"/>
                <w:lang w:eastAsia="ru-RU"/>
              </w:rPr>
            </w:pPr>
          </w:p>
        </w:tc>
        <w:tc>
          <w:tcPr>
            <w:tcW w:w="7797" w:type="dxa"/>
            <w:gridSpan w:val="9"/>
            <w:tcBorders>
              <w:top w:val="single" w:sz="2" w:space="0" w:color="151616"/>
              <w:left w:val="single" w:sz="3" w:space="0" w:color="151616"/>
              <w:bottom w:val="single" w:sz="2" w:space="0" w:color="151616"/>
              <w:right w:val="single" w:sz="2" w:space="0" w:color="151616"/>
            </w:tcBorders>
            <w:vAlign w:val="center"/>
          </w:tcPr>
          <w:p w:rsidR="001E55C7" w:rsidRPr="00C4111A" w:rsidRDefault="001E55C7" w:rsidP="001E55C7">
            <w:pPr>
              <w:ind w:left="34"/>
              <w:contextualSpacing/>
              <w:rPr>
                <w:rFonts w:ascii="Times New Roman" w:hAnsi="Times New Roman" w:cs="Times New Roman"/>
                <w:lang w:eastAsia="ru-RU"/>
              </w:rPr>
            </w:pPr>
          </w:p>
        </w:tc>
        <w:tc>
          <w:tcPr>
            <w:tcW w:w="1701" w:type="dxa"/>
            <w:gridSpan w:val="3"/>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jc w:val="center"/>
              <w:rPr>
                <w:rFonts w:ascii="Times New Roman" w:hAnsi="Times New Roman" w:cs="Times New Roman"/>
              </w:rPr>
            </w:pPr>
          </w:p>
        </w:tc>
      </w:tr>
      <w:tr w:rsidR="001E55C7" w:rsidRPr="00C4111A" w:rsidTr="001E55C7">
        <w:trPr>
          <w:trHeight w:hRule="exact" w:val="5600"/>
          <w:jc w:val="center"/>
        </w:trPr>
        <w:tc>
          <w:tcPr>
            <w:tcW w:w="567" w:type="dxa"/>
            <w:gridSpan w:val="2"/>
            <w:vMerge/>
            <w:tcBorders>
              <w:left w:val="nil"/>
              <w:bottom w:val="single" w:sz="7" w:space="0" w:color="151616"/>
              <w:right w:val="single" w:sz="4" w:space="0" w:color="auto"/>
            </w:tcBorders>
          </w:tcPr>
          <w:p w:rsidR="001E55C7" w:rsidRPr="00C4111A" w:rsidRDefault="001E55C7" w:rsidP="001E55C7">
            <w:pPr>
              <w:rPr>
                <w:rFonts w:ascii="Times New Roman" w:hAnsi="Times New Roman" w:cs="Times New Roman"/>
                <w:highlight w:val="cyan"/>
              </w:rPr>
            </w:pPr>
          </w:p>
        </w:tc>
        <w:tc>
          <w:tcPr>
            <w:tcW w:w="10065" w:type="dxa"/>
            <w:gridSpan w:val="13"/>
            <w:vMerge w:val="restart"/>
            <w:tcBorders>
              <w:top w:val="single" w:sz="4" w:space="0" w:color="auto"/>
              <w:left w:val="single" w:sz="4" w:space="0" w:color="auto"/>
              <w:right w:val="single" w:sz="7" w:space="0" w:color="151616"/>
            </w:tcBorders>
          </w:tcPr>
          <w:p w:rsidR="001E55C7" w:rsidRPr="00C4111A" w:rsidRDefault="001E55C7" w:rsidP="001E55C7">
            <w:pPr>
              <w:rPr>
                <w:rFonts w:ascii="Times New Roman" w:hAnsi="Times New Roman" w:cs="Times New Roman"/>
                <w:highlight w:val="cyan"/>
              </w:rPr>
            </w:pPr>
          </w:p>
        </w:tc>
      </w:tr>
      <w:tr w:rsidR="001E55C7" w:rsidRPr="00C4111A" w:rsidTr="001E55C7">
        <w:trPr>
          <w:trHeight w:hRule="exact" w:val="1018"/>
          <w:jc w:val="center"/>
        </w:trPr>
        <w:tc>
          <w:tcPr>
            <w:tcW w:w="281" w:type="dxa"/>
            <w:tcBorders>
              <w:top w:val="single" w:sz="7" w:space="0" w:color="151616"/>
              <w:left w:val="single" w:sz="7" w:space="0" w:color="151616"/>
              <w:bottom w:val="single" w:sz="2" w:space="0" w:color="151616"/>
              <w:right w:val="single" w:sz="2" w:space="0" w:color="151616"/>
            </w:tcBorders>
            <w:textDirection w:val="btLr"/>
          </w:tcPr>
          <w:p w:rsidR="001E55C7" w:rsidRPr="00C4111A" w:rsidRDefault="001E55C7" w:rsidP="001E55C7">
            <w:pPr>
              <w:pStyle w:val="TableParagraph"/>
              <w:ind w:left="2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ВЗАМ. ИНВ. №</w:t>
            </w:r>
          </w:p>
        </w:tc>
        <w:tc>
          <w:tcPr>
            <w:tcW w:w="286" w:type="dxa"/>
            <w:tcBorders>
              <w:top w:val="single" w:sz="7" w:space="0" w:color="151616"/>
              <w:left w:val="single" w:sz="2" w:space="0" w:color="151616"/>
              <w:bottom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10065" w:type="dxa"/>
            <w:gridSpan w:val="13"/>
            <w:vMerge/>
            <w:tcBorders>
              <w:left w:val="single" w:sz="7" w:space="0" w:color="151616"/>
              <w:right w:val="single" w:sz="7" w:space="0" w:color="151616"/>
            </w:tcBorders>
          </w:tcPr>
          <w:p w:rsidR="001E55C7" w:rsidRPr="00C4111A" w:rsidRDefault="001E55C7" w:rsidP="001E55C7">
            <w:pPr>
              <w:rPr>
                <w:rFonts w:ascii="Times New Roman" w:hAnsi="Times New Roman" w:cs="Times New Roman"/>
              </w:rPr>
            </w:pPr>
          </w:p>
        </w:tc>
      </w:tr>
      <w:tr w:rsidR="001E55C7" w:rsidRPr="00C4111A" w:rsidTr="001E55C7">
        <w:trPr>
          <w:trHeight w:hRule="exact" w:val="831"/>
          <w:jc w:val="center"/>
        </w:trPr>
        <w:tc>
          <w:tcPr>
            <w:tcW w:w="281" w:type="dxa"/>
            <w:vMerge w:val="restart"/>
            <w:tcBorders>
              <w:top w:val="single" w:sz="2" w:space="0" w:color="151616"/>
              <w:left w:val="single" w:sz="7" w:space="0" w:color="151616"/>
              <w:right w:val="single" w:sz="2" w:space="0" w:color="151616"/>
            </w:tcBorders>
            <w:textDirection w:val="btLr"/>
          </w:tcPr>
          <w:p w:rsidR="001E55C7" w:rsidRPr="00C4111A" w:rsidRDefault="001E55C7" w:rsidP="001E55C7">
            <w:pPr>
              <w:pStyle w:val="TableParagraph"/>
              <w:ind w:left="397"/>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ПОДПИСЬ</w:t>
            </w:r>
            <w:r w:rsidRPr="00C4111A">
              <w:rPr>
                <w:rFonts w:ascii="Times New Roman" w:hAnsi="Times New Roman" w:cs="Times New Roman"/>
                <w:color w:val="151616"/>
                <w:sz w:val="14"/>
              </w:rPr>
              <w:t xml:space="preserve"> И </w:t>
            </w:r>
            <w:r w:rsidRPr="00C4111A">
              <w:rPr>
                <w:rFonts w:ascii="Times New Roman" w:hAnsi="Times New Roman" w:cs="Times New Roman"/>
                <w:color w:val="151616"/>
                <w:spacing w:val="-5"/>
                <w:sz w:val="14"/>
              </w:rPr>
              <w:t>ДАТА</w:t>
            </w:r>
          </w:p>
        </w:tc>
        <w:tc>
          <w:tcPr>
            <w:tcW w:w="286" w:type="dxa"/>
            <w:vMerge w:val="restart"/>
            <w:tcBorders>
              <w:top w:val="single" w:sz="2" w:space="0" w:color="151616"/>
              <w:left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10065" w:type="dxa"/>
            <w:gridSpan w:val="13"/>
            <w:vMerge/>
            <w:tcBorders>
              <w:left w:val="single" w:sz="7" w:space="0" w:color="151616"/>
              <w:bottom w:val="single" w:sz="2" w:space="0" w:color="151616"/>
              <w:right w:val="single" w:sz="7" w:space="0" w:color="151616"/>
            </w:tcBorders>
          </w:tcPr>
          <w:p w:rsidR="001E55C7" w:rsidRPr="00C4111A" w:rsidRDefault="001E55C7" w:rsidP="001E55C7">
            <w:pPr>
              <w:rPr>
                <w:rFonts w:ascii="Times New Roman" w:hAnsi="Times New Roman" w:cs="Times New Roman"/>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hAnsi="Times New Roman" w:cs="Times New Rom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6273" w:type="dxa"/>
            <w:gridSpan w:val="5"/>
            <w:vMerge w:val="restart"/>
            <w:tcBorders>
              <w:top w:val="single" w:sz="2" w:space="0" w:color="151616"/>
              <w:left w:val="single" w:sz="2" w:space="0" w:color="151616"/>
              <w:right w:val="single" w:sz="7" w:space="0" w:color="151616"/>
            </w:tcBorders>
          </w:tcPr>
          <w:p w:rsidR="001E55C7" w:rsidRPr="00C4111A" w:rsidRDefault="001E55C7" w:rsidP="001E55C7">
            <w:pPr>
              <w:pStyle w:val="TableParagraph"/>
              <w:ind w:left="473"/>
              <w:jc w:val="center"/>
              <w:rPr>
                <w:rFonts w:ascii="Times New Roman" w:eastAsia="Times New Roman" w:hAnsi="Times New Roman" w:cs="Times New Roman"/>
                <w:sz w:val="28"/>
                <w:szCs w:val="28"/>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hAnsi="Times New Roman" w:cs="Times New Rom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51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624" w:type="dxa"/>
            <w:gridSpan w:val="2"/>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624"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6273" w:type="dxa"/>
            <w:gridSpan w:val="5"/>
            <w:vMerge/>
            <w:tcBorders>
              <w:left w:val="single" w:sz="2" w:space="0" w:color="151616"/>
              <w:bottom w:val="single" w:sz="2" w:space="0" w:color="151616"/>
              <w:right w:val="single" w:sz="7" w:space="0" w:color="151616"/>
            </w:tcBorders>
          </w:tcPr>
          <w:p w:rsidR="001E55C7" w:rsidRPr="00C4111A" w:rsidRDefault="001E55C7" w:rsidP="001E55C7">
            <w:pPr>
              <w:rPr>
                <w:rFonts w:ascii="Times New Roman" w:hAnsi="Times New Roman" w:cs="Times New Roman"/>
              </w:rPr>
            </w:pPr>
          </w:p>
        </w:tc>
      </w:tr>
      <w:tr w:rsidR="001E55C7" w:rsidRPr="00C4111A" w:rsidTr="001E55C7">
        <w:trPr>
          <w:trHeight w:hRule="exact" w:val="283"/>
          <w:jc w:val="center"/>
        </w:trPr>
        <w:tc>
          <w:tcPr>
            <w:tcW w:w="281" w:type="dxa"/>
            <w:vMerge/>
            <w:tcBorders>
              <w:left w:val="single" w:sz="7" w:space="0" w:color="151616"/>
              <w:bottom w:val="single" w:sz="2" w:space="0" w:color="151616"/>
              <w:right w:val="single" w:sz="2" w:space="0" w:color="151616"/>
            </w:tcBorders>
            <w:textDirection w:val="btLr"/>
          </w:tcPr>
          <w:p w:rsidR="001E55C7" w:rsidRPr="00C4111A" w:rsidRDefault="001E55C7" w:rsidP="001E55C7">
            <w:pPr>
              <w:rPr>
                <w:rFonts w:ascii="Times New Roman" w:hAnsi="Times New Roman" w:cs="Times New Roman"/>
              </w:rPr>
            </w:pPr>
          </w:p>
        </w:tc>
        <w:tc>
          <w:tcPr>
            <w:tcW w:w="286" w:type="dxa"/>
            <w:vMerge/>
            <w:tcBorders>
              <w:left w:val="single" w:sz="2" w:space="0" w:color="151616"/>
              <w:bottom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617" w:type="dxa"/>
            <w:gridSpan w:val="2"/>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pStyle w:val="TableParagraph"/>
              <w:ind w:left="120"/>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Изм.</w:t>
            </w:r>
          </w:p>
        </w:tc>
        <w:tc>
          <w:tcPr>
            <w:tcW w:w="51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pStyle w:val="TableParagraph"/>
              <w:ind w:left="69"/>
              <w:rPr>
                <w:rFonts w:ascii="Times New Roman" w:eastAsia="Times New Roman" w:hAnsi="Times New Roman" w:cs="Times New Roman"/>
                <w:sz w:val="14"/>
                <w:szCs w:val="14"/>
              </w:rPr>
            </w:pPr>
            <w:r w:rsidRPr="00C4111A">
              <w:rPr>
                <w:rFonts w:ascii="Times New Roman" w:hAnsi="Times New Roman" w:cs="Times New Roman"/>
                <w:color w:val="151616"/>
                <w:spacing w:val="-2"/>
                <w:sz w:val="14"/>
              </w:rPr>
              <w:t>Кол.уч</w:t>
            </w:r>
          </w:p>
        </w:tc>
        <w:tc>
          <w:tcPr>
            <w:tcW w:w="624" w:type="dxa"/>
            <w:gridSpan w:val="2"/>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pStyle w:val="TableParagraph"/>
              <w:ind w:left="175"/>
              <w:rPr>
                <w:rFonts w:ascii="Times New Roman" w:eastAsia="Times New Roman" w:hAnsi="Times New Roman" w:cs="Times New Roman"/>
                <w:sz w:val="14"/>
                <w:szCs w:val="14"/>
              </w:rPr>
            </w:pPr>
            <w:r w:rsidRPr="00C4111A">
              <w:rPr>
                <w:rFonts w:ascii="Times New Roman" w:hAnsi="Times New Roman" w:cs="Times New Roman"/>
                <w:color w:val="151616"/>
                <w:sz w:val="14"/>
              </w:rPr>
              <w:t>Лист</w:t>
            </w:r>
          </w:p>
        </w:tc>
        <w:tc>
          <w:tcPr>
            <w:tcW w:w="624"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pStyle w:val="TableParagraph"/>
              <w:ind w:left="121"/>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№Док</w:t>
            </w: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pStyle w:val="TableParagraph"/>
              <w:ind w:left="188"/>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Подпись</w:t>
            </w: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pStyle w:val="TableParagraph"/>
              <w:ind w:left="165"/>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Дата</w:t>
            </w:r>
          </w:p>
        </w:tc>
        <w:tc>
          <w:tcPr>
            <w:tcW w:w="3721" w:type="dxa"/>
            <w:vMerge w:val="restart"/>
            <w:tcBorders>
              <w:top w:val="single" w:sz="2" w:space="0" w:color="151616"/>
              <w:left w:val="single" w:sz="2" w:space="0" w:color="151616"/>
              <w:right w:val="single" w:sz="2" w:space="0" w:color="151616"/>
            </w:tcBorders>
          </w:tcPr>
          <w:p w:rsidR="001E55C7" w:rsidRPr="0067204F" w:rsidRDefault="001E55C7" w:rsidP="001E55C7">
            <w:pPr>
              <w:ind w:left="77"/>
              <w:jc w:val="center"/>
              <w:rPr>
                <w:rFonts w:ascii="Times New Roman" w:eastAsia="Times New Roman" w:hAnsi="Times New Roman" w:cs="Times New Roman"/>
                <w:sz w:val="18"/>
                <w:szCs w:val="18"/>
                <w:lang w:val="ru-RU"/>
              </w:rPr>
            </w:pPr>
            <w:r w:rsidRPr="0067204F">
              <w:rPr>
                <w:rFonts w:ascii="Times New Roman" w:eastAsia="Calibri" w:hAnsi="Times New Roman" w:cs="Times New Roman"/>
                <w:b/>
                <w:color w:val="151616"/>
                <w:sz w:val="18"/>
                <w:szCs w:val="18"/>
                <w:lang w:val="ru-RU"/>
              </w:rPr>
              <w:t>Генеральный план</w:t>
            </w:r>
          </w:p>
          <w:p w:rsidR="001E55C7" w:rsidRPr="0067204F" w:rsidRDefault="00242743" w:rsidP="001E55C7">
            <w:pPr>
              <w:ind w:left="77"/>
              <w:jc w:val="center"/>
              <w:rPr>
                <w:rFonts w:ascii="Times New Roman" w:eastAsia="Times New Roman" w:hAnsi="Times New Roman" w:cs="Times New Roman"/>
                <w:sz w:val="18"/>
                <w:szCs w:val="18"/>
                <w:lang w:val="ru-RU"/>
              </w:rPr>
            </w:pPr>
            <w:r>
              <w:rPr>
                <w:rFonts w:ascii="Times New Roman" w:eastAsia="Calibri" w:hAnsi="Times New Roman" w:cs="Times New Roman"/>
                <w:b/>
                <w:color w:val="151616"/>
                <w:sz w:val="18"/>
                <w:szCs w:val="18"/>
                <w:lang w:val="ru-RU"/>
              </w:rPr>
              <w:t>Поповского</w:t>
            </w:r>
            <w:r w:rsidR="001E55C7" w:rsidRPr="0067204F">
              <w:rPr>
                <w:rFonts w:ascii="Times New Roman" w:eastAsia="Calibri" w:hAnsi="Times New Roman" w:cs="Times New Roman"/>
                <w:b/>
                <w:color w:val="151616"/>
                <w:sz w:val="18"/>
                <w:szCs w:val="18"/>
                <w:lang w:val="ru-RU"/>
              </w:rPr>
              <w:t xml:space="preserve"> сельского поселения</w:t>
            </w:r>
          </w:p>
          <w:p w:rsidR="001E55C7" w:rsidRPr="0067204F" w:rsidRDefault="00242743" w:rsidP="001E55C7">
            <w:pPr>
              <w:ind w:left="77"/>
              <w:jc w:val="center"/>
              <w:rPr>
                <w:rFonts w:ascii="Times New Roman" w:eastAsia="Times New Roman" w:hAnsi="Times New Roman" w:cs="Times New Roman"/>
                <w:sz w:val="28"/>
                <w:szCs w:val="28"/>
                <w:lang w:val="ru-RU"/>
              </w:rPr>
            </w:pPr>
            <w:r>
              <w:rPr>
                <w:rFonts w:ascii="Times New Roman" w:eastAsia="Calibri" w:hAnsi="Times New Roman" w:cs="Times New Roman"/>
                <w:b/>
                <w:color w:val="151616"/>
                <w:sz w:val="18"/>
                <w:szCs w:val="18"/>
                <w:lang w:val="ru-RU"/>
              </w:rPr>
              <w:t>Заинского</w:t>
            </w:r>
            <w:r w:rsidR="001E55C7">
              <w:rPr>
                <w:rFonts w:ascii="Times New Roman" w:eastAsia="Calibri" w:hAnsi="Times New Roman" w:cs="Times New Roman"/>
                <w:b/>
                <w:color w:val="151616"/>
                <w:sz w:val="18"/>
                <w:szCs w:val="18"/>
                <w:lang w:val="ru-RU"/>
              </w:rPr>
              <w:t xml:space="preserve"> </w:t>
            </w:r>
            <w:r w:rsidR="001E55C7" w:rsidRPr="0067204F">
              <w:rPr>
                <w:rFonts w:ascii="Times New Roman" w:eastAsia="Calibri" w:hAnsi="Times New Roman" w:cs="Times New Roman"/>
                <w:b/>
                <w:color w:val="151616"/>
                <w:sz w:val="18"/>
                <w:szCs w:val="18"/>
                <w:lang w:val="ru-RU"/>
              </w:rPr>
              <w:t>муниципального района РТ</w:t>
            </w:r>
          </w:p>
          <w:p w:rsidR="001E55C7" w:rsidRPr="00C4111A" w:rsidRDefault="001E55C7" w:rsidP="001E55C7">
            <w:pPr>
              <w:pStyle w:val="TableParagraph"/>
              <w:spacing w:line="156" w:lineRule="exact"/>
              <w:ind w:left="159" w:right="152"/>
              <w:jc w:val="center"/>
              <w:rPr>
                <w:rFonts w:ascii="Times New Roman" w:eastAsia="Times New Roman" w:hAnsi="Times New Roman" w:cs="Times New Roman"/>
                <w:sz w:val="14"/>
                <w:szCs w:val="14"/>
                <w:lang w:val="ru-RU"/>
              </w:rPr>
            </w:pPr>
          </w:p>
        </w:tc>
        <w:tc>
          <w:tcPr>
            <w:tcW w:w="851" w:type="dxa"/>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pStyle w:val="TableParagraph"/>
              <w:ind w:left="173"/>
              <w:rPr>
                <w:rFonts w:ascii="Times New Roman" w:eastAsia="Times New Roman" w:hAnsi="Times New Roman" w:cs="Times New Roman"/>
                <w:sz w:val="14"/>
                <w:szCs w:val="14"/>
              </w:rPr>
            </w:pPr>
            <w:r w:rsidRPr="00C4111A">
              <w:rPr>
                <w:rFonts w:ascii="Times New Roman" w:hAnsi="Times New Roman" w:cs="Times New Roman"/>
                <w:color w:val="151616"/>
                <w:spacing w:val="-2"/>
                <w:sz w:val="14"/>
              </w:rPr>
              <w:t>СТАДИЯ</w:t>
            </w:r>
          </w:p>
        </w:tc>
        <w:tc>
          <w:tcPr>
            <w:tcW w:w="850" w:type="dxa"/>
            <w:gridSpan w:val="2"/>
            <w:tcBorders>
              <w:top w:val="single" w:sz="2" w:space="0" w:color="151616"/>
              <w:left w:val="single" w:sz="2" w:space="0" w:color="151616"/>
              <w:bottom w:val="single" w:sz="2" w:space="0" w:color="151616"/>
              <w:right w:val="single" w:sz="2" w:space="0" w:color="151616"/>
            </w:tcBorders>
            <w:vAlign w:val="center"/>
          </w:tcPr>
          <w:p w:rsidR="001E55C7" w:rsidRPr="00C4111A" w:rsidRDefault="001E55C7" w:rsidP="001E55C7">
            <w:pPr>
              <w:pStyle w:val="TableParagraph"/>
              <w:ind w:left="286"/>
              <w:rPr>
                <w:rFonts w:ascii="Times New Roman" w:eastAsia="Times New Roman" w:hAnsi="Times New Roman" w:cs="Times New Roman"/>
                <w:sz w:val="14"/>
                <w:szCs w:val="14"/>
              </w:rPr>
            </w:pPr>
            <w:r w:rsidRPr="00C4111A">
              <w:rPr>
                <w:rFonts w:ascii="Times New Roman" w:hAnsi="Times New Roman" w:cs="Times New Roman"/>
                <w:color w:val="151616"/>
                <w:sz w:val="14"/>
              </w:rPr>
              <w:t>ЛИСТ</w:t>
            </w:r>
          </w:p>
        </w:tc>
        <w:tc>
          <w:tcPr>
            <w:tcW w:w="851" w:type="dxa"/>
            <w:tcBorders>
              <w:top w:val="single" w:sz="2" w:space="0" w:color="151616"/>
              <w:left w:val="single" w:sz="2" w:space="0" w:color="151616"/>
              <w:bottom w:val="single" w:sz="2" w:space="0" w:color="151616"/>
              <w:right w:val="single" w:sz="7" w:space="0" w:color="151616"/>
            </w:tcBorders>
            <w:vAlign w:val="center"/>
          </w:tcPr>
          <w:p w:rsidR="001E55C7" w:rsidRPr="00C4111A" w:rsidRDefault="001E55C7" w:rsidP="001E55C7">
            <w:pPr>
              <w:pStyle w:val="TableParagraph"/>
              <w:ind w:left="249"/>
              <w:rPr>
                <w:rFonts w:ascii="Times New Roman" w:eastAsia="Times New Roman" w:hAnsi="Times New Roman" w:cs="Times New Roman"/>
                <w:sz w:val="14"/>
                <w:szCs w:val="14"/>
              </w:rPr>
            </w:pPr>
            <w:r w:rsidRPr="00C4111A">
              <w:rPr>
                <w:rFonts w:ascii="Times New Roman" w:hAnsi="Times New Roman" w:cs="Times New Roman"/>
                <w:color w:val="151616"/>
                <w:spacing w:val="-1"/>
                <w:sz w:val="14"/>
              </w:rPr>
              <w:t>ЛИСТОВ</w:t>
            </w:r>
          </w:p>
        </w:tc>
      </w:tr>
      <w:tr w:rsidR="001E55C7" w:rsidRPr="00C4111A" w:rsidTr="001E55C7">
        <w:trPr>
          <w:trHeight w:hRule="exact" w:val="283"/>
          <w:jc w:val="center"/>
        </w:trPr>
        <w:tc>
          <w:tcPr>
            <w:tcW w:w="281" w:type="dxa"/>
            <w:vMerge w:val="restart"/>
            <w:tcBorders>
              <w:top w:val="single" w:sz="2" w:space="0" w:color="151616"/>
              <w:left w:val="single" w:sz="7" w:space="0" w:color="151616"/>
              <w:right w:val="single" w:sz="2" w:space="0" w:color="151616"/>
            </w:tcBorders>
            <w:textDirection w:val="btLr"/>
          </w:tcPr>
          <w:p w:rsidR="001E55C7" w:rsidRPr="00C4111A" w:rsidRDefault="001E55C7" w:rsidP="001E55C7">
            <w:pPr>
              <w:pStyle w:val="TableParagraph"/>
              <w:ind w:left="259"/>
              <w:rPr>
                <w:rFonts w:ascii="Times New Roman" w:eastAsia="Times New Roman" w:hAnsi="Times New Roman" w:cs="Times New Roman"/>
                <w:sz w:val="14"/>
                <w:szCs w:val="14"/>
              </w:rPr>
            </w:pPr>
            <w:r w:rsidRPr="00C4111A">
              <w:rPr>
                <w:rFonts w:ascii="Times New Roman" w:eastAsia="Times New Roman" w:hAnsi="Times New Roman" w:cs="Times New Roman"/>
                <w:color w:val="151616"/>
                <w:sz w:val="14"/>
                <w:szCs w:val="14"/>
              </w:rPr>
              <w:t xml:space="preserve">ИНВ.№ </w:t>
            </w:r>
            <w:r w:rsidRPr="00C4111A">
              <w:rPr>
                <w:rFonts w:ascii="Times New Roman" w:eastAsia="Times New Roman" w:hAnsi="Times New Roman" w:cs="Times New Roman"/>
                <w:color w:val="151616"/>
                <w:spacing w:val="-2"/>
                <w:sz w:val="14"/>
                <w:szCs w:val="14"/>
              </w:rPr>
              <w:t>ПОДЛ.</w:t>
            </w:r>
          </w:p>
        </w:tc>
        <w:tc>
          <w:tcPr>
            <w:tcW w:w="286" w:type="dxa"/>
            <w:vMerge w:val="restart"/>
            <w:tcBorders>
              <w:top w:val="single" w:sz="2" w:space="0" w:color="151616"/>
              <w:left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pStyle w:val="TableParagraph"/>
              <w:ind w:right="34"/>
              <w:jc w:val="center"/>
              <w:rPr>
                <w:rFonts w:ascii="Times New Roman" w:eastAsia="Times New Roman" w:hAnsi="Times New Roman" w:cs="Times New Roman"/>
                <w:sz w:val="14"/>
                <w:szCs w:val="14"/>
              </w:rPr>
            </w:pPr>
          </w:p>
        </w:tc>
        <w:tc>
          <w:tcPr>
            <w:tcW w:w="1248" w:type="dxa"/>
            <w:gridSpan w:val="3"/>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pStyle w:val="TableParagraph"/>
              <w:ind w:left="36"/>
              <w:rPr>
                <w:rFonts w:ascii="Times New Roman" w:eastAsia="Times New Roman" w:hAnsi="Times New Roman" w:cs="Times New Roman"/>
                <w:sz w:val="14"/>
                <w:szCs w:val="14"/>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3721" w:type="dxa"/>
            <w:vMerge/>
            <w:tcBorders>
              <w:left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851" w:type="dxa"/>
            <w:vMerge w:val="restart"/>
            <w:tcBorders>
              <w:top w:val="single" w:sz="2" w:space="0" w:color="151616"/>
              <w:left w:val="single" w:sz="2" w:space="0" w:color="151616"/>
              <w:right w:val="single" w:sz="2" w:space="0" w:color="151616"/>
            </w:tcBorders>
          </w:tcPr>
          <w:p w:rsidR="001E55C7" w:rsidRPr="00C4111A" w:rsidRDefault="001E55C7" w:rsidP="001E55C7">
            <w:pPr>
              <w:pStyle w:val="TableParagraph"/>
              <w:ind w:left="281"/>
              <w:rPr>
                <w:rFonts w:ascii="Times New Roman" w:eastAsia="Times New Roman" w:hAnsi="Times New Roman" w:cs="Times New Roman"/>
                <w:sz w:val="28"/>
                <w:szCs w:val="28"/>
              </w:rPr>
            </w:pPr>
            <w:r w:rsidRPr="00C4111A">
              <w:rPr>
                <w:rFonts w:ascii="Times New Roman" w:hAnsi="Times New Roman" w:cs="Times New Roman"/>
                <w:color w:val="151616"/>
                <w:w w:val="80"/>
                <w:sz w:val="28"/>
              </w:rPr>
              <w:t>ГП</w:t>
            </w:r>
          </w:p>
        </w:tc>
        <w:tc>
          <w:tcPr>
            <w:tcW w:w="850" w:type="dxa"/>
            <w:gridSpan w:val="2"/>
            <w:vMerge w:val="restart"/>
            <w:tcBorders>
              <w:top w:val="single" w:sz="2" w:space="0" w:color="151616"/>
              <w:left w:val="single" w:sz="2" w:space="0" w:color="151616"/>
              <w:right w:val="single" w:sz="2" w:space="0" w:color="151616"/>
            </w:tcBorders>
          </w:tcPr>
          <w:p w:rsidR="001E55C7" w:rsidRPr="00C4111A" w:rsidRDefault="001E55C7" w:rsidP="001E55C7">
            <w:pPr>
              <w:pStyle w:val="TableParagraph"/>
              <w:ind w:left="13"/>
              <w:jc w:val="center"/>
              <w:rPr>
                <w:rFonts w:ascii="Times New Roman" w:eastAsia="Times New Roman" w:hAnsi="Times New Roman" w:cs="Times New Roman"/>
                <w:sz w:val="28"/>
                <w:szCs w:val="28"/>
                <w:highlight w:val="cyan"/>
              </w:rPr>
            </w:pPr>
          </w:p>
        </w:tc>
        <w:tc>
          <w:tcPr>
            <w:tcW w:w="851" w:type="dxa"/>
            <w:vMerge w:val="restart"/>
            <w:tcBorders>
              <w:top w:val="single" w:sz="2" w:space="0" w:color="151616"/>
              <w:left w:val="single" w:sz="2" w:space="0" w:color="151616"/>
              <w:right w:val="single" w:sz="7" w:space="0" w:color="151616"/>
            </w:tcBorders>
          </w:tcPr>
          <w:p w:rsidR="001E55C7" w:rsidRPr="00C4111A" w:rsidRDefault="001E55C7" w:rsidP="001E55C7">
            <w:pPr>
              <w:rPr>
                <w:rFonts w:ascii="Times New Roman" w:hAnsi="Times New Roman" w:cs="Times New Roman"/>
                <w:highlight w:val="cyan"/>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hAnsi="Times New Roman" w:cs="Times New Rom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pStyle w:val="TableParagraph"/>
              <w:ind w:left="165"/>
              <w:rPr>
                <w:rFonts w:ascii="Times New Roman" w:eastAsia="Times New Roman" w:hAnsi="Times New Roman" w:cs="Times New Roman"/>
                <w:sz w:val="14"/>
                <w:szCs w:val="14"/>
                <w:lang w:val="ru-RU"/>
              </w:rPr>
            </w:pPr>
            <w:r w:rsidRPr="00C4111A">
              <w:rPr>
                <w:rFonts w:ascii="Times New Roman" w:hAnsi="Times New Roman" w:cs="Times New Roman"/>
                <w:color w:val="151616"/>
                <w:sz w:val="14"/>
              </w:rPr>
              <w:t>201</w:t>
            </w:r>
            <w:r w:rsidRPr="00C4111A">
              <w:rPr>
                <w:rFonts w:ascii="Times New Roman" w:hAnsi="Times New Roman" w:cs="Times New Roman"/>
                <w:color w:val="151616"/>
                <w:sz w:val="14"/>
                <w:lang w:val="ru-RU"/>
              </w:rPr>
              <w:t>9</w:t>
            </w:r>
          </w:p>
        </w:tc>
        <w:tc>
          <w:tcPr>
            <w:tcW w:w="3721" w:type="dxa"/>
            <w:vMerge/>
            <w:tcBorders>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851" w:type="dxa"/>
            <w:vMerge/>
            <w:tcBorders>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850" w:type="dxa"/>
            <w:gridSpan w:val="2"/>
            <w:vMerge/>
            <w:tcBorders>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851" w:type="dxa"/>
            <w:vMerge/>
            <w:tcBorders>
              <w:left w:val="single" w:sz="2" w:space="0" w:color="151616"/>
              <w:bottom w:val="single" w:sz="2" w:space="0" w:color="151616"/>
              <w:right w:val="single" w:sz="7" w:space="0" w:color="151616"/>
            </w:tcBorders>
          </w:tcPr>
          <w:p w:rsidR="001E55C7" w:rsidRPr="00C4111A" w:rsidRDefault="001E55C7" w:rsidP="001E55C7">
            <w:pPr>
              <w:rPr>
                <w:rFonts w:ascii="Times New Roman" w:hAnsi="Times New Roman" w:cs="Times New Roman"/>
                <w:highlight w:val="cyan"/>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hAnsi="Times New Roman" w:cs="Times New Rom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hAnsi="Times New Roman" w:cs="Times New Rom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rPr>
            </w:pPr>
          </w:p>
        </w:tc>
        <w:tc>
          <w:tcPr>
            <w:tcW w:w="3721" w:type="dxa"/>
            <w:vMerge w:val="restart"/>
            <w:tcBorders>
              <w:top w:val="single" w:sz="2" w:space="0" w:color="151616"/>
              <w:left w:val="single" w:sz="2" w:space="0" w:color="151616"/>
              <w:right w:val="single" w:sz="2" w:space="0" w:color="151616"/>
            </w:tcBorders>
          </w:tcPr>
          <w:p w:rsidR="001E55C7" w:rsidRPr="00C4111A" w:rsidRDefault="001E55C7" w:rsidP="001E55C7">
            <w:pPr>
              <w:pStyle w:val="TableParagraph"/>
              <w:ind w:left="1003"/>
              <w:rPr>
                <w:rFonts w:ascii="Times New Roman" w:eastAsia="Times New Roman" w:hAnsi="Times New Roman" w:cs="Times New Roman"/>
                <w:sz w:val="28"/>
                <w:szCs w:val="28"/>
              </w:rPr>
            </w:pPr>
            <w:r w:rsidRPr="00C4111A">
              <w:rPr>
                <w:rFonts w:ascii="Times New Roman" w:hAnsi="Times New Roman" w:cs="Times New Roman"/>
                <w:b/>
                <w:color w:val="151616"/>
                <w:spacing w:val="-1"/>
                <w:sz w:val="28"/>
              </w:rPr>
              <w:t>Содержание</w:t>
            </w:r>
            <w:r w:rsidRPr="00C4111A">
              <w:rPr>
                <w:rFonts w:ascii="Times New Roman" w:hAnsi="Times New Roman" w:cs="Times New Roman"/>
                <w:b/>
                <w:color w:val="151616"/>
                <w:sz w:val="28"/>
              </w:rPr>
              <w:t xml:space="preserve"> </w:t>
            </w:r>
            <w:r w:rsidRPr="00C4111A">
              <w:rPr>
                <w:rFonts w:ascii="Times New Roman" w:hAnsi="Times New Roman" w:cs="Times New Roman"/>
                <w:b/>
                <w:color w:val="151616"/>
                <w:spacing w:val="-3"/>
                <w:sz w:val="28"/>
              </w:rPr>
              <w:t>тома</w:t>
            </w:r>
          </w:p>
        </w:tc>
        <w:tc>
          <w:tcPr>
            <w:tcW w:w="2552" w:type="dxa"/>
            <w:gridSpan w:val="4"/>
            <w:vMerge w:val="restart"/>
            <w:tcBorders>
              <w:top w:val="single" w:sz="2" w:space="0" w:color="151616"/>
              <w:left w:val="single" w:sz="2" w:space="0" w:color="151616"/>
              <w:right w:val="single" w:sz="7" w:space="0" w:color="151616"/>
            </w:tcBorders>
          </w:tcPr>
          <w:p w:rsidR="001E55C7" w:rsidRPr="00C4111A" w:rsidRDefault="001E55C7" w:rsidP="001E55C7">
            <w:pPr>
              <w:pStyle w:val="TableParagraph"/>
              <w:rPr>
                <w:rFonts w:ascii="Times New Roman" w:eastAsia="Times New Roman" w:hAnsi="Times New Roman" w:cs="Times New Roman"/>
                <w:sz w:val="19"/>
                <w:szCs w:val="19"/>
              </w:rPr>
            </w:pPr>
          </w:p>
          <w:p w:rsidR="001E55C7" w:rsidRPr="00C4111A" w:rsidRDefault="001E55C7" w:rsidP="001E55C7">
            <w:pPr>
              <w:pStyle w:val="TableParagraph"/>
              <w:spacing w:line="156" w:lineRule="exact"/>
              <w:ind w:left="332" w:right="152" w:firstLine="910"/>
              <w:rPr>
                <w:rFonts w:ascii="Times New Roman" w:eastAsia="Times New Roman" w:hAnsi="Times New Roman" w:cs="Times New Roman"/>
                <w:sz w:val="14"/>
                <w:szCs w:val="14"/>
              </w:rPr>
            </w:pPr>
          </w:p>
        </w:tc>
      </w:tr>
      <w:tr w:rsidR="001E55C7" w:rsidRPr="00C4111A" w:rsidTr="001E55C7">
        <w:trPr>
          <w:trHeight w:hRule="exact" w:val="283"/>
          <w:jc w:val="center"/>
        </w:trPr>
        <w:tc>
          <w:tcPr>
            <w:tcW w:w="281" w:type="dxa"/>
            <w:vMerge/>
            <w:tcBorders>
              <w:left w:val="single" w:sz="7" w:space="0" w:color="151616"/>
              <w:right w:val="single" w:sz="2" w:space="0" w:color="151616"/>
            </w:tcBorders>
            <w:textDirection w:val="btLr"/>
          </w:tcPr>
          <w:p w:rsidR="001E55C7" w:rsidRPr="00C4111A" w:rsidRDefault="001E55C7" w:rsidP="001E55C7">
            <w:pPr>
              <w:rPr>
                <w:rFonts w:ascii="Times New Roman" w:hAnsi="Times New Roman" w:cs="Times New Roman"/>
                <w:highlight w:val="cyan"/>
              </w:rPr>
            </w:pPr>
          </w:p>
        </w:tc>
        <w:tc>
          <w:tcPr>
            <w:tcW w:w="286" w:type="dxa"/>
            <w:vMerge/>
            <w:tcBorders>
              <w:left w:val="single" w:sz="2" w:space="0" w:color="151616"/>
              <w:right w:val="single" w:sz="7" w:space="0" w:color="151616"/>
            </w:tcBorders>
          </w:tcPr>
          <w:p w:rsidR="001E55C7" w:rsidRPr="00C4111A" w:rsidRDefault="001E55C7" w:rsidP="001E55C7">
            <w:pPr>
              <w:rPr>
                <w:rFonts w:ascii="Times New Roman" w:hAnsi="Times New Roman" w:cs="Times New Roman"/>
                <w:highlight w:val="cyan"/>
              </w:rPr>
            </w:pPr>
          </w:p>
        </w:tc>
        <w:tc>
          <w:tcPr>
            <w:tcW w:w="1127" w:type="dxa"/>
            <w:gridSpan w:val="3"/>
            <w:tcBorders>
              <w:top w:val="single" w:sz="2" w:space="0" w:color="151616"/>
              <w:left w:val="single" w:sz="7"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1248" w:type="dxa"/>
            <w:gridSpan w:val="3"/>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850"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567" w:type="dxa"/>
            <w:tcBorders>
              <w:top w:val="single" w:sz="2" w:space="0" w:color="151616"/>
              <w:left w:val="single" w:sz="2" w:space="0" w:color="151616"/>
              <w:bottom w:val="single" w:sz="2"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3721" w:type="dxa"/>
            <w:vMerge/>
            <w:tcBorders>
              <w:left w:val="single" w:sz="2"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2552" w:type="dxa"/>
            <w:gridSpan w:val="4"/>
            <w:vMerge/>
            <w:tcBorders>
              <w:left w:val="single" w:sz="2" w:space="0" w:color="151616"/>
              <w:right w:val="single" w:sz="7" w:space="0" w:color="151616"/>
            </w:tcBorders>
          </w:tcPr>
          <w:p w:rsidR="001E55C7" w:rsidRPr="00C4111A" w:rsidRDefault="001E55C7" w:rsidP="001E55C7">
            <w:pPr>
              <w:rPr>
                <w:rFonts w:ascii="Times New Roman" w:hAnsi="Times New Roman" w:cs="Times New Roman"/>
                <w:highlight w:val="cyan"/>
              </w:rPr>
            </w:pPr>
          </w:p>
        </w:tc>
      </w:tr>
      <w:tr w:rsidR="001E55C7" w:rsidRPr="00C4111A" w:rsidTr="001E55C7">
        <w:trPr>
          <w:trHeight w:hRule="exact" w:val="283"/>
          <w:jc w:val="center"/>
        </w:trPr>
        <w:tc>
          <w:tcPr>
            <w:tcW w:w="281" w:type="dxa"/>
            <w:vMerge/>
            <w:tcBorders>
              <w:left w:val="single" w:sz="7" w:space="0" w:color="151616"/>
              <w:bottom w:val="single" w:sz="7" w:space="0" w:color="151616"/>
              <w:right w:val="single" w:sz="2" w:space="0" w:color="151616"/>
            </w:tcBorders>
            <w:textDirection w:val="btLr"/>
          </w:tcPr>
          <w:p w:rsidR="001E55C7" w:rsidRPr="00C4111A" w:rsidRDefault="001E55C7" w:rsidP="001E55C7">
            <w:pPr>
              <w:rPr>
                <w:rFonts w:ascii="Times New Roman" w:hAnsi="Times New Roman" w:cs="Times New Roman"/>
                <w:highlight w:val="cyan"/>
              </w:rPr>
            </w:pPr>
          </w:p>
        </w:tc>
        <w:tc>
          <w:tcPr>
            <w:tcW w:w="286" w:type="dxa"/>
            <w:vMerge/>
            <w:tcBorders>
              <w:left w:val="single" w:sz="2" w:space="0" w:color="151616"/>
              <w:bottom w:val="single" w:sz="7" w:space="0" w:color="151616"/>
              <w:right w:val="single" w:sz="7" w:space="0" w:color="151616"/>
            </w:tcBorders>
          </w:tcPr>
          <w:p w:rsidR="001E55C7" w:rsidRPr="00C4111A" w:rsidRDefault="001E55C7" w:rsidP="001E55C7">
            <w:pPr>
              <w:rPr>
                <w:rFonts w:ascii="Times New Roman" w:hAnsi="Times New Roman" w:cs="Times New Roman"/>
                <w:highlight w:val="cyan"/>
              </w:rPr>
            </w:pPr>
          </w:p>
        </w:tc>
        <w:tc>
          <w:tcPr>
            <w:tcW w:w="1127" w:type="dxa"/>
            <w:gridSpan w:val="3"/>
            <w:tcBorders>
              <w:top w:val="single" w:sz="2" w:space="0" w:color="151616"/>
              <w:left w:val="single" w:sz="7" w:space="0" w:color="151616"/>
              <w:bottom w:val="single" w:sz="7"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1248" w:type="dxa"/>
            <w:gridSpan w:val="3"/>
            <w:tcBorders>
              <w:top w:val="single" w:sz="2" w:space="0" w:color="151616"/>
              <w:left w:val="single" w:sz="2" w:space="0" w:color="151616"/>
              <w:bottom w:val="single" w:sz="7"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850" w:type="dxa"/>
            <w:tcBorders>
              <w:top w:val="single" w:sz="2" w:space="0" w:color="151616"/>
              <w:left w:val="single" w:sz="2" w:space="0" w:color="151616"/>
              <w:bottom w:val="single" w:sz="7"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567" w:type="dxa"/>
            <w:tcBorders>
              <w:top w:val="single" w:sz="2" w:space="0" w:color="151616"/>
              <w:left w:val="single" w:sz="2" w:space="0" w:color="151616"/>
              <w:bottom w:val="single" w:sz="7"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3721" w:type="dxa"/>
            <w:vMerge/>
            <w:tcBorders>
              <w:left w:val="single" w:sz="2" w:space="0" w:color="151616"/>
              <w:bottom w:val="single" w:sz="7" w:space="0" w:color="151616"/>
              <w:right w:val="single" w:sz="2" w:space="0" w:color="151616"/>
            </w:tcBorders>
          </w:tcPr>
          <w:p w:rsidR="001E55C7" w:rsidRPr="00C4111A" w:rsidRDefault="001E55C7" w:rsidP="001E55C7">
            <w:pPr>
              <w:rPr>
                <w:rFonts w:ascii="Times New Roman" w:hAnsi="Times New Roman" w:cs="Times New Roman"/>
                <w:highlight w:val="cyan"/>
              </w:rPr>
            </w:pPr>
          </w:p>
        </w:tc>
        <w:tc>
          <w:tcPr>
            <w:tcW w:w="2552" w:type="dxa"/>
            <w:gridSpan w:val="4"/>
            <w:vMerge/>
            <w:tcBorders>
              <w:left w:val="single" w:sz="2" w:space="0" w:color="151616"/>
              <w:bottom w:val="single" w:sz="7" w:space="0" w:color="151616"/>
              <w:right w:val="single" w:sz="7" w:space="0" w:color="151616"/>
            </w:tcBorders>
          </w:tcPr>
          <w:p w:rsidR="001E55C7" w:rsidRPr="00C4111A" w:rsidRDefault="001E55C7" w:rsidP="001E55C7">
            <w:pPr>
              <w:rPr>
                <w:rFonts w:ascii="Times New Roman" w:hAnsi="Times New Roman" w:cs="Times New Roman"/>
                <w:highlight w:val="cyan"/>
              </w:rPr>
            </w:pPr>
          </w:p>
        </w:tc>
      </w:tr>
    </w:tbl>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lastRenderedPageBreak/>
        <w:t>Список принятых сокращений</w:t>
      </w:r>
    </w:p>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p>
    <w:tbl>
      <w:tblPr>
        <w:tblW w:w="10008" w:type="dxa"/>
        <w:tblInd w:w="-142" w:type="dxa"/>
        <w:tblLayout w:type="fixed"/>
        <w:tblLook w:val="0000" w:firstRow="0" w:lastRow="0" w:firstColumn="0" w:lastColumn="0" w:noHBand="0" w:noVBand="0"/>
      </w:tblPr>
      <w:tblGrid>
        <w:gridCol w:w="2376"/>
        <w:gridCol w:w="7632"/>
      </w:tblGrid>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АЗС</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автозаправочная станция</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АО</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акционерное общество</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ВОЗ</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водоохранная зона</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ВЛ</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высоковольтные линии</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год/город</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гг.</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годы</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ГОСТ</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государственный стандарт</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ГРП</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газорегуляторный пункт</w:t>
            </w:r>
          </w:p>
        </w:tc>
      </w:tr>
      <w:tr w:rsidR="001E55C7" w:rsidRPr="00C4111A" w:rsidTr="001E55C7">
        <w:trPr>
          <w:trHeight w:val="255"/>
        </w:trPr>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ГСМ</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горюче-смазочные материалы</w:t>
            </w:r>
          </w:p>
        </w:tc>
      </w:tr>
      <w:tr w:rsidR="001E55C7" w:rsidRPr="00C4111A" w:rsidTr="001E55C7">
        <w:trPr>
          <w:trHeight w:val="255"/>
        </w:trPr>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д.</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деревня</w:t>
            </w:r>
          </w:p>
        </w:tc>
      </w:tr>
      <w:tr w:rsidR="001E55C7" w:rsidRPr="00C4111A" w:rsidTr="001E55C7">
        <w:trPr>
          <w:trHeight w:val="255"/>
        </w:trPr>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дд.</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деревни</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ЖКХ</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жилищно-коммунальное хозяйство</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ЗВ</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загрязняющие вещества</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ЗСО</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зона санитарной охраны</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КМ</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Кабинет министров</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КРС</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крупнорогатый скот</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ЛЭП</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линия электропередач</w:t>
            </w:r>
          </w:p>
        </w:tc>
      </w:tr>
      <w:tr w:rsidR="001E55C7" w:rsidRPr="00C4111A" w:rsidTr="001E55C7">
        <w:trPr>
          <w:trHeight w:val="255"/>
        </w:trPr>
        <w:tc>
          <w:tcPr>
            <w:tcW w:w="2376"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МЭПР</w:t>
            </w:r>
          </w:p>
        </w:tc>
        <w:tc>
          <w:tcPr>
            <w:tcW w:w="7632"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Министерство экологии и природных ресурсов</w:t>
            </w:r>
          </w:p>
        </w:tc>
      </w:tr>
      <w:tr w:rsidR="001E55C7" w:rsidRPr="00C4111A" w:rsidTr="001E55C7">
        <w:trPr>
          <w:trHeight w:val="255"/>
        </w:trPr>
        <w:tc>
          <w:tcPr>
            <w:tcW w:w="2376"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н.п.</w:t>
            </w:r>
          </w:p>
        </w:tc>
        <w:tc>
          <w:tcPr>
            <w:tcW w:w="7632"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населенный пункт</w:t>
            </w:r>
          </w:p>
        </w:tc>
      </w:tr>
      <w:tr w:rsidR="001E55C7" w:rsidRPr="00C4111A" w:rsidTr="001E55C7">
        <w:trPr>
          <w:trHeight w:val="129"/>
        </w:trPr>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НРБ</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нормы радиационной безопасности</w:t>
            </w:r>
          </w:p>
        </w:tc>
      </w:tr>
      <w:tr w:rsidR="001E55C7" w:rsidRPr="00C4111A" w:rsidTr="001E55C7">
        <w:trPr>
          <w:trHeight w:val="129"/>
        </w:trPr>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ОКС</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объект капитального строительства</w:t>
            </w:r>
          </w:p>
        </w:tc>
      </w:tr>
      <w:tr w:rsidR="001E55C7" w:rsidRPr="00C4111A" w:rsidTr="001E55C7">
        <w:trPr>
          <w:trHeight w:val="129"/>
        </w:trPr>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ООПТ</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особо охраняемая природная территория</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ПЗА</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потенциал загрязнения атмосферы</w:t>
            </w:r>
          </w:p>
        </w:tc>
      </w:tr>
      <w:tr w:rsidR="001E55C7" w:rsidRPr="00C4111A" w:rsidTr="001E55C7">
        <w:tc>
          <w:tcPr>
            <w:tcW w:w="2376"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ПП</w:t>
            </w:r>
          </w:p>
        </w:tc>
        <w:tc>
          <w:tcPr>
            <w:tcW w:w="7632"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памятник природы</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река</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рр.</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реки</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РТ</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Республика Татарстан</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РФ</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Российская Федерация</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село</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СанПиН</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санитарные правила и нормы</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СЗЗ</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санитарно-защитные зоны</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СМ</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Совет министров</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СМС</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совет местного самоуправления</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СНиП</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строительные нормы и правила</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СП</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свод правил</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статья</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СТО</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станция технического обслуживания</w:t>
            </w:r>
          </w:p>
        </w:tc>
      </w:tr>
      <w:tr w:rsidR="001E55C7" w:rsidRPr="00C4111A" w:rsidTr="001E55C7">
        <w:tc>
          <w:tcPr>
            <w:tcW w:w="2376"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сут.</w:t>
            </w:r>
          </w:p>
        </w:tc>
        <w:tc>
          <w:tcPr>
            <w:tcW w:w="7632"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сутки</w:t>
            </w:r>
          </w:p>
        </w:tc>
      </w:tr>
      <w:tr w:rsidR="001E55C7" w:rsidRPr="00C4111A" w:rsidTr="001E55C7">
        <w:tc>
          <w:tcPr>
            <w:tcW w:w="2376"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СХП</w:t>
            </w:r>
          </w:p>
        </w:tc>
        <w:tc>
          <w:tcPr>
            <w:tcW w:w="7632"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сельскохозяйственное предприятие</w:t>
            </w:r>
          </w:p>
        </w:tc>
      </w:tr>
      <w:tr w:rsidR="001E55C7" w:rsidRPr="00C4111A" w:rsidTr="001E55C7">
        <w:tc>
          <w:tcPr>
            <w:tcW w:w="2376"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w:t>
            </w:r>
          </w:p>
        </w:tc>
        <w:tc>
          <w:tcPr>
            <w:tcW w:w="7632"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тонн</w:t>
            </w:r>
          </w:p>
        </w:tc>
      </w:tr>
      <w:tr w:rsidR="001E55C7" w:rsidRPr="00C4111A" w:rsidTr="001E55C7">
        <w:tc>
          <w:tcPr>
            <w:tcW w:w="2376"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т.д.</w:t>
            </w:r>
          </w:p>
        </w:tc>
        <w:tc>
          <w:tcPr>
            <w:tcW w:w="7632" w:type="dxa"/>
            <w:vAlign w:val="center"/>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так далее</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УГМС</w:t>
            </w:r>
          </w:p>
        </w:tc>
        <w:tc>
          <w:tcPr>
            <w:tcW w:w="7632" w:type="dxa"/>
          </w:tcPr>
          <w:p w:rsidR="001E55C7" w:rsidRDefault="001E55C7" w:rsidP="001E55C7">
            <w:pPr>
              <w:keepLines/>
              <w:suppressAutoHyphens/>
              <w:spacing w:after="0" w:line="240" w:lineRule="auto"/>
              <w:ind w:left="919"/>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C4111A">
              <w:rPr>
                <w:rFonts w:ascii="Times New Roman" w:hAnsi="Times New Roman" w:cs="Times New Roman"/>
                <w:sz w:val="24"/>
                <w:szCs w:val="24"/>
                <w:lang w:eastAsia="ru-RU"/>
              </w:rPr>
              <w:t>Управление по гидромете</w:t>
            </w:r>
            <w:r>
              <w:rPr>
                <w:rFonts w:ascii="Times New Roman" w:hAnsi="Times New Roman" w:cs="Times New Roman"/>
                <w:sz w:val="24"/>
                <w:szCs w:val="24"/>
                <w:lang w:eastAsia="ru-RU"/>
              </w:rPr>
              <w:t>орологии</w:t>
            </w:r>
            <w:r w:rsidRPr="00C4111A">
              <w:rPr>
                <w:rFonts w:ascii="Times New Roman" w:hAnsi="Times New Roman" w:cs="Times New Roman"/>
                <w:sz w:val="24"/>
                <w:szCs w:val="24"/>
                <w:lang w:eastAsia="ru-RU"/>
              </w:rPr>
              <w:t xml:space="preserve"> и мониторингу     </w:t>
            </w:r>
            <w:r>
              <w:rPr>
                <w:rFonts w:ascii="Times New Roman" w:hAnsi="Times New Roman" w:cs="Times New Roman"/>
                <w:sz w:val="24"/>
                <w:szCs w:val="24"/>
                <w:lang w:eastAsia="ru-RU"/>
              </w:rPr>
              <w:t xml:space="preserve">  </w:t>
            </w:r>
          </w:p>
          <w:p w:rsidR="001E55C7" w:rsidRPr="00C4111A" w:rsidRDefault="001E55C7" w:rsidP="001E55C7">
            <w:pPr>
              <w:keepLines/>
              <w:suppressAutoHyphens/>
              <w:spacing w:after="0" w:line="240" w:lineRule="auto"/>
              <w:ind w:left="919"/>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C4111A">
              <w:rPr>
                <w:rFonts w:ascii="Times New Roman" w:hAnsi="Times New Roman" w:cs="Times New Roman"/>
                <w:sz w:val="24"/>
                <w:szCs w:val="24"/>
                <w:lang w:eastAsia="ru-RU"/>
              </w:rPr>
              <w:t>окружающей среды</w:t>
            </w:r>
          </w:p>
        </w:tc>
      </w:tr>
      <w:tr w:rsidR="001E55C7" w:rsidRPr="00C4111A" w:rsidTr="001E55C7">
        <w:trPr>
          <w:trHeight w:val="255"/>
        </w:trPr>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ФГБУ</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Федеральное Государственное Бюджетное Учреждение</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ФЗ</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Федеральный закон</w:t>
            </w:r>
          </w:p>
        </w:tc>
      </w:tr>
      <w:tr w:rsidR="001E55C7" w:rsidRPr="00C4111A" w:rsidTr="001E55C7">
        <w:tc>
          <w:tcPr>
            <w:tcW w:w="2376"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ЭМИ</w:t>
            </w:r>
          </w:p>
        </w:tc>
        <w:tc>
          <w:tcPr>
            <w:tcW w:w="7632" w:type="dxa"/>
          </w:tcPr>
          <w:p w:rsidR="001E55C7" w:rsidRPr="00C4111A" w:rsidRDefault="001E55C7" w:rsidP="001E55C7">
            <w:pPr>
              <w:keepLines/>
              <w:suppressAutoHyphens/>
              <w:spacing w:after="0" w:line="240" w:lineRule="auto"/>
              <w:ind w:firstLine="993"/>
              <w:rPr>
                <w:rFonts w:ascii="Times New Roman" w:hAnsi="Times New Roman" w:cs="Times New Roman"/>
                <w:sz w:val="24"/>
                <w:szCs w:val="24"/>
                <w:lang w:eastAsia="ru-RU"/>
              </w:rPr>
            </w:pPr>
            <w:r w:rsidRPr="00C4111A">
              <w:rPr>
                <w:rFonts w:ascii="Times New Roman" w:hAnsi="Times New Roman" w:cs="Times New Roman"/>
                <w:sz w:val="24"/>
                <w:szCs w:val="24"/>
                <w:lang w:eastAsia="ru-RU"/>
              </w:rPr>
              <w:t>электромагнитное излучение</w:t>
            </w:r>
          </w:p>
        </w:tc>
      </w:tr>
    </w:tbl>
    <w:p w:rsidR="001E55C7" w:rsidRDefault="001E55C7" w:rsidP="007563DC">
      <w:pPr>
        <w:tabs>
          <w:tab w:val="left" w:pos="2100"/>
        </w:tabs>
        <w:jc w:val="center"/>
        <w:rPr>
          <w:rFonts w:ascii="Times New Roman" w:hAnsi="Times New Roman" w:cs="Times New Roman"/>
          <w:sz w:val="28"/>
          <w:szCs w:val="28"/>
        </w:rPr>
      </w:pPr>
    </w:p>
    <w:p w:rsidR="00242743" w:rsidRDefault="00242743" w:rsidP="007563DC">
      <w:pPr>
        <w:tabs>
          <w:tab w:val="left" w:pos="2100"/>
        </w:tabs>
        <w:jc w:val="center"/>
        <w:rPr>
          <w:rFonts w:ascii="Times New Roman" w:hAnsi="Times New Roman" w:cs="Times New Roman"/>
          <w:sz w:val="28"/>
          <w:szCs w:val="28"/>
        </w:rPr>
      </w:pPr>
    </w:p>
    <w:p w:rsidR="00242743" w:rsidRDefault="00242743" w:rsidP="007563DC">
      <w:pPr>
        <w:tabs>
          <w:tab w:val="left" w:pos="2100"/>
        </w:tabs>
        <w:jc w:val="center"/>
        <w:rPr>
          <w:rFonts w:ascii="Times New Roman" w:hAnsi="Times New Roman" w:cs="Times New Roman"/>
          <w:sz w:val="28"/>
          <w:szCs w:val="28"/>
        </w:rPr>
      </w:pPr>
    </w:p>
    <w:p w:rsidR="00242743" w:rsidRDefault="00242743" w:rsidP="00242743">
      <w:pPr>
        <w:pStyle w:val="12"/>
        <w:rPr>
          <w:rFonts w:cs="Times New Roman"/>
          <w:b w:val="0"/>
        </w:rPr>
      </w:pPr>
      <w:bookmarkStart w:id="2" w:name="_Toc43723008"/>
      <w:bookmarkStart w:id="3" w:name="_Toc46320461"/>
      <w:bookmarkStart w:id="4" w:name="_Toc46856589"/>
      <w:bookmarkStart w:id="5" w:name="_Toc50634184"/>
      <w:bookmarkStart w:id="6" w:name="_Toc74209212"/>
      <w:r w:rsidRPr="00B07BFB">
        <w:rPr>
          <w:rFonts w:cs="Times New Roman"/>
          <w:b w:val="0"/>
        </w:rPr>
        <w:lastRenderedPageBreak/>
        <w:t>Содержание</w:t>
      </w:r>
      <w:bookmarkEnd w:id="2"/>
      <w:bookmarkEnd w:id="3"/>
      <w:bookmarkEnd w:id="4"/>
      <w:bookmarkEnd w:id="5"/>
      <w:bookmarkEnd w:id="6"/>
    </w:p>
    <w:sdt>
      <w:sdtPr>
        <w:rPr>
          <w:rFonts w:asciiTheme="minorHAnsi" w:eastAsiaTheme="minorHAnsi" w:hAnsiTheme="minorHAnsi" w:cstheme="minorBidi"/>
          <w:b w:val="0"/>
          <w:noProof w:val="0"/>
          <w:lang w:eastAsia="en-US"/>
        </w:rPr>
        <w:id w:val="-480005063"/>
        <w:docPartObj>
          <w:docPartGallery w:val="Table of Contents"/>
          <w:docPartUnique/>
        </w:docPartObj>
      </w:sdtPr>
      <w:sdtEndPr>
        <w:rPr>
          <w:bCs/>
        </w:rPr>
      </w:sdtEndPr>
      <w:sdtContent>
        <w:p w:rsidR="008E417B" w:rsidRPr="008E417B" w:rsidRDefault="00242743">
          <w:pPr>
            <w:pStyle w:val="1f0"/>
            <w:rPr>
              <w:rFonts w:eastAsiaTheme="minorEastAsia" w:cs="Times New Roman"/>
              <w:b w:val="0"/>
              <w:sz w:val="24"/>
              <w:szCs w:val="24"/>
            </w:rPr>
          </w:pPr>
          <w:r w:rsidRPr="008E417B">
            <w:rPr>
              <w:rFonts w:eastAsia="Times New Roman" w:cs="Times New Roman"/>
              <w:b w:val="0"/>
              <w:color w:val="262626" w:themeColor="text1" w:themeTint="D9"/>
              <w:sz w:val="24"/>
              <w:szCs w:val="24"/>
            </w:rPr>
            <w:fldChar w:fldCharType="begin"/>
          </w:r>
          <w:r w:rsidRPr="008E417B">
            <w:rPr>
              <w:rFonts w:cs="Times New Roman"/>
              <w:b w:val="0"/>
              <w:sz w:val="24"/>
              <w:szCs w:val="24"/>
            </w:rPr>
            <w:instrText xml:space="preserve"> TOC \o "1-3" \h \z \u </w:instrText>
          </w:r>
          <w:r w:rsidRPr="008E417B">
            <w:rPr>
              <w:rFonts w:eastAsia="Times New Roman" w:cs="Times New Roman"/>
              <w:b w:val="0"/>
              <w:color w:val="262626" w:themeColor="text1" w:themeTint="D9"/>
              <w:sz w:val="24"/>
              <w:szCs w:val="24"/>
            </w:rPr>
            <w:fldChar w:fldCharType="separate"/>
          </w:r>
          <w:hyperlink w:anchor="_Toc74209212" w:history="1"/>
        </w:p>
        <w:p w:rsidR="008E417B" w:rsidRPr="008E417B" w:rsidRDefault="008E417B">
          <w:pPr>
            <w:pStyle w:val="1f0"/>
            <w:rPr>
              <w:rFonts w:eastAsiaTheme="minorEastAsia" w:cs="Times New Roman"/>
              <w:b w:val="0"/>
              <w:sz w:val="24"/>
              <w:szCs w:val="24"/>
            </w:rPr>
          </w:pPr>
          <w:hyperlink w:anchor="_Toc74209213" w:history="1">
            <w:r w:rsidRPr="008E417B">
              <w:rPr>
                <w:rStyle w:val="afff6"/>
                <w:rFonts w:cs="Times New Roman"/>
                <w:b w:val="0"/>
                <w:sz w:val="24"/>
                <w:szCs w:val="24"/>
              </w:rPr>
              <w:t>ВВЕДЕНИЕ</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_Toc74209213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6</w:t>
            </w:r>
            <w:r w:rsidRPr="008E417B">
              <w:rPr>
                <w:rFonts w:cs="Times New Roman"/>
                <w:b w:val="0"/>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14" w:history="1">
            <w:r w:rsidRPr="008E417B">
              <w:rPr>
                <w:rStyle w:val="afff6"/>
                <w:rFonts w:cs="Times New Roman"/>
                <w:b w:val="0"/>
                <w:sz w:val="24"/>
                <w:szCs w:val="24"/>
              </w:rPr>
              <w:t>1.</w:t>
            </w:r>
            <w:r w:rsidRPr="008E417B">
              <w:rPr>
                <w:rFonts w:eastAsiaTheme="minorEastAsia" w:cs="Times New Roman"/>
                <w:b w:val="0"/>
                <w:sz w:val="24"/>
                <w:szCs w:val="24"/>
              </w:rPr>
              <w:tab/>
            </w:r>
            <w:r w:rsidRPr="008E417B">
              <w:rPr>
                <w:rStyle w:val="afff6"/>
                <w:rFonts w:cs="Times New Roman"/>
                <w:b w:val="0"/>
                <w:sz w:val="24"/>
                <w:szCs w:val="24"/>
              </w:rPr>
              <w:t>Общая социально-экономическая политика Поповского сельского поселения</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_Toc74209214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12</w:t>
            </w:r>
            <w:r w:rsidRPr="008E417B">
              <w:rPr>
                <w:rFonts w:cs="Times New Roman"/>
                <w:b w:val="0"/>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15" w:history="1">
            <w:r w:rsidRPr="008E417B">
              <w:rPr>
                <w:rStyle w:val="afff6"/>
                <w:rFonts w:ascii="Times New Roman" w:hAnsi="Times New Roman" w:cs="Times New Roman"/>
                <w:noProof/>
                <w:sz w:val="24"/>
                <w:szCs w:val="24"/>
              </w:rPr>
              <w:t xml:space="preserve">1.1. Экономико-географическое положение. </w:t>
            </w:r>
            <w:r w:rsidRPr="008E417B">
              <w:rPr>
                <w:rStyle w:val="afff6"/>
                <w:rFonts w:ascii="Times New Roman" w:hAnsi="Times New Roman" w:cs="Times New Roman"/>
                <w:bCs/>
                <w:noProof/>
                <w:sz w:val="24"/>
                <w:szCs w:val="24"/>
              </w:rPr>
              <w:t>Место Поповского сельского поселения в системе расселения Заинского муниципального района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_Toc74209215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12</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left" w:pos="1100"/>
              <w:tab w:val="right" w:leader="dot" w:pos="9911"/>
            </w:tabs>
            <w:rPr>
              <w:rFonts w:ascii="Times New Roman" w:eastAsiaTheme="minorEastAsia" w:hAnsi="Times New Roman" w:cs="Times New Roman"/>
              <w:noProof/>
              <w:sz w:val="24"/>
              <w:szCs w:val="24"/>
              <w:lang w:eastAsia="ru-RU"/>
            </w:rPr>
          </w:pPr>
          <w:hyperlink w:anchor="_Toc74209216" w:history="1">
            <w:r w:rsidRPr="008E417B">
              <w:rPr>
                <w:rStyle w:val="afff6"/>
                <w:rFonts w:ascii="Times New Roman" w:eastAsiaTheme="majorEastAsia" w:hAnsi="Times New Roman" w:cs="Times New Roman"/>
                <w:noProof/>
                <w:sz w:val="24"/>
                <w:szCs w:val="24"/>
              </w:rPr>
              <w:t>1.2.</w:t>
            </w:r>
            <w:r w:rsidRPr="008E417B">
              <w:rPr>
                <w:rFonts w:ascii="Times New Roman" w:eastAsiaTheme="minorEastAsia" w:hAnsi="Times New Roman" w:cs="Times New Roman"/>
                <w:noProof/>
                <w:sz w:val="24"/>
                <w:szCs w:val="24"/>
                <w:lang w:eastAsia="ru-RU"/>
              </w:rPr>
              <w:tab/>
            </w:r>
            <w:r w:rsidRPr="008E417B">
              <w:rPr>
                <w:rStyle w:val="afff6"/>
                <w:rFonts w:ascii="Times New Roman" w:eastAsiaTheme="majorEastAsia" w:hAnsi="Times New Roman" w:cs="Times New Roman"/>
                <w:noProof/>
                <w:sz w:val="24"/>
                <w:szCs w:val="24"/>
              </w:rPr>
              <w:t>Сведения из утвержденных документов территориального планирования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_Toc74209216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14</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left" w:pos="1100"/>
              <w:tab w:val="right" w:leader="dot" w:pos="9911"/>
            </w:tabs>
            <w:rPr>
              <w:rFonts w:ascii="Times New Roman" w:eastAsiaTheme="minorEastAsia" w:hAnsi="Times New Roman" w:cs="Times New Roman"/>
              <w:noProof/>
              <w:sz w:val="24"/>
              <w:szCs w:val="24"/>
              <w:lang w:eastAsia="ru-RU"/>
            </w:rPr>
          </w:pPr>
          <w:hyperlink w:anchor="_Toc74209217" w:history="1">
            <w:r w:rsidRPr="008E417B">
              <w:rPr>
                <w:rStyle w:val="afff6"/>
                <w:rFonts w:ascii="Times New Roman" w:eastAsiaTheme="majorEastAsia" w:hAnsi="Times New Roman" w:cs="Times New Roman"/>
                <w:noProof/>
                <w:sz w:val="24"/>
                <w:szCs w:val="24"/>
              </w:rPr>
              <w:t>1.3.</w:t>
            </w:r>
            <w:r w:rsidRPr="008E417B">
              <w:rPr>
                <w:rFonts w:ascii="Times New Roman" w:eastAsiaTheme="minorEastAsia" w:hAnsi="Times New Roman" w:cs="Times New Roman"/>
                <w:noProof/>
                <w:sz w:val="24"/>
                <w:szCs w:val="24"/>
                <w:lang w:eastAsia="ru-RU"/>
              </w:rPr>
              <w:tab/>
            </w:r>
            <w:r w:rsidRPr="008E417B">
              <w:rPr>
                <w:rStyle w:val="afff6"/>
                <w:rFonts w:ascii="Times New Roman" w:eastAsiaTheme="majorEastAsia" w:hAnsi="Times New Roman" w:cs="Times New Roman"/>
                <w:noProof/>
                <w:sz w:val="24"/>
                <w:szCs w:val="24"/>
              </w:rPr>
              <w:t xml:space="preserve">Сведения о планах и программах </w:t>
            </w:r>
            <w:r w:rsidRPr="008E417B">
              <w:rPr>
                <w:rStyle w:val="afff6"/>
                <w:rFonts w:ascii="Times New Roman" w:hAnsi="Times New Roman" w:cs="Times New Roman"/>
                <w:noProof/>
                <w:sz w:val="24"/>
                <w:szCs w:val="24"/>
              </w:rPr>
              <w:t>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_Toc74209217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15</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18" w:history="1">
            <w:r w:rsidRPr="008E417B">
              <w:rPr>
                <w:rStyle w:val="afff6"/>
                <w:rFonts w:ascii="Times New Roman" w:eastAsiaTheme="majorEastAsia" w:hAnsi="Times New Roman" w:cs="Times New Roman"/>
                <w:noProof/>
                <w:sz w:val="24"/>
                <w:szCs w:val="24"/>
              </w:rPr>
              <w:t>1.4.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_Toc74209218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16</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19" w:history="1">
            <w:r w:rsidRPr="008E417B">
              <w:rPr>
                <w:rStyle w:val="afff6"/>
                <w:rFonts w:ascii="Times New Roman" w:eastAsiaTheme="majorEastAsia" w:hAnsi="Times New Roman" w:cs="Times New Roman"/>
                <w:noProof/>
                <w:sz w:val="24"/>
                <w:szCs w:val="24"/>
              </w:rPr>
              <w:t>1.5. Социально-экономический потенциал территории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_Toc74209219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16</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20" w:history="1">
            <w:r w:rsidRPr="008E417B">
              <w:rPr>
                <w:rStyle w:val="afff6"/>
                <w:rFonts w:ascii="Times New Roman" w:hAnsi="Times New Roman" w:cs="Times New Roman"/>
                <w:noProof/>
                <w:sz w:val="24"/>
                <w:szCs w:val="24"/>
                <w:lang w:eastAsia="ru-RU"/>
              </w:rPr>
              <w:t xml:space="preserve">1.6. </w:t>
            </w:r>
            <w:r w:rsidRPr="008E417B">
              <w:rPr>
                <w:rStyle w:val="afff6"/>
                <w:rFonts w:ascii="Times New Roman" w:hAnsi="Times New Roman" w:cs="Times New Roman"/>
                <w:noProof/>
                <w:sz w:val="24"/>
                <w:szCs w:val="24"/>
              </w:rPr>
              <w:t>SWOT-анализ социально-экономического развития Поповского сельского поселения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_Toc74209220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40</w:t>
            </w:r>
            <w:r w:rsidRPr="008E417B">
              <w:rPr>
                <w:rFonts w:ascii="Times New Roman" w:hAnsi="Times New Roman" w:cs="Times New Roman"/>
                <w:noProof/>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21" w:history="1">
            <w:r w:rsidRPr="008E417B">
              <w:rPr>
                <w:rStyle w:val="afff6"/>
                <w:rFonts w:eastAsia="Times New Roman" w:cs="Times New Roman"/>
                <w:b w:val="0"/>
                <w:sz w:val="24"/>
                <w:szCs w:val="24"/>
              </w:rPr>
              <w:t>2. Охрана окружающей среды</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_Toc74209221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41</w:t>
            </w:r>
            <w:r w:rsidRPr="008E417B">
              <w:rPr>
                <w:rFonts w:cs="Times New Roman"/>
                <w:b w:val="0"/>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2" w:history="1">
            <w:r w:rsidRPr="008E417B">
              <w:rPr>
                <w:rStyle w:val="afff6"/>
                <w:rFonts w:ascii="Times New Roman" w:eastAsiaTheme="majorEastAsia" w:hAnsi="Times New Roman" w:cs="Times New Roman"/>
                <w:noProof/>
                <w:sz w:val="24"/>
                <w:szCs w:val="24"/>
                <w:lang w:eastAsia="ru-RU"/>
              </w:rPr>
              <w:t xml:space="preserve">2.1. </w:t>
            </w:r>
            <w:r w:rsidRPr="008E417B">
              <w:rPr>
                <w:rStyle w:val="afff6"/>
                <w:rFonts w:ascii="Times New Roman" w:eastAsiaTheme="majorEastAsia" w:hAnsi="Times New Roman" w:cs="Times New Roman"/>
                <w:noProof/>
                <w:sz w:val="24"/>
                <w:szCs w:val="24"/>
              </w:rPr>
              <w:t>Природные</w:t>
            </w:r>
            <w:r w:rsidRPr="008E417B">
              <w:rPr>
                <w:rStyle w:val="afff6"/>
                <w:rFonts w:ascii="Times New Roman" w:eastAsiaTheme="majorEastAsia" w:hAnsi="Times New Roman" w:cs="Times New Roman"/>
                <w:noProof/>
                <w:sz w:val="24"/>
                <w:szCs w:val="24"/>
                <w:lang w:eastAsia="ru-RU"/>
              </w:rPr>
              <w:t xml:space="preserve"> условия и ресурсы</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_Toc74209222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43</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3" w:history="1">
            <w:r w:rsidRPr="008E417B">
              <w:rPr>
                <w:rStyle w:val="afff6"/>
                <w:rFonts w:ascii="Times New Roman" w:eastAsiaTheme="majorEastAsia" w:hAnsi="Times New Roman" w:cs="Times New Roman"/>
                <w:noProof/>
                <w:sz w:val="24"/>
                <w:szCs w:val="24"/>
              </w:rPr>
              <w:t>2.2. Санитарно-защитные зоны</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_Toc74209223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56</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4" w:history="1">
            <w:r w:rsidRPr="008E417B">
              <w:rPr>
                <w:rStyle w:val="afff6"/>
                <w:rFonts w:ascii="Times New Roman" w:eastAsiaTheme="majorEastAsia" w:hAnsi="Times New Roman" w:cs="Times New Roman"/>
                <w:noProof/>
                <w:sz w:val="24"/>
                <w:szCs w:val="24"/>
                <w:lang w:eastAsia="ru-RU"/>
              </w:rPr>
              <w:t>2.3. Придорожные полосы автомобильных дорог</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_Toc74209224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64</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5" w:history="1">
            <w:r w:rsidRPr="008E417B">
              <w:rPr>
                <w:rStyle w:val="afff6"/>
                <w:rFonts w:ascii="Times New Roman" w:eastAsia="Times New Roman" w:hAnsi="Times New Roman" w:cs="Times New Roman"/>
                <w:noProof/>
                <w:sz w:val="24"/>
                <w:szCs w:val="24"/>
                <w:lang w:eastAsia="ru-RU"/>
              </w:rPr>
              <w:t>2.4. Охранные зоны линий электропередач</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_Toc74209225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66</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6" w:history="1">
            <w:r w:rsidRPr="008E417B">
              <w:rPr>
                <w:rStyle w:val="afff6"/>
                <w:rFonts w:ascii="Times New Roman" w:eastAsia="Times New Roman" w:hAnsi="Times New Roman" w:cs="Times New Roman"/>
                <w:noProof/>
                <w:sz w:val="24"/>
                <w:szCs w:val="24"/>
                <w:lang w:eastAsia="ru-RU"/>
              </w:rPr>
              <w:t>2.5. Охранные зоны линий и сооружений связи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_Toc74209226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68</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7" w:history="1">
            <w:r w:rsidRPr="008E417B">
              <w:rPr>
                <w:rStyle w:val="afff6"/>
                <w:rFonts w:ascii="Times New Roman" w:eastAsia="Times New Roman" w:hAnsi="Times New Roman" w:cs="Times New Roman"/>
                <w:noProof/>
                <w:sz w:val="24"/>
                <w:szCs w:val="24"/>
                <w:lang w:eastAsia="ru-RU"/>
              </w:rPr>
              <w:t>2.6. Охранные зоны и зоны минимально-допустимых расстояний от магистральных и промысловых трубопроводов</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_Toc74209227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70</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8" w:history="1">
            <w:r w:rsidRPr="008E417B">
              <w:rPr>
                <w:rStyle w:val="afff6"/>
                <w:rFonts w:ascii="Times New Roman" w:eastAsia="Times New Roman" w:hAnsi="Times New Roman" w:cs="Times New Roman"/>
                <w:noProof/>
                <w:sz w:val="24"/>
                <w:szCs w:val="24"/>
                <w:lang w:eastAsia="ru-RU"/>
              </w:rPr>
              <w:t>2.7. Минимальные расстояния и охранные зоны газораспределительных сетей</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_Toc74209228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72</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29" w:history="1">
            <w:r w:rsidRPr="008E417B">
              <w:rPr>
                <w:rStyle w:val="afff6"/>
                <w:rFonts w:ascii="Times New Roman" w:eastAsia="Times New Roman" w:hAnsi="Times New Roman" w:cs="Times New Roman"/>
                <w:noProof/>
                <w:sz w:val="24"/>
                <w:szCs w:val="24"/>
                <w:lang w:eastAsia="ru-RU"/>
              </w:rPr>
              <w:t xml:space="preserve">2.8. </w:t>
            </w:r>
            <w:r w:rsidRPr="008E417B">
              <w:rPr>
                <w:rStyle w:val="afff6"/>
                <w:rFonts w:ascii="Times New Roman" w:eastAsia="Times New Roman" w:hAnsi="Times New Roman" w:cs="Times New Roman"/>
                <w:noProof/>
                <w:sz w:val="24"/>
                <w:szCs w:val="24"/>
              </w:rPr>
              <w:t>Охранные зоны объектов нефтедобычи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_Toc74209229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73</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0" w:history="1">
            <w:r w:rsidRPr="008E417B">
              <w:rPr>
                <w:rStyle w:val="afff6"/>
                <w:rFonts w:ascii="Times New Roman" w:eastAsia="Times New Roman" w:hAnsi="Times New Roman" w:cs="Times New Roman"/>
                <w:noProof/>
                <w:sz w:val="24"/>
                <w:szCs w:val="24"/>
                <w:lang w:eastAsia="ru-RU"/>
              </w:rPr>
              <w:t xml:space="preserve">2.9. </w:t>
            </w:r>
            <w:r w:rsidRPr="008E417B">
              <w:rPr>
                <w:rStyle w:val="afff6"/>
                <w:rFonts w:ascii="Times New Roman" w:eastAsia="Times New Roman" w:hAnsi="Times New Roman" w:cs="Times New Roman"/>
                <w:noProof/>
                <w:sz w:val="24"/>
                <w:szCs w:val="24"/>
              </w:rPr>
              <w:t>Водоохранные зоны</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_Toc74209230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73</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1" w:history="1">
            <w:r w:rsidRPr="008E417B">
              <w:rPr>
                <w:rStyle w:val="afff6"/>
                <w:rFonts w:ascii="Times New Roman" w:eastAsia="Times New Roman" w:hAnsi="Times New Roman" w:cs="Times New Roman"/>
                <w:noProof/>
                <w:sz w:val="24"/>
                <w:szCs w:val="24"/>
                <w:lang w:eastAsia="ru-RU"/>
              </w:rPr>
              <w:t xml:space="preserve">2.10. </w:t>
            </w:r>
            <w:r w:rsidRPr="008E417B">
              <w:rPr>
                <w:rStyle w:val="afff6"/>
                <w:rFonts w:ascii="Times New Roman" w:eastAsia="Times New Roman" w:hAnsi="Times New Roman" w:cs="Times New Roman"/>
                <w:noProof/>
                <w:sz w:val="24"/>
                <w:szCs w:val="24"/>
              </w:rPr>
              <w:t>Зоны санитарной охраны источников питьевого водоснабжения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_Toc74209231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76</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2" w:history="1">
            <w:r w:rsidRPr="008E417B">
              <w:rPr>
                <w:rStyle w:val="afff6"/>
                <w:rFonts w:ascii="Times New Roman" w:eastAsiaTheme="majorEastAsia" w:hAnsi="Times New Roman" w:cs="Times New Roman"/>
                <w:noProof/>
                <w:sz w:val="24"/>
                <w:szCs w:val="24"/>
                <w:lang w:eastAsia="ru-RU"/>
              </w:rPr>
              <w:t>2.11. Леса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_Toc74209232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80</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3" w:history="1">
            <w:r w:rsidRPr="008E417B">
              <w:rPr>
                <w:rStyle w:val="afff6"/>
                <w:rFonts w:ascii="Times New Roman" w:eastAsia="Times New Roman" w:hAnsi="Times New Roman" w:cs="Times New Roman"/>
                <w:noProof/>
                <w:sz w:val="24"/>
                <w:szCs w:val="24"/>
              </w:rPr>
              <w:t>2.12. Охрана объектов животного мира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_Toc74209233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83</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4" w:history="1">
            <w:r w:rsidRPr="008E417B">
              <w:rPr>
                <w:rStyle w:val="afff6"/>
                <w:rFonts w:ascii="Times New Roman" w:eastAsia="Times New Roman" w:hAnsi="Times New Roman" w:cs="Times New Roman"/>
                <w:noProof/>
                <w:sz w:val="24"/>
                <w:szCs w:val="24"/>
              </w:rPr>
              <w:t xml:space="preserve">2.13. </w:t>
            </w:r>
            <w:r w:rsidRPr="008E417B">
              <w:rPr>
                <w:rStyle w:val="afff6"/>
                <w:rFonts w:ascii="Times New Roman" w:eastAsiaTheme="majorEastAsia" w:hAnsi="Times New Roman" w:cs="Times New Roman"/>
                <w:noProof/>
                <w:sz w:val="24"/>
                <w:szCs w:val="24"/>
              </w:rPr>
              <w:t>Зона добычи полезных ископаемых</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_Toc74209234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86</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5" w:history="1">
            <w:r w:rsidRPr="008E417B">
              <w:rPr>
                <w:rStyle w:val="afff6"/>
                <w:rFonts w:ascii="Times New Roman" w:eastAsiaTheme="majorEastAsia" w:hAnsi="Times New Roman" w:cs="Times New Roman"/>
                <w:noProof/>
                <w:sz w:val="24"/>
                <w:szCs w:val="24"/>
                <w:lang w:eastAsia="ru-RU"/>
              </w:rPr>
              <w:t>2.14. Особо охраняемые природные территории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_Toc74209235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87</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6" w:history="1">
            <w:r w:rsidRPr="008E417B">
              <w:rPr>
                <w:rStyle w:val="afff6"/>
                <w:rFonts w:ascii="Times New Roman" w:eastAsiaTheme="majorEastAsia" w:hAnsi="Times New Roman" w:cs="Times New Roman"/>
                <w:noProof/>
                <w:sz w:val="24"/>
                <w:szCs w:val="24"/>
                <w:lang w:eastAsia="ru-RU"/>
              </w:rPr>
              <w:t>2.15. Защитные зоны объектов культурного наследия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_Toc74209236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88</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7" w:history="1">
            <w:r w:rsidRPr="008E417B">
              <w:rPr>
                <w:rStyle w:val="afff6"/>
                <w:rFonts w:ascii="Times New Roman" w:eastAsia="Times New Roman" w:hAnsi="Times New Roman" w:cs="Times New Roman"/>
                <w:noProof/>
                <w:sz w:val="24"/>
                <w:szCs w:val="24"/>
                <w:lang w:eastAsia="ru-RU"/>
              </w:rPr>
              <w:t>2.16. Приаэродромные территории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_Toc74209237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89</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8" w:history="1">
            <w:r w:rsidRPr="008E417B">
              <w:rPr>
                <w:rStyle w:val="afff6"/>
                <w:rFonts w:ascii="Times New Roman" w:eastAsia="Times New Roman" w:hAnsi="Times New Roman" w:cs="Times New Roman"/>
                <w:noProof/>
                <w:sz w:val="24"/>
                <w:szCs w:val="24"/>
                <w:lang w:eastAsia="ru-RU"/>
              </w:rPr>
              <w:t>2.17. Особо ценные продуктивные угодья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_Toc74209238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89</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39" w:history="1">
            <w:r w:rsidRPr="008E417B">
              <w:rPr>
                <w:rStyle w:val="afff6"/>
                <w:rFonts w:ascii="Times New Roman" w:eastAsia="Times New Roman" w:hAnsi="Times New Roman" w:cs="Times New Roman"/>
                <w:noProof/>
                <w:sz w:val="24"/>
                <w:szCs w:val="24"/>
                <w:lang w:eastAsia="ru-RU"/>
              </w:rPr>
              <w:t>2.18. С</w:t>
            </w:r>
            <w:r w:rsidRPr="008E417B">
              <w:rPr>
                <w:rStyle w:val="afff6"/>
                <w:rFonts w:ascii="Times New Roman" w:eastAsia="Times New Roman" w:hAnsi="Times New Roman" w:cs="Times New Roman"/>
                <w:noProof/>
                <w:sz w:val="24"/>
                <w:szCs w:val="24"/>
              </w:rPr>
              <w:t>истема природно-экологического каркаса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_Toc74209239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91</w:t>
            </w:r>
            <w:r w:rsidRPr="008E417B">
              <w:rPr>
                <w:rFonts w:ascii="Times New Roman" w:hAnsi="Times New Roman" w:cs="Times New Roman"/>
                <w:noProof/>
                <w:webHidden/>
                <w:sz w:val="24"/>
                <w:szCs w:val="24"/>
              </w:rPr>
              <w:fldChar w:fldCharType="end"/>
            </w:r>
          </w:hyperlink>
        </w:p>
        <w:p w:rsidR="008E417B" w:rsidRPr="008E417B" w:rsidRDefault="008E417B">
          <w:pPr>
            <w:pStyle w:val="29"/>
            <w:tabs>
              <w:tab w:val="right" w:leader="dot" w:pos="9911"/>
            </w:tabs>
            <w:rPr>
              <w:rFonts w:ascii="Times New Roman" w:eastAsiaTheme="minorEastAsia" w:hAnsi="Times New Roman" w:cs="Times New Roman"/>
              <w:noProof/>
              <w:sz w:val="24"/>
              <w:szCs w:val="24"/>
              <w:lang w:eastAsia="ru-RU"/>
            </w:rPr>
          </w:pPr>
          <w:hyperlink w:anchor="_Toc74209240" w:history="1">
            <w:r w:rsidRPr="008E417B">
              <w:rPr>
                <w:rStyle w:val="afff6"/>
                <w:rFonts w:ascii="Times New Roman" w:eastAsia="Times New Roman" w:hAnsi="Times New Roman" w:cs="Times New Roman"/>
                <w:noProof/>
                <w:sz w:val="24"/>
                <w:szCs w:val="24"/>
                <w:lang w:eastAsia="ru-RU"/>
              </w:rPr>
              <w:t xml:space="preserve">2.19. </w:t>
            </w:r>
            <w:r w:rsidRPr="008E417B">
              <w:rPr>
                <w:rStyle w:val="afff6"/>
                <w:rFonts w:ascii="Times New Roman" w:eastAsiaTheme="majorEastAsia" w:hAnsi="Times New Roman" w:cs="Times New Roman"/>
                <w:noProof/>
                <w:sz w:val="24"/>
                <w:szCs w:val="24"/>
                <w:lang w:eastAsia="ru-RU"/>
              </w:rPr>
              <w:t>Кладбища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_Toc74209240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93</w:t>
            </w:r>
            <w:r w:rsidRPr="008E417B">
              <w:rPr>
                <w:rFonts w:ascii="Times New Roman" w:hAnsi="Times New Roman" w:cs="Times New Roman"/>
                <w:noProof/>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41" w:history="1">
            <w:r w:rsidRPr="008E417B">
              <w:rPr>
                <w:rStyle w:val="afff6"/>
                <w:rFonts w:eastAsia="Times New Roman" w:cs="Times New Roman"/>
                <w:b w:val="0"/>
                <w:sz w:val="24"/>
                <w:szCs w:val="24"/>
              </w:rPr>
              <w:t>3. Инженерно-техническая инфраструктура</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_Toc74209241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96</w:t>
            </w:r>
            <w:r w:rsidRPr="008E417B">
              <w:rPr>
                <w:rFonts w:cs="Times New Roman"/>
                <w:b w:val="0"/>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42" w:history="1">
            <w:r w:rsidRPr="008E417B">
              <w:rPr>
                <w:rStyle w:val="afff6"/>
                <w:rFonts w:ascii="Times New Roman" w:eastAsia="Times New Roman" w:hAnsi="Times New Roman" w:cs="Times New Roman"/>
                <w:noProof/>
                <w:sz w:val="24"/>
                <w:szCs w:val="24"/>
              </w:rPr>
              <w:t>3.1. Водоснабжение</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_Toc74209242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96</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43" w:history="1">
            <w:r w:rsidRPr="008E417B">
              <w:rPr>
                <w:rStyle w:val="afff6"/>
                <w:rFonts w:ascii="Times New Roman" w:eastAsia="Times New Roman" w:hAnsi="Times New Roman" w:cs="Times New Roman"/>
                <w:noProof/>
                <w:sz w:val="24"/>
                <w:szCs w:val="24"/>
              </w:rPr>
              <w:t>3.2. Канализация</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_Toc74209243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100</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44" w:history="1">
            <w:r w:rsidRPr="008E417B">
              <w:rPr>
                <w:rStyle w:val="afff6"/>
                <w:rFonts w:ascii="Times New Roman" w:eastAsia="Times New Roman" w:hAnsi="Times New Roman" w:cs="Times New Roman"/>
                <w:noProof/>
                <w:sz w:val="24"/>
                <w:szCs w:val="24"/>
              </w:rPr>
              <w:t>3.3. Санитарная очистка территории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_Toc74209244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105</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45" w:history="1">
            <w:r w:rsidRPr="008E417B">
              <w:rPr>
                <w:rStyle w:val="afff6"/>
                <w:rFonts w:ascii="Times New Roman" w:eastAsia="Times New Roman" w:hAnsi="Times New Roman" w:cs="Times New Roman"/>
                <w:noProof/>
                <w:sz w:val="24"/>
                <w:szCs w:val="24"/>
              </w:rPr>
              <w:t>3.4. Теплоснабжение</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_Toc74209245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108</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46" w:history="1">
            <w:r w:rsidRPr="008E417B">
              <w:rPr>
                <w:rStyle w:val="afff6"/>
                <w:rFonts w:ascii="Times New Roman" w:eastAsia="Times New Roman" w:hAnsi="Times New Roman" w:cs="Times New Roman"/>
                <w:noProof/>
                <w:sz w:val="24"/>
                <w:szCs w:val="24"/>
              </w:rPr>
              <w:t>3.5. Газоснабжение</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_Toc74209246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109</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47" w:history="1">
            <w:r w:rsidRPr="008E417B">
              <w:rPr>
                <w:rStyle w:val="afff6"/>
                <w:rFonts w:ascii="Times New Roman" w:eastAsia="Times New Roman" w:hAnsi="Times New Roman" w:cs="Times New Roman"/>
                <w:noProof/>
                <w:sz w:val="24"/>
                <w:szCs w:val="24"/>
              </w:rPr>
              <w:t>3.6. Электроснабжение</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_Toc74209247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110</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48" w:history="1">
            <w:r w:rsidRPr="008E417B">
              <w:rPr>
                <w:rStyle w:val="afff6"/>
                <w:rFonts w:ascii="Times New Roman" w:eastAsia="Times New Roman" w:hAnsi="Times New Roman" w:cs="Times New Roman"/>
                <w:noProof/>
                <w:sz w:val="24"/>
                <w:szCs w:val="24"/>
              </w:rPr>
              <w:t>3.7. Слаботочные сети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_Toc74209248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113</w:t>
            </w:r>
            <w:r w:rsidRPr="008E417B">
              <w:rPr>
                <w:rFonts w:ascii="Times New Roman" w:hAnsi="Times New Roman" w:cs="Times New Roman"/>
                <w:noProof/>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49" w:history="1">
            <w:r w:rsidRPr="008E417B">
              <w:rPr>
                <w:rStyle w:val="afff6"/>
                <w:rFonts w:eastAsia="Times New Roman" w:cs="Times New Roman"/>
                <w:b w:val="0"/>
                <w:sz w:val="24"/>
                <w:szCs w:val="24"/>
              </w:rPr>
              <w:t>4. Инженерная подготовка территории</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_Toc74209249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113</w:t>
            </w:r>
            <w:r w:rsidRPr="008E417B">
              <w:rPr>
                <w:rFonts w:cs="Times New Roman"/>
                <w:b w:val="0"/>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50" w:history="1">
            <w:r w:rsidRPr="008E417B">
              <w:rPr>
                <w:rStyle w:val="afff6"/>
                <w:rFonts w:eastAsia="Times New Roman" w:cs="Times New Roman"/>
                <w:b w:val="0"/>
                <w:sz w:val="24"/>
                <w:szCs w:val="24"/>
              </w:rPr>
              <w:t>5. Перечень мероприятий по гражданской обороне, мероприятий по предупреждению чрезвычайных ситуаций природного и техногенного характера</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_Toc74209250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122</w:t>
            </w:r>
            <w:r w:rsidRPr="008E417B">
              <w:rPr>
                <w:rFonts w:cs="Times New Roman"/>
                <w:b w:val="0"/>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1" w:history="1">
            <w:r w:rsidRPr="008E417B">
              <w:rPr>
                <w:rStyle w:val="afff6"/>
                <w:rFonts w:ascii="Times New Roman" w:eastAsia="Times New Roman" w:hAnsi="Times New Roman" w:cs="Times New Roman"/>
                <w:bCs/>
                <w:iCs/>
                <w:noProof/>
                <w:sz w:val="24"/>
                <w:szCs w:val="24"/>
              </w:rPr>
              <w:t>5.1. Перечень мероприятий по гражданской обороне</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_Toc74209251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123</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2" w:history="1">
            <w:r w:rsidRPr="008E417B">
              <w:rPr>
                <w:rStyle w:val="afff6"/>
                <w:rFonts w:ascii="Times New Roman" w:eastAsia="Times New Roman" w:hAnsi="Times New Roman" w:cs="Times New Roman"/>
                <w:bCs/>
                <w:iCs/>
                <w:noProof/>
                <w:sz w:val="24"/>
                <w:szCs w:val="24"/>
              </w:rPr>
              <w:t>5.2. Перечень мероприятий по предупреждению чрезвычайных ситуаций природного и техногенного характера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_Toc74209252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126</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3" w:history="1">
            <w:r w:rsidRPr="008E417B">
              <w:rPr>
                <w:rStyle w:val="afff6"/>
                <w:rFonts w:ascii="Times New Roman" w:eastAsia="Times New Roman" w:hAnsi="Times New Roman" w:cs="Times New Roman"/>
                <w:bCs/>
                <w:iCs/>
                <w:noProof/>
                <w:sz w:val="24"/>
                <w:szCs w:val="24"/>
              </w:rPr>
              <w:t>5.3. Перечень возможных источников чрезвычайных ситуаций природного характера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_Toc74209253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127</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4" w:history="1">
            <w:r w:rsidRPr="008E417B">
              <w:rPr>
                <w:rStyle w:val="afff6"/>
                <w:rFonts w:ascii="Times New Roman" w:eastAsia="Times New Roman" w:hAnsi="Times New Roman" w:cs="Times New Roman"/>
                <w:bCs/>
                <w:noProof/>
                <w:sz w:val="24"/>
                <w:szCs w:val="24"/>
              </w:rPr>
              <w:t>5.4. Перечень возможных источников чрезвычайных ситуаций биолого-социального характера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_Toc74209254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132</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5" w:history="1">
            <w:r w:rsidRPr="008E417B">
              <w:rPr>
                <w:rStyle w:val="afff6"/>
                <w:rFonts w:ascii="Times New Roman" w:eastAsia="Times New Roman" w:hAnsi="Times New Roman" w:cs="Times New Roman"/>
                <w:noProof/>
                <w:sz w:val="24"/>
                <w:szCs w:val="24"/>
              </w:rPr>
              <w:t xml:space="preserve">5.5. </w:t>
            </w:r>
            <w:r w:rsidRPr="008E417B">
              <w:rPr>
                <w:rStyle w:val="afff6"/>
                <w:rFonts w:ascii="Times New Roman" w:eastAsia="Times New Roman" w:hAnsi="Times New Roman" w:cs="Times New Roman"/>
                <w:bCs/>
                <w:noProof/>
                <w:sz w:val="24"/>
                <w:szCs w:val="24"/>
              </w:rPr>
              <w:t>Перечень возможных источников чрезвычайных ситуаций техногенного характера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_Toc74209255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132</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6" w:history="1">
            <w:r w:rsidRPr="008E417B">
              <w:rPr>
                <w:rStyle w:val="afff6"/>
                <w:rFonts w:ascii="Times New Roman" w:eastAsia="Times New Roman" w:hAnsi="Times New Roman" w:cs="Times New Roman"/>
                <w:iCs/>
                <w:smallCaps/>
                <w:noProof/>
                <w:sz w:val="24"/>
                <w:szCs w:val="24"/>
              </w:rPr>
              <w:t>5.6. Оповещение о чрезвычайной ситуации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_Toc74209256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145</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7" w:history="1">
            <w:r w:rsidRPr="008E417B">
              <w:rPr>
                <w:rStyle w:val="afff6"/>
                <w:rFonts w:ascii="Times New Roman" w:eastAsia="Times New Roman" w:hAnsi="Times New Roman" w:cs="Times New Roman"/>
                <w:smallCaps/>
                <w:noProof/>
                <w:sz w:val="24"/>
                <w:szCs w:val="24"/>
              </w:rPr>
              <w:t>5.7. Эвакуация при ЧС природного и техногенного характера</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_Toc74209257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148</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8" w:history="1">
            <w:r w:rsidRPr="008E417B">
              <w:rPr>
                <w:rStyle w:val="afff6"/>
                <w:rFonts w:ascii="Times New Roman" w:eastAsia="Times New Roman" w:hAnsi="Times New Roman" w:cs="Times New Roman"/>
                <w:smallCaps/>
                <w:noProof/>
                <w:sz w:val="24"/>
                <w:szCs w:val="24"/>
              </w:rPr>
              <w:t>5.8. Перечень мероприятий по обеспечению пожарной безопасности</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_Toc74209258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148</w:t>
            </w:r>
            <w:r w:rsidRPr="008E417B">
              <w:rPr>
                <w:rFonts w:ascii="Times New Roman" w:hAnsi="Times New Roman" w:cs="Times New Roman"/>
                <w:noProof/>
                <w:webHidden/>
                <w:sz w:val="24"/>
                <w:szCs w:val="24"/>
              </w:rPr>
              <w:fldChar w:fldCharType="end"/>
            </w:r>
          </w:hyperlink>
        </w:p>
        <w:p w:rsidR="008E417B" w:rsidRPr="008E417B" w:rsidRDefault="008E417B">
          <w:pPr>
            <w:pStyle w:val="35"/>
            <w:tabs>
              <w:tab w:val="right" w:leader="dot" w:pos="9911"/>
            </w:tabs>
            <w:rPr>
              <w:rFonts w:ascii="Times New Roman" w:eastAsiaTheme="minorEastAsia" w:hAnsi="Times New Roman" w:cs="Times New Roman"/>
              <w:noProof/>
              <w:sz w:val="24"/>
              <w:szCs w:val="24"/>
              <w:lang w:eastAsia="ru-RU"/>
            </w:rPr>
          </w:pPr>
          <w:hyperlink w:anchor="_Toc74209259" w:history="1">
            <w:r w:rsidRPr="008E417B">
              <w:rPr>
                <w:rStyle w:val="afff6"/>
                <w:rFonts w:ascii="Times New Roman" w:eastAsia="Times New Roman" w:hAnsi="Times New Roman" w:cs="Times New Roman"/>
                <w:smallCaps/>
                <w:noProof/>
                <w:sz w:val="24"/>
                <w:szCs w:val="24"/>
              </w:rPr>
              <w:t>5.9. Общие рекомендации (ВЫВОДЫ)</w:t>
            </w:r>
            <w:r w:rsidRPr="008E417B">
              <w:rPr>
                <w:rFonts w:ascii="Times New Roman" w:hAnsi="Times New Roman" w:cs="Times New Roman"/>
                <w:noProof/>
                <w:webHidden/>
                <w:sz w:val="24"/>
                <w:szCs w:val="24"/>
              </w:rPr>
              <w:tab/>
            </w:r>
            <w:r w:rsidRPr="008E417B">
              <w:rPr>
                <w:rFonts w:ascii="Times New Roman" w:hAnsi="Times New Roman" w:cs="Times New Roman"/>
                <w:noProof/>
                <w:webHidden/>
                <w:sz w:val="24"/>
                <w:szCs w:val="24"/>
              </w:rPr>
              <w:fldChar w:fldCharType="begin"/>
            </w:r>
            <w:r w:rsidRPr="008E417B">
              <w:rPr>
                <w:rFonts w:ascii="Times New Roman" w:hAnsi="Times New Roman" w:cs="Times New Roman"/>
                <w:noProof/>
                <w:webHidden/>
                <w:sz w:val="24"/>
                <w:szCs w:val="24"/>
              </w:rPr>
              <w:instrText xml:space="preserve"> PAGEREF _Toc74209259 \h </w:instrText>
            </w:r>
            <w:r w:rsidRPr="008E417B">
              <w:rPr>
                <w:rFonts w:ascii="Times New Roman" w:hAnsi="Times New Roman" w:cs="Times New Roman"/>
                <w:noProof/>
                <w:webHidden/>
                <w:sz w:val="24"/>
                <w:szCs w:val="24"/>
              </w:rPr>
            </w:r>
            <w:r w:rsidRPr="008E417B">
              <w:rPr>
                <w:rFonts w:ascii="Times New Roman" w:hAnsi="Times New Roman" w:cs="Times New Roman"/>
                <w:noProof/>
                <w:webHidden/>
                <w:sz w:val="24"/>
                <w:szCs w:val="24"/>
              </w:rPr>
              <w:fldChar w:fldCharType="separate"/>
            </w:r>
            <w:r w:rsidRPr="008E417B">
              <w:rPr>
                <w:rFonts w:ascii="Times New Roman" w:hAnsi="Times New Roman" w:cs="Times New Roman"/>
                <w:noProof/>
                <w:webHidden/>
                <w:sz w:val="24"/>
                <w:szCs w:val="24"/>
              </w:rPr>
              <w:t>151</w:t>
            </w:r>
            <w:r w:rsidRPr="008E417B">
              <w:rPr>
                <w:rFonts w:ascii="Times New Roman" w:hAnsi="Times New Roman" w:cs="Times New Roman"/>
                <w:noProof/>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60" w:history="1">
            <w:r w:rsidRPr="008E417B">
              <w:rPr>
                <w:rStyle w:val="afff6"/>
                <w:rFonts w:cs="Times New Roman"/>
                <w:b w:val="0"/>
                <w:sz w:val="24"/>
                <w:szCs w:val="24"/>
              </w:rPr>
              <w:t>6.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_Toc74209260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152</w:t>
            </w:r>
            <w:r w:rsidRPr="008E417B">
              <w:rPr>
                <w:rFonts w:cs="Times New Roman"/>
                <w:b w:val="0"/>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61" w:history="1">
            <w:r w:rsidRPr="008E417B">
              <w:rPr>
                <w:rStyle w:val="afff6"/>
                <w:rFonts w:eastAsia="Times New Roman" w:cs="Times New Roman"/>
                <w:b w:val="0"/>
                <w:bCs/>
                <w:spacing w:val="-1"/>
                <w:sz w:val="24"/>
                <w:szCs w:val="24"/>
              </w:rPr>
              <w:t>ТЕХНИКО-ЭКОНОМИЧЕСКИЕ</w:t>
            </w:r>
            <w:r w:rsidRPr="008E417B">
              <w:rPr>
                <w:rStyle w:val="afff6"/>
                <w:rFonts w:eastAsia="Times New Roman" w:cs="Times New Roman"/>
                <w:b w:val="0"/>
                <w:bCs/>
                <w:sz w:val="24"/>
                <w:szCs w:val="24"/>
              </w:rPr>
              <w:t xml:space="preserve"> </w:t>
            </w:r>
            <w:r w:rsidRPr="008E417B">
              <w:rPr>
                <w:rStyle w:val="afff6"/>
                <w:rFonts w:eastAsia="Times New Roman" w:cs="Times New Roman"/>
                <w:b w:val="0"/>
                <w:bCs/>
                <w:spacing w:val="-1"/>
                <w:sz w:val="24"/>
                <w:szCs w:val="24"/>
              </w:rPr>
              <w:t>ПОКАЗАТЕЛИ</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_Toc74209261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154</w:t>
            </w:r>
            <w:r w:rsidRPr="008E417B">
              <w:rPr>
                <w:rFonts w:cs="Times New Roman"/>
                <w:b w:val="0"/>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62" w:history="1">
            <w:r w:rsidRPr="008E417B">
              <w:rPr>
                <w:rStyle w:val="afff6"/>
                <w:rFonts w:eastAsia="Times New Roman" w:cs="Times New Roman"/>
                <w:b w:val="0"/>
                <w:sz w:val="24"/>
                <w:szCs w:val="24"/>
              </w:rPr>
              <w:t>Список использованной литературы и нормативной документации</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_Toc74209262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157</w:t>
            </w:r>
            <w:r w:rsidRPr="008E417B">
              <w:rPr>
                <w:rFonts w:cs="Times New Roman"/>
                <w:b w:val="0"/>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63" w:history="1">
            <w:r w:rsidRPr="008E417B">
              <w:rPr>
                <w:rStyle w:val="afff6"/>
                <w:rFonts w:eastAsia="Times New Roman" w:cs="Times New Roman"/>
                <w:b w:val="0"/>
                <w:sz w:val="24"/>
                <w:szCs w:val="24"/>
              </w:rPr>
              <w:t>Приложение №1</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_Toc74209263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161</w:t>
            </w:r>
            <w:r w:rsidRPr="008E417B">
              <w:rPr>
                <w:rFonts w:cs="Times New Roman"/>
                <w:b w:val="0"/>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64" w:history="1">
            <w:r w:rsidRPr="008E417B">
              <w:rPr>
                <w:rStyle w:val="afff6"/>
                <w:rFonts w:eastAsia="Times New Roman" w:cs="Times New Roman"/>
                <w:b w:val="0"/>
                <w:sz w:val="24"/>
                <w:szCs w:val="24"/>
              </w:rPr>
              <w:t>Приложение №2</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_Toc74209264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170</w:t>
            </w:r>
            <w:r w:rsidRPr="008E417B">
              <w:rPr>
                <w:rFonts w:cs="Times New Roman"/>
                <w:b w:val="0"/>
                <w:webHidden/>
                <w:sz w:val="24"/>
                <w:szCs w:val="24"/>
              </w:rPr>
              <w:fldChar w:fldCharType="end"/>
            </w:r>
          </w:hyperlink>
        </w:p>
        <w:p w:rsidR="008E417B" w:rsidRPr="008E417B" w:rsidRDefault="008E417B">
          <w:pPr>
            <w:pStyle w:val="1f0"/>
            <w:rPr>
              <w:rFonts w:eastAsiaTheme="minorEastAsia" w:cs="Times New Roman"/>
              <w:b w:val="0"/>
              <w:sz w:val="24"/>
              <w:szCs w:val="24"/>
            </w:rPr>
          </w:pPr>
          <w:hyperlink w:anchor="_Toc74209265" w:history="1">
            <w:r w:rsidRPr="008E417B">
              <w:rPr>
                <w:rStyle w:val="afff6"/>
                <w:rFonts w:eastAsia="Times New Roman" w:cs="Times New Roman"/>
                <w:b w:val="0"/>
                <w:sz w:val="24"/>
                <w:szCs w:val="24"/>
              </w:rPr>
              <w:t>Приложение №3</w:t>
            </w:r>
            <w:r w:rsidRPr="008E417B">
              <w:rPr>
                <w:rFonts w:cs="Times New Roman"/>
                <w:b w:val="0"/>
                <w:webHidden/>
                <w:sz w:val="24"/>
                <w:szCs w:val="24"/>
              </w:rPr>
              <w:tab/>
            </w:r>
            <w:r w:rsidRPr="008E417B">
              <w:rPr>
                <w:rFonts w:cs="Times New Roman"/>
                <w:b w:val="0"/>
                <w:webHidden/>
                <w:sz w:val="24"/>
                <w:szCs w:val="24"/>
              </w:rPr>
              <w:fldChar w:fldCharType="begin"/>
            </w:r>
            <w:r w:rsidRPr="008E417B">
              <w:rPr>
                <w:rFonts w:cs="Times New Roman"/>
                <w:b w:val="0"/>
                <w:webHidden/>
                <w:sz w:val="24"/>
                <w:szCs w:val="24"/>
              </w:rPr>
              <w:instrText xml:space="preserve"> PAGEREF _Toc74209265 \h </w:instrText>
            </w:r>
            <w:r w:rsidRPr="008E417B">
              <w:rPr>
                <w:rFonts w:cs="Times New Roman"/>
                <w:b w:val="0"/>
                <w:webHidden/>
                <w:sz w:val="24"/>
                <w:szCs w:val="24"/>
              </w:rPr>
            </w:r>
            <w:r w:rsidRPr="008E417B">
              <w:rPr>
                <w:rFonts w:cs="Times New Roman"/>
                <w:b w:val="0"/>
                <w:webHidden/>
                <w:sz w:val="24"/>
                <w:szCs w:val="24"/>
              </w:rPr>
              <w:fldChar w:fldCharType="separate"/>
            </w:r>
            <w:r w:rsidRPr="008E417B">
              <w:rPr>
                <w:rFonts w:cs="Times New Roman"/>
                <w:b w:val="0"/>
                <w:webHidden/>
                <w:sz w:val="24"/>
                <w:szCs w:val="24"/>
              </w:rPr>
              <w:t>171</w:t>
            </w:r>
            <w:r w:rsidRPr="008E417B">
              <w:rPr>
                <w:rFonts w:cs="Times New Roman"/>
                <w:b w:val="0"/>
                <w:webHidden/>
                <w:sz w:val="24"/>
                <w:szCs w:val="24"/>
              </w:rPr>
              <w:fldChar w:fldCharType="end"/>
            </w:r>
          </w:hyperlink>
        </w:p>
        <w:p w:rsidR="00242743" w:rsidRPr="00025978" w:rsidRDefault="00242743" w:rsidP="00025978">
          <w:pPr>
            <w:jc w:val="both"/>
          </w:pPr>
          <w:r w:rsidRPr="008E417B">
            <w:rPr>
              <w:rFonts w:ascii="Times New Roman" w:hAnsi="Times New Roman" w:cs="Times New Roman"/>
              <w:bCs/>
              <w:sz w:val="24"/>
              <w:szCs w:val="24"/>
            </w:rPr>
            <w:fldChar w:fldCharType="end"/>
          </w:r>
        </w:p>
      </w:sdtContent>
    </w:sdt>
    <w:p w:rsidR="00D17AB8" w:rsidRPr="00D17AB8" w:rsidRDefault="00D17AB8" w:rsidP="00D17AB8">
      <w:pPr>
        <w:pStyle w:val="afffd"/>
        <w:rPr>
          <w:rFonts w:eastAsiaTheme="minorEastAsia"/>
        </w:rPr>
      </w:pPr>
      <w:bookmarkStart w:id="7" w:name="_Toc43723009"/>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Pr="00D17AB8" w:rsidRDefault="00D17AB8" w:rsidP="00D17AB8">
      <w:pPr>
        <w:pStyle w:val="afffd"/>
        <w:rPr>
          <w:rFonts w:eastAsiaTheme="minorEastAsia"/>
        </w:rPr>
      </w:pPr>
    </w:p>
    <w:p w:rsidR="00D17AB8" w:rsidRDefault="00D17AB8" w:rsidP="00D17AB8">
      <w:pPr>
        <w:pStyle w:val="afffd"/>
        <w:rPr>
          <w:rFonts w:eastAsiaTheme="minorEastAsia"/>
        </w:rPr>
      </w:pPr>
    </w:p>
    <w:p w:rsidR="00D17AB8" w:rsidRDefault="00D17AB8" w:rsidP="00D17AB8">
      <w:pPr>
        <w:pStyle w:val="afffd"/>
        <w:rPr>
          <w:rFonts w:eastAsiaTheme="minorEastAsia"/>
        </w:rPr>
      </w:pPr>
    </w:p>
    <w:p w:rsidR="00D17AB8" w:rsidRDefault="00D17AB8" w:rsidP="00D17AB8">
      <w:pPr>
        <w:pStyle w:val="afffd"/>
        <w:rPr>
          <w:rFonts w:eastAsiaTheme="minorEastAsia"/>
        </w:rPr>
      </w:pPr>
    </w:p>
    <w:p w:rsidR="00D17AB8" w:rsidRDefault="00D17AB8" w:rsidP="00D17AB8">
      <w:pPr>
        <w:pStyle w:val="afffd"/>
        <w:rPr>
          <w:rFonts w:eastAsiaTheme="minorEastAsia"/>
        </w:rPr>
      </w:pPr>
    </w:p>
    <w:p w:rsidR="00D17AB8" w:rsidRDefault="00D17AB8" w:rsidP="00D17AB8">
      <w:pPr>
        <w:pStyle w:val="afffd"/>
        <w:rPr>
          <w:rFonts w:eastAsiaTheme="minorEastAsia"/>
        </w:rPr>
      </w:pPr>
    </w:p>
    <w:p w:rsidR="00242743" w:rsidRPr="00C4111A" w:rsidRDefault="00242743" w:rsidP="00697DA2">
      <w:pPr>
        <w:pStyle w:val="12"/>
        <w:spacing w:line="240" w:lineRule="auto"/>
        <w:rPr>
          <w:rFonts w:eastAsiaTheme="minorEastAsia"/>
        </w:rPr>
      </w:pPr>
      <w:bookmarkStart w:id="8" w:name="_Toc74209213"/>
      <w:r>
        <w:rPr>
          <w:rFonts w:eastAsiaTheme="minorEastAsia"/>
        </w:rPr>
        <w:t>В</w:t>
      </w:r>
      <w:r w:rsidRPr="00C4111A">
        <w:rPr>
          <w:rFonts w:eastAsiaTheme="minorEastAsia"/>
        </w:rPr>
        <w:t>ВЕДЕНИЕ</w:t>
      </w:r>
      <w:bookmarkEnd w:id="7"/>
      <w:bookmarkEnd w:id="8"/>
    </w:p>
    <w:p w:rsidR="00242743"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p>
    <w:p w:rsidR="00242743" w:rsidRPr="0069576D"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C4111A">
        <w:rPr>
          <w:rFonts w:ascii="Times New Roman" w:eastAsiaTheme="minorEastAsia" w:hAnsi="Times New Roman" w:cs="Times New Roman"/>
          <w:sz w:val="28"/>
          <w:szCs w:val="28"/>
        </w:rPr>
        <w:t xml:space="preserve">Настоящий проект разрабатывается взамен Генерального плана </w:t>
      </w:r>
      <w:r>
        <w:rPr>
          <w:rFonts w:ascii="Times New Roman" w:eastAsiaTheme="minorEastAsia" w:hAnsi="Times New Roman" w:cs="Times New Roman"/>
          <w:sz w:val="28"/>
          <w:szCs w:val="28"/>
        </w:rPr>
        <w:t xml:space="preserve">Поповского </w:t>
      </w:r>
      <w:r w:rsidRPr="001C133A">
        <w:rPr>
          <w:rFonts w:ascii="Times New Roman" w:eastAsiaTheme="minorEastAsia" w:hAnsi="Times New Roman" w:cs="Times New Roman"/>
          <w:sz w:val="28"/>
          <w:szCs w:val="28"/>
        </w:rPr>
        <w:t xml:space="preserve">сельского поселения </w:t>
      </w:r>
      <w:r>
        <w:rPr>
          <w:rFonts w:ascii="Times New Roman" w:eastAsiaTheme="minorEastAsia" w:hAnsi="Times New Roman" w:cs="Times New Roman"/>
          <w:sz w:val="28"/>
          <w:szCs w:val="28"/>
        </w:rPr>
        <w:t>Заинского</w:t>
      </w:r>
      <w:r w:rsidRPr="001C133A">
        <w:rPr>
          <w:rFonts w:ascii="Times New Roman" w:eastAsiaTheme="minorEastAsia" w:hAnsi="Times New Roman" w:cs="Times New Roman"/>
          <w:sz w:val="28"/>
          <w:szCs w:val="28"/>
        </w:rPr>
        <w:t xml:space="preserve"> муниципального района Республики Татарстан, </w:t>
      </w:r>
      <w:r>
        <w:rPr>
          <w:rFonts w:ascii="Times New Roman" w:eastAsiaTheme="minorEastAsia" w:hAnsi="Times New Roman" w:cs="Times New Roman"/>
          <w:sz w:val="28"/>
          <w:szCs w:val="28"/>
        </w:rPr>
        <w:t>утвержде</w:t>
      </w:r>
      <w:r w:rsidRPr="0069576D">
        <w:rPr>
          <w:rFonts w:ascii="Times New Roman" w:eastAsiaTheme="minorEastAsia" w:hAnsi="Times New Roman" w:cs="Times New Roman"/>
          <w:sz w:val="28"/>
          <w:szCs w:val="28"/>
        </w:rPr>
        <w:t>нного Решение</w:t>
      </w:r>
      <w:r>
        <w:rPr>
          <w:rFonts w:ascii="Times New Roman" w:eastAsiaTheme="minorEastAsia" w:hAnsi="Times New Roman" w:cs="Times New Roman"/>
          <w:sz w:val="28"/>
          <w:szCs w:val="28"/>
        </w:rPr>
        <w:t>м</w:t>
      </w:r>
      <w:r w:rsidRPr="0069576D">
        <w:rPr>
          <w:rFonts w:ascii="Times New Roman" w:eastAsiaTheme="minorEastAsia" w:hAnsi="Times New Roman" w:cs="Times New Roman"/>
          <w:sz w:val="28"/>
          <w:szCs w:val="28"/>
        </w:rPr>
        <w:t xml:space="preserve"> Совета </w:t>
      </w:r>
      <w:r>
        <w:rPr>
          <w:rFonts w:ascii="Times New Roman" w:eastAsiaTheme="minorEastAsia" w:hAnsi="Times New Roman" w:cs="Times New Roman"/>
          <w:sz w:val="28"/>
          <w:szCs w:val="28"/>
        </w:rPr>
        <w:t>Заинского</w:t>
      </w:r>
      <w:r w:rsidRPr="0069576D">
        <w:rPr>
          <w:rFonts w:ascii="Times New Roman" w:eastAsiaTheme="minorEastAsia" w:hAnsi="Times New Roman" w:cs="Times New Roman"/>
          <w:sz w:val="28"/>
          <w:szCs w:val="28"/>
        </w:rPr>
        <w:t xml:space="preserve"> муниципального района Республики Татарстан об утверждении генерального плана </w:t>
      </w:r>
      <w:r>
        <w:rPr>
          <w:rFonts w:ascii="Times New Roman" w:eastAsiaTheme="minorEastAsia" w:hAnsi="Times New Roman" w:cs="Times New Roman"/>
          <w:sz w:val="28"/>
          <w:szCs w:val="28"/>
        </w:rPr>
        <w:t>Поповского</w:t>
      </w:r>
      <w:r w:rsidRPr="0069576D">
        <w:rPr>
          <w:rFonts w:ascii="Times New Roman" w:eastAsiaTheme="minorEastAsia" w:hAnsi="Times New Roman" w:cs="Times New Roman"/>
          <w:sz w:val="28"/>
          <w:szCs w:val="28"/>
        </w:rPr>
        <w:t xml:space="preserve"> сельского поселения </w:t>
      </w:r>
      <w:r>
        <w:rPr>
          <w:rFonts w:ascii="Times New Roman" w:eastAsiaTheme="minorEastAsia" w:hAnsi="Times New Roman" w:cs="Times New Roman"/>
          <w:sz w:val="28"/>
          <w:szCs w:val="28"/>
        </w:rPr>
        <w:t>Заинского</w:t>
      </w:r>
      <w:r w:rsidRPr="0069576D">
        <w:rPr>
          <w:rFonts w:ascii="Times New Roman" w:eastAsiaTheme="minorEastAsia" w:hAnsi="Times New Roman" w:cs="Times New Roman"/>
          <w:sz w:val="28"/>
          <w:szCs w:val="28"/>
        </w:rPr>
        <w:t xml:space="preserve"> муниципального района Республики </w:t>
      </w:r>
      <w:r w:rsidRPr="00BA7BCE">
        <w:rPr>
          <w:rFonts w:ascii="Times New Roman" w:eastAsiaTheme="minorEastAsia" w:hAnsi="Times New Roman" w:cs="Times New Roman"/>
          <w:sz w:val="28"/>
          <w:szCs w:val="28"/>
        </w:rPr>
        <w:t xml:space="preserve">Татарстан от </w:t>
      </w:r>
      <w:r w:rsidR="00BA7BCE" w:rsidRPr="00BA7BCE">
        <w:rPr>
          <w:rFonts w:ascii="Times New Roman" w:eastAsiaTheme="minorEastAsia" w:hAnsi="Times New Roman" w:cs="Times New Roman"/>
          <w:sz w:val="28"/>
          <w:szCs w:val="28"/>
        </w:rPr>
        <w:t>21</w:t>
      </w:r>
      <w:r w:rsidRPr="00BA7BCE">
        <w:rPr>
          <w:rFonts w:ascii="Times New Roman" w:eastAsiaTheme="minorEastAsia" w:hAnsi="Times New Roman" w:cs="Times New Roman"/>
          <w:sz w:val="28"/>
          <w:szCs w:val="28"/>
        </w:rPr>
        <w:t>.</w:t>
      </w:r>
      <w:r w:rsidR="00BA7BCE" w:rsidRPr="00BA7BCE">
        <w:rPr>
          <w:rFonts w:ascii="Times New Roman" w:eastAsiaTheme="minorEastAsia" w:hAnsi="Times New Roman" w:cs="Times New Roman"/>
          <w:sz w:val="28"/>
          <w:szCs w:val="28"/>
        </w:rPr>
        <w:t>12</w:t>
      </w:r>
      <w:r w:rsidRPr="00BA7BCE">
        <w:rPr>
          <w:rFonts w:ascii="Times New Roman" w:eastAsiaTheme="minorEastAsia" w:hAnsi="Times New Roman" w:cs="Times New Roman"/>
          <w:sz w:val="28"/>
          <w:szCs w:val="28"/>
        </w:rPr>
        <w:t>.201</w:t>
      </w:r>
      <w:r w:rsidR="00BA7BCE" w:rsidRPr="00BA7BCE">
        <w:rPr>
          <w:rFonts w:ascii="Times New Roman" w:eastAsiaTheme="minorEastAsia" w:hAnsi="Times New Roman" w:cs="Times New Roman"/>
          <w:sz w:val="28"/>
          <w:szCs w:val="28"/>
        </w:rPr>
        <w:t>2</w:t>
      </w:r>
      <w:r w:rsidRPr="00BA7BCE">
        <w:rPr>
          <w:rFonts w:ascii="Times New Roman" w:eastAsiaTheme="minorEastAsia" w:hAnsi="Times New Roman" w:cs="Times New Roman"/>
          <w:sz w:val="28"/>
          <w:szCs w:val="28"/>
        </w:rPr>
        <w:t xml:space="preserve"> г. № </w:t>
      </w:r>
      <w:r w:rsidR="00BA7BCE" w:rsidRPr="00BA7BCE">
        <w:rPr>
          <w:rFonts w:ascii="Times New Roman" w:eastAsiaTheme="minorEastAsia" w:hAnsi="Times New Roman" w:cs="Times New Roman"/>
          <w:sz w:val="28"/>
          <w:szCs w:val="28"/>
        </w:rPr>
        <w:t>69</w:t>
      </w:r>
      <w:r w:rsidRPr="00BA7BCE">
        <w:rPr>
          <w:rFonts w:ascii="Times New Roman" w:eastAsiaTheme="minorEastAsia" w:hAnsi="Times New Roman" w:cs="Times New Roman"/>
          <w:sz w:val="28"/>
          <w:szCs w:val="28"/>
        </w:rPr>
        <w:t>.</w:t>
      </w:r>
    </w:p>
    <w:p w:rsidR="007552D1" w:rsidRDefault="00242743" w:rsidP="00697DA2">
      <w:pPr>
        <w:tabs>
          <w:tab w:val="left" w:pos="6325"/>
          <w:tab w:val="left" w:pos="8926"/>
          <w:tab w:val="left" w:pos="9390"/>
        </w:tabs>
        <w:spacing w:after="0" w:line="240" w:lineRule="auto"/>
        <w:ind w:firstLine="709"/>
        <w:jc w:val="both"/>
        <w:rPr>
          <w:rFonts w:ascii="Times New Roman" w:hAnsi="Times New Roman"/>
          <w:sz w:val="28"/>
          <w:szCs w:val="28"/>
        </w:rPr>
      </w:pPr>
      <w:r w:rsidRPr="005B1BED">
        <w:rPr>
          <w:rFonts w:ascii="Times New Roman" w:eastAsiaTheme="minorEastAsia" w:hAnsi="Times New Roman" w:cs="Times New Roman"/>
          <w:sz w:val="28"/>
          <w:szCs w:val="28"/>
        </w:rPr>
        <w:t xml:space="preserve">Заказчик проекта – </w:t>
      </w:r>
      <w:r w:rsidRPr="005B1BED">
        <w:rPr>
          <w:rFonts w:ascii="Times New Roman" w:hAnsi="Times New Roman"/>
          <w:sz w:val="28"/>
          <w:szCs w:val="28"/>
        </w:rPr>
        <w:t>Исполн</w:t>
      </w:r>
      <w:r>
        <w:rPr>
          <w:rFonts w:ascii="Times New Roman" w:hAnsi="Times New Roman"/>
          <w:sz w:val="28"/>
          <w:szCs w:val="28"/>
        </w:rPr>
        <w:t xml:space="preserve">ительный комитет </w:t>
      </w:r>
      <w:r>
        <w:rPr>
          <w:rFonts w:ascii="Times New Roman" w:eastAsiaTheme="minorEastAsia" w:hAnsi="Times New Roman" w:cs="Times New Roman"/>
          <w:sz w:val="28"/>
          <w:szCs w:val="28"/>
        </w:rPr>
        <w:t>Поповского</w:t>
      </w:r>
      <w:r w:rsidRPr="0069576D">
        <w:rPr>
          <w:rFonts w:ascii="Times New Roman" w:eastAsiaTheme="minorEastAsia" w:hAnsi="Times New Roman" w:cs="Times New Roman"/>
          <w:sz w:val="28"/>
          <w:szCs w:val="28"/>
        </w:rPr>
        <w:t xml:space="preserve"> сельского поселения </w:t>
      </w:r>
      <w:r>
        <w:rPr>
          <w:rFonts w:ascii="Times New Roman" w:eastAsiaTheme="minorEastAsia" w:hAnsi="Times New Roman" w:cs="Times New Roman"/>
          <w:sz w:val="28"/>
          <w:szCs w:val="28"/>
        </w:rPr>
        <w:t xml:space="preserve">Заинского </w:t>
      </w:r>
      <w:r w:rsidRPr="007552D1">
        <w:rPr>
          <w:rFonts w:ascii="Times New Roman" w:hAnsi="Times New Roman"/>
          <w:sz w:val="28"/>
          <w:szCs w:val="28"/>
        </w:rPr>
        <w:t>муниципального района РТ</w:t>
      </w:r>
      <w:r w:rsidR="007552D1" w:rsidRPr="007552D1">
        <w:rPr>
          <w:rFonts w:ascii="Times New Roman" w:hAnsi="Times New Roman"/>
          <w:sz w:val="28"/>
          <w:szCs w:val="28"/>
        </w:rPr>
        <w:t>.</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 xml:space="preserve">Разработчик проекта – АО </w:t>
      </w:r>
      <w:r>
        <w:rPr>
          <w:rFonts w:ascii="Times New Roman" w:eastAsiaTheme="minorEastAsia" w:hAnsi="Times New Roman" w:cs="Times New Roman"/>
          <w:sz w:val="28"/>
          <w:szCs w:val="28"/>
        </w:rPr>
        <w:t>«</w:t>
      </w:r>
      <w:r w:rsidRPr="00A12D71">
        <w:rPr>
          <w:rFonts w:ascii="Times New Roman" w:eastAsiaTheme="minorEastAsia" w:hAnsi="Times New Roman" w:cs="Times New Roman"/>
          <w:sz w:val="28"/>
          <w:szCs w:val="28"/>
        </w:rPr>
        <w:t xml:space="preserve">Республиканский кадастровый центр </w:t>
      </w:r>
      <w:r>
        <w:rPr>
          <w:rFonts w:ascii="Times New Roman" w:eastAsiaTheme="minorEastAsia" w:hAnsi="Times New Roman" w:cs="Times New Roman"/>
          <w:sz w:val="28"/>
          <w:szCs w:val="28"/>
        </w:rPr>
        <w:t>«</w:t>
      </w:r>
      <w:r w:rsidRPr="00A12D71">
        <w:rPr>
          <w:rFonts w:ascii="Times New Roman" w:eastAsiaTheme="minorEastAsia" w:hAnsi="Times New Roman" w:cs="Times New Roman"/>
          <w:sz w:val="28"/>
          <w:szCs w:val="28"/>
        </w:rPr>
        <w:t>Земля</w:t>
      </w:r>
      <w:r>
        <w:rPr>
          <w:rFonts w:ascii="Times New Roman" w:eastAsiaTheme="minorEastAsia" w:hAnsi="Times New Roman" w:cs="Times New Roman"/>
          <w:sz w:val="28"/>
          <w:szCs w:val="28"/>
        </w:rPr>
        <w:t>»</w:t>
      </w:r>
      <w:r w:rsidRPr="00A12D71">
        <w:rPr>
          <w:rFonts w:ascii="Times New Roman" w:eastAsiaTheme="minorEastAsia" w:hAnsi="Times New Roman" w:cs="Times New Roman"/>
          <w:sz w:val="28"/>
          <w:szCs w:val="28"/>
        </w:rPr>
        <w:t>.</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Целями работы является:</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1. Определение долгосрочной стратегии и этапов градостроительного планирования развития территории поселения на основе комплексной оценки социально-экономического, природно-климатического, экологического состояния поселения, его ресурсного потенциала;</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2. Выбор оптимального решения архитектурно-планировочной организации и функционального зонирования территории поселения и входящих в его населённых пунктов;</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3. Установление границ зон планируемого размещения объектов социально-культурного и коммунально-бытового назначения, иных объектов капитального строительства с выделением территорий объектов федерального, регионального и местного значения;</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 xml:space="preserve">4. Установление границ населённых пунктов в соответствии с актуальной кадастровой картой. </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Генеральный план выполнен применительно ко всей территории поселения.</w:t>
      </w:r>
    </w:p>
    <w:p w:rsidR="00242743" w:rsidRPr="00A12D71"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A12D71">
        <w:rPr>
          <w:rFonts w:ascii="Times New Roman" w:eastAsiaTheme="minorEastAsia" w:hAnsi="Times New Roman" w:cs="Times New Roman"/>
          <w:sz w:val="28"/>
          <w:szCs w:val="28"/>
        </w:rPr>
        <w:t>На момент подготовки Генерального плана местные нормативы градостроительного проектирования, утверждённые в установленном порядке, отсутствуют.</w:t>
      </w:r>
    </w:p>
    <w:p w:rsidR="00242743" w:rsidRPr="00FA0554"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FA0554">
        <w:rPr>
          <w:rFonts w:ascii="Times New Roman" w:eastAsiaTheme="minorEastAsia" w:hAnsi="Times New Roman" w:cs="Times New Roman"/>
          <w:sz w:val="28"/>
          <w:szCs w:val="28"/>
        </w:rPr>
        <w:t>Проект разработан на следующие временные сроки его реализации:</w:t>
      </w:r>
    </w:p>
    <w:p w:rsidR="00242743" w:rsidRPr="00FA0554" w:rsidRDefault="00242743" w:rsidP="00697DA2">
      <w:pPr>
        <w:tabs>
          <w:tab w:val="left" w:pos="6325"/>
          <w:tab w:val="left" w:pos="8926"/>
          <w:tab w:val="left" w:pos="9390"/>
        </w:tabs>
        <w:spacing w:after="0" w:line="240" w:lineRule="auto"/>
        <w:ind w:firstLine="720"/>
        <w:jc w:val="both"/>
        <w:rPr>
          <w:rFonts w:ascii="Times New Roman" w:eastAsiaTheme="minorEastAsia" w:hAnsi="Times New Roman" w:cs="Times New Roman"/>
          <w:sz w:val="28"/>
          <w:szCs w:val="28"/>
        </w:rPr>
      </w:pPr>
      <w:r w:rsidRPr="00FA0554">
        <w:rPr>
          <w:rFonts w:ascii="Times New Roman" w:eastAsiaTheme="minorEastAsia" w:hAnsi="Times New Roman" w:cs="Times New Roman"/>
          <w:sz w:val="28"/>
          <w:szCs w:val="28"/>
        </w:rPr>
        <w:t>Первая очередь, на которую определены первоочередные мероприятия по реализации проекта в генеральном план – до 2029 года.</w:t>
      </w:r>
    </w:p>
    <w:p w:rsidR="00242743" w:rsidRPr="00C4111A" w:rsidRDefault="00242743" w:rsidP="00697DA2">
      <w:pPr>
        <w:tabs>
          <w:tab w:val="left" w:pos="6325"/>
          <w:tab w:val="left" w:pos="8926"/>
          <w:tab w:val="left" w:pos="9390"/>
        </w:tabs>
        <w:spacing w:after="0" w:line="240" w:lineRule="auto"/>
        <w:ind w:firstLine="720"/>
        <w:jc w:val="both"/>
        <w:rPr>
          <w:rFonts w:ascii="Times New Roman" w:eastAsiaTheme="minorEastAsia" w:hAnsi="Times New Roman" w:cs="Times New Roman"/>
          <w:sz w:val="28"/>
          <w:szCs w:val="28"/>
        </w:rPr>
      </w:pPr>
      <w:r w:rsidRPr="00FA0554">
        <w:rPr>
          <w:rFonts w:ascii="Times New Roman" w:eastAsiaTheme="minorEastAsia" w:hAnsi="Times New Roman" w:cs="Times New Roman"/>
          <w:sz w:val="28"/>
          <w:szCs w:val="28"/>
        </w:rPr>
        <w:t>Расчётный срок, на который запланированы все основные проектные решения генерального плана – до 2039 года.</w:t>
      </w:r>
    </w:p>
    <w:p w:rsidR="00242743" w:rsidRPr="00C4111A"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2A2AB6">
        <w:rPr>
          <w:rFonts w:ascii="Times New Roman" w:eastAsiaTheme="minorEastAsia" w:hAnsi="Times New Roman" w:cs="Times New Roman"/>
          <w:sz w:val="28"/>
          <w:szCs w:val="28"/>
        </w:rPr>
        <w:t xml:space="preserve">При разработке проекта генерального плана </w:t>
      </w:r>
      <w:r>
        <w:rPr>
          <w:rFonts w:ascii="Times New Roman" w:eastAsiaTheme="minorEastAsia" w:hAnsi="Times New Roman" w:cs="Times New Roman"/>
          <w:sz w:val="28"/>
          <w:szCs w:val="28"/>
        </w:rPr>
        <w:t>Поповского</w:t>
      </w:r>
      <w:r w:rsidRPr="002A2AB6">
        <w:rPr>
          <w:rFonts w:ascii="Times New Roman" w:eastAsiaTheme="minorEastAsia" w:hAnsi="Times New Roman" w:cs="Times New Roman"/>
          <w:sz w:val="28"/>
          <w:szCs w:val="28"/>
        </w:rPr>
        <w:t xml:space="preserve"> сельского поселения </w:t>
      </w:r>
      <w:r>
        <w:rPr>
          <w:rFonts w:ascii="Times New Roman" w:eastAsiaTheme="minorEastAsia" w:hAnsi="Times New Roman" w:cs="Times New Roman"/>
          <w:sz w:val="28"/>
          <w:szCs w:val="28"/>
        </w:rPr>
        <w:t>Заинского</w:t>
      </w:r>
      <w:r w:rsidRPr="002A2AB6">
        <w:rPr>
          <w:rFonts w:ascii="Times New Roman" w:eastAsiaTheme="minorEastAsia" w:hAnsi="Times New Roman" w:cs="Times New Roman"/>
          <w:sz w:val="28"/>
          <w:szCs w:val="28"/>
        </w:rPr>
        <w:t xml:space="preserve"> муниципального района были использованы материалы</w:t>
      </w:r>
      <w:r>
        <w:rPr>
          <w:rFonts w:ascii="Times New Roman" w:eastAsiaTheme="minorEastAsia" w:hAnsi="Times New Roman" w:cs="Times New Roman"/>
          <w:sz w:val="28"/>
          <w:szCs w:val="28"/>
        </w:rPr>
        <w:t>:</w:t>
      </w:r>
      <w:r w:rsidRPr="002A2AB6">
        <w:rPr>
          <w:rFonts w:ascii="Times New Roman" w:eastAsiaTheme="minorEastAsia" w:hAnsi="Times New Roman" w:cs="Times New Roman"/>
          <w:sz w:val="28"/>
          <w:szCs w:val="28"/>
        </w:rPr>
        <w:t xml:space="preserve"> </w:t>
      </w:r>
      <w:r w:rsidRPr="003C09C3">
        <w:rPr>
          <w:rFonts w:ascii="Times New Roman" w:eastAsiaTheme="minorEastAsia" w:hAnsi="Times New Roman" w:cs="Times New Roman"/>
          <w:sz w:val="28"/>
          <w:szCs w:val="28"/>
        </w:rPr>
        <w:t xml:space="preserve">Схема территориального планирования Республики Татарстан </w:t>
      </w:r>
      <w:r w:rsidR="00BA7BCE" w:rsidRPr="0041384E">
        <w:rPr>
          <w:rFonts w:ascii="Times New Roman" w:eastAsiaTheme="minorEastAsia" w:hAnsi="Times New Roman" w:cs="Times New Roman"/>
          <w:sz w:val="28"/>
          <w:szCs w:val="28"/>
        </w:rPr>
        <w:t>(внесение изменений), утвержденной Постановле</w:t>
      </w:r>
      <w:r w:rsidR="00BA7BCE">
        <w:rPr>
          <w:rFonts w:ascii="Times New Roman" w:eastAsiaTheme="minorEastAsia" w:hAnsi="Times New Roman" w:cs="Times New Roman"/>
          <w:sz w:val="28"/>
          <w:szCs w:val="28"/>
        </w:rPr>
        <w:t>нием Кабинета Министров РТ от 09.07.2020 г. №569</w:t>
      </w:r>
      <w:r w:rsidRPr="002A2AB6">
        <w:rPr>
          <w:rFonts w:ascii="Times New Roman" w:eastAsiaTheme="minorEastAsia" w:hAnsi="Times New Roman" w:cs="Times New Roman"/>
          <w:sz w:val="28"/>
          <w:szCs w:val="28"/>
        </w:rPr>
        <w:t xml:space="preserve">, Схема территориального планирования </w:t>
      </w:r>
      <w:r>
        <w:rPr>
          <w:rFonts w:ascii="Times New Roman" w:eastAsiaTheme="minorEastAsia" w:hAnsi="Times New Roman" w:cs="Times New Roman"/>
          <w:sz w:val="28"/>
          <w:szCs w:val="28"/>
        </w:rPr>
        <w:t xml:space="preserve">Заинского </w:t>
      </w:r>
      <w:r w:rsidRPr="002A2AB6">
        <w:rPr>
          <w:rFonts w:ascii="Times New Roman" w:eastAsiaTheme="minorEastAsia" w:hAnsi="Times New Roman" w:cs="Times New Roman"/>
          <w:sz w:val="28"/>
          <w:szCs w:val="28"/>
        </w:rPr>
        <w:t>муниципального района Республики Татарстан</w:t>
      </w:r>
      <w:r>
        <w:rPr>
          <w:rFonts w:ascii="Times New Roman" w:eastAsiaTheme="minorEastAsia" w:hAnsi="Times New Roman" w:cs="Times New Roman"/>
          <w:sz w:val="28"/>
          <w:szCs w:val="28"/>
        </w:rPr>
        <w:t xml:space="preserve"> (внесение изменений)</w:t>
      </w:r>
      <w:r w:rsidRPr="002A2AB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утвержденная</w:t>
      </w:r>
      <w:r w:rsidRPr="002A2AB6">
        <w:rPr>
          <w:rFonts w:ascii="Times New Roman" w:eastAsiaTheme="minorEastAsia" w:hAnsi="Times New Roman" w:cs="Times New Roman"/>
          <w:sz w:val="28"/>
          <w:szCs w:val="28"/>
        </w:rPr>
        <w:t xml:space="preserve"> Решением об утверждении от </w:t>
      </w:r>
      <w:r>
        <w:rPr>
          <w:rFonts w:ascii="Times New Roman" w:eastAsiaTheme="minorEastAsia" w:hAnsi="Times New Roman" w:cs="Times New Roman"/>
          <w:sz w:val="28"/>
          <w:szCs w:val="28"/>
        </w:rPr>
        <w:t>12</w:t>
      </w:r>
      <w:r w:rsidRPr="002A2AB6">
        <w:rPr>
          <w:rFonts w:ascii="Times New Roman" w:eastAsiaTheme="minorEastAsia" w:hAnsi="Times New Roman" w:cs="Times New Roman"/>
          <w:sz w:val="28"/>
          <w:szCs w:val="28"/>
        </w:rPr>
        <w:t>.0</w:t>
      </w:r>
      <w:r>
        <w:rPr>
          <w:rFonts w:ascii="Times New Roman" w:eastAsiaTheme="minorEastAsia" w:hAnsi="Times New Roman" w:cs="Times New Roman"/>
          <w:sz w:val="28"/>
          <w:szCs w:val="28"/>
        </w:rPr>
        <w:t>2</w:t>
      </w:r>
      <w:r w:rsidRPr="002A2AB6">
        <w:rPr>
          <w:rFonts w:ascii="Times New Roman" w:eastAsiaTheme="minorEastAsia" w:hAnsi="Times New Roman" w:cs="Times New Roman"/>
          <w:sz w:val="28"/>
          <w:szCs w:val="28"/>
        </w:rPr>
        <w:t>.20</w:t>
      </w:r>
      <w:r>
        <w:rPr>
          <w:rFonts w:ascii="Times New Roman" w:eastAsiaTheme="minorEastAsia" w:hAnsi="Times New Roman" w:cs="Times New Roman"/>
          <w:sz w:val="28"/>
          <w:szCs w:val="28"/>
        </w:rPr>
        <w:t>20</w:t>
      </w:r>
      <w:r w:rsidRPr="002A2AB6">
        <w:rPr>
          <w:rFonts w:ascii="Times New Roman" w:eastAsiaTheme="minorEastAsia" w:hAnsi="Times New Roman" w:cs="Times New Roman"/>
          <w:sz w:val="28"/>
          <w:szCs w:val="28"/>
        </w:rPr>
        <w:t xml:space="preserve"> г. №3</w:t>
      </w:r>
      <w:r>
        <w:rPr>
          <w:rFonts w:ascii="Times New Roman" w:eastAsiaTheme="minorEastAsia" w:hAnsi="Times New Roman" w:cs="Times New Roman"/>
          <w:sz w:val="28"/>
          <w:szCs w:val="28"/>
        </w:rPr>
        <w:t>-РС</w:t>
      </w:r>
      <w:r w:rsidRPr="002A2AB6">
        <w:rPr>
          <w:rFonts w:ascii="Times New Roman" w:eastAsiaTheme="minorEastAsia" w:hAnsi="Times New Roman" w:cs="Times New Roman"/>
          <w:sz w:val="28"/>
          <w:szCs w:val="28"/>
        </w:rPr>
        <w:t xml:space="preserve">, а также официальные данные предоставленные профильными Министерствами Республики Татарстан,  администрацией </w:t>
      </w:r>
      <w:r>
        <w:rPr>
          <w:rFonts w:ascii="Times New Roman" w:eastAsiaTheme="minorEastAsia" w:hAnsi="Times New Roman" w:cs="Times New Roman"/>
          <w:sz w:val="28"/>
          <w:szCs w:val="28"/>
        </w:rPr>
        <w:t>Заинского</w:t>
      </w:r>
      <w:r w:rsidRPr="002A2AB6">
        <w:rPr>
          <w:rFonts w:ascii="Times New Roman" w:eastAsiaTheme="minorEastAsia" w:hAnsi="Times New Roman" w:cs="Times New Roman"/>
          <w:sz w:val="28"/>
          <w:szCs w:val="28"/>
        </w:rPr>
        <w:t xml:space="preserve"> муниципального района и </w:t>
      </w:r>
      <w:r>
        <w:rPr>
          <w:rFonts w:ascii="Times New Roman" w:eastAsiaTheme="minorEastAsia" w:hAnsi="Times New Roman" w:cs="Times New Roman"/>
          <w:sz w:val="28"/>
          <w:szCs w:val="28"/>
        </w:rPr>
        <w:t>Поповского</w:t>
      </w:r>
      <w:r w:rsidRPr="002A2AB6">
        <w:rPr>
          <w:rFonts w:ascii="Times New Roman" w:eastAsiaTheme="minorEastAsia" w:hAnsi="Times New Roman" w:cs="Times New Roman"/>
          <w:sz w:val="28"/>
          <w:szCs w:val="28"/>
        </w:rPr>
        <w:t xml:space="preserve"> сельского поселения, входящего в его состав.</w:t>
      </w:r>
    </w:p>
    <w:p w:rsidR="00242743" w:rsidRPr="00C4111A" w:rsidRDefault="00242743" w:rsidP="00697DA2">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C4111A">
        <w:rPr>
          <w:rFonts w:ascii="Times New Roman" w:eastAsiaTheme="minorEastAsia" w:hAnsi="Times New Roman" w:cs="Times New Roman"/>
          <w:sz w:val="28"/>
          <w:szCs w:val="28"/>
        </w:rPr>
        <w:lastRenderedPageBreak/>
        <w:t xml:space="preserve">Проект генерального плана выполнен на основе картографического материала </w:t>
      </w:r>
      <w:r>
        <w:rPr>
          <w:rFonts w:ascii="Times New Roman" w:eastAsiaTheme="minorEastAsia" w:hAnsi="Times New Roman" w:cs="Times New Roman"/>
          <w:sz w:val="28"/>
          <w:szCs w:val="28"/>
        </w:rPr>
        <w:t>Заинского</w:t>
      </w:r>
      <w:r w:rsidRPr="00C4111A">
        <w:rPr>
          <w:rFonts w:ascii="Times New Roman" w:eastAsiaTheme="minorEastAsia" w:hAnsi="Times New Roman" w:cs="Times New Roman"/>
          <w:sz w:val="28"/>
          <w:szCs w:val="28"/>
        </w:rPr>
        <w:t xml:space="preserve"> муниципального района масштаба 1:10000, </w:t>
      </w:r>
      <w:r>
        <w:rPr>
          <w:rFonts w:ascii="Times New Roman" w:eastAsiaTheme="minorEastAsia" w:hAnsi="Times New Roman" w:cs="Times New Roman"/>
          <w:sz w:val="28"/>
          <w:szCs w:val="28"/>
        </w:rPr>
        <w:t xml:space="preserve">подготовленный </w:t>
      </w:r>
      <w:r w:rsidRPr="00245FB5">
        <w:rPr>
          <w:rFonts w:ascii="Times New Roman" w:eastAsiaTheme="minorEastAsia" w:hAnsi="Times New Roman" w:cs="Times New Roman"/>
          <w:sz w:val="28"/>
          <w:szCs w:val="28"/>
        </w:rPr>
        <w:t xml:space="preserve">АО </w:t>
      </w:r>
      <w:r>
        <w:rPr>
          <w:rFonts w:ascii="Times New Roman" w:eastAsiaTheme="minorEastAsia" w:hAnsi="Times New Roman" w:cs="Times New Roman"/>
          <w:sz w:val="28"/>
          <w:szCs w:val="28"/>
        </w:rPr>
        <w:t>«</w:t>
      </w:r>
      <w:r w:rsidRPr="00245FB5">
        <w:rPr>
          <w:rFonts w:ascii="Times New Roman" w:eastAsiaTheme="minorEastAsia" w:hAnsi="Times New Roman" w:cs="Times New Roman"/>
          <w:sz w:val="28"/>
          <w:szCs w:val="28"/>
        </w:rPr>
        <w:t xml:space="preserve">Республиканский кадастровый центр </w:t>
      </w:r>
      <w:r>
        <w:rPr>
          <w:rFonts w:ascii="Times New Roman" w:eastAsiaTheme="minorEastAsia" w:hAnsi="Times New Roman" w:cs="Times New Roman"/>
          <w:sz w:val="28"/>
          <w:szCs w:val="28"/>
        </w:rPr>
        <w:t>«</w:t>
      </w:r>
      <w:r w:rsidRPr="00245FB5">
        <w:rPr>
          <w:rFonts w:ascii="Times New Roman" w:eastAsiaTheme="minorEastAsia" w:hAnsi="Times New Roman" w:cs="Times New Roman"/>
          <w:sz w:val="28"/>
          <w:szCs w:val="28"/>
        </w:rPr>
        <w:t>Земля</w:t>
      </w:r>
      <w:r>
        <w:rPr>
          <w:rFonts w:ascii="Times New Roman" w:eastAsiaTheme="minorEastAsia" w:hAnsi="Times New Roman" w:cs="Times New Roman"/>
          <w:sz w:val="28"/>
          <w:szCs w:val="28"/>
        </w:rPr>
        <w:t>» в</w:t>
      </w:r>
      <w:r w:rsidRPr="00245FB5">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1998</w:t>
      </w:r>
      <w:r w:rsidRPr="00245FB5">
        <w:rPr>
          <w:rFonts w:ascii="Times New Roman" w:eastAsiaTheme="minorEastAsia" w:hAnsi="Times New Roman" w:cs="Times New Roman"/>
          <w:sz w:val="28"/>
          <w:szCs w:val="28"/>
        </w:rPr>
        <w:t xml:space="preserve"> году. Данный картографический материал актуализирован на дату разработки проекта генерального плана (2019 год).</w:t>
      </w:r>
    </w:p>
    <w:p w:rsidR="00242743" w:rsidRPr="00C4111A" w:rsidRDefault="00242743" w:rsidP="00242743">
      <w:pPr>
        <w:tabs>
          <w:tab w:val="left" w:pos="6325"/>
          <w:tab w:val="left" w:pos="8926"/>
          <w:tab w:val="left" w:pos="9390"/>
        </w:tabs>
        <w:spacing w:after="0" w:line="23" w:lineRule="atLeast"/>
        <w:ind w:firstLine="709"/>
        <w:jc w:val="both"/>
        <w:rPr>
          <w:rFonts w:ascii="Times New Roman" w:eastAsiaTheme="minorEastAsia" w:hAnsi="Times New Roman" w:cs="Times New Roman"/>
          <w:sz w:val="32"/>
          <w:szCs w:val="28"/>
        </w:rPr>
      </w:pPr>
    </w:p>
    <w:p w:rsidR="00697DA2" w:rsidRPr="00697DA2" w:rsidRDefault="00697DA2" w:rsidP="00697DA2">
      <w:pPr>
        <w:spacing w:after="0" w:line="240" w:lineRule="auto"/>
        <w:jc w:val="center"/>
        <w:rPr>
          <w:rFonts w:ascii="Times New Roman" w:hAnsi="Times New Roman" w:cs="Times New Roman"/>
          <w:sz w:val="28"/>
          <w:szCs w:val="28"/>
        </w:rPr>
      </w:pPr>
      <w:r w:rsidRPr="00697DA2">
        <w:rPr>
          <w:rFonts w:ascii="Times New Roman" w:hAnsi="Times New Roman" w:cs="Times New Roman"/>
          <w:sz w:val="28"/>
          <w:szCs w:val="28"/>
        </w:rPr>
        <w:t>Перечень сведений государственного кадастра недвижимости,</w:t>
      </w:r>
    </w:p>
    <w:p w:rsidR="00697DA2" w:rsidRPr="00662B18" w:rsidRDefault="00697DA2" w:rsidP="00662B18">
      <w:pPr>
        <w:spacing w:line="240" w:lineRule="auto"/>
        <w:jc w:val="center"/>
        <w:rPr>
          <w:rFonts w:ascii="Times New Roman" w:hAnsi="Times New Roman" w:cs="Times New Roman"/>
          <w:sz w:val="28"/>
          <w:szCs w:val="28"/>
        </w:rPr>
      </w:pPr>
      <w:r w:rsidRPr="00697DA2">
        <w:rPr>
          <w:rFonts w:ascii="Times New Roman" w:hAnsi="Times New Roman" w:cs="Times New Roman"/>
          <w:sz w:val="28"/>
          <w:szCs w:val="28"/>
        </w:rPr>
        <w:t>используемых для проведения землеустроительных работ</w:t>
      </w:r>
    </w:p>
    <w:tbl>
      <w:tblPr>
        <w:tblW w:w="9498" w:type="dxa"/>
        <w:jc w:val="center"/>
        <w:tblLayout w:type="fixed"/>
        <w:tblLook w:val="04A0" w:firstRow="1" w:lastRow="0" w:firstColumn="1" w:lastColumn="0" w:noHBand="0" w:noVBand="1"/>
      </w:tblPr>
      <w:tblGrid>
        <w:gridCol w:w="552"/>
        <w:gridCol w:w="1570"/>
        <w:gridCol w:w="1701"/>
        <w:gridCol w:w="1984"/>
        <w:gridCol w:w="1418"/>
        <w:gridCol w:w="2273"/>
      </w:tblGrid>
      <w:tr w:rsidR="00697DA2" w:rsidRPr="00697DA2" w:rsidTr="00697DA2">
        <w:trPr>
          <w:trHeight w:val="5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 п/п</w:t>
            </w:r>
          </w:p>
        </w:tc>
        <w:tc>
          <w:tcPr>
            <w:tcW w:w="1570" w:type="dxa"/>
            <w:tcBorders>
              <w:top w:val="single" w:sz="4" w:space="0" w:color="auto"/>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sz w:val="24"/>
                <w:szCs w:val="24"/>
              </w:rPr>
            </w:pPr>
            <w:r w:rsidRPr="00697DA2">
              <w:rPr>
                <w:rFonts w:ascii="Times New Roman" w:hAnsi="Times New Roman" w:cs="Times New Roman"/>
                <w:sz w:val="24"/>
                <w:szCs w:val="24"/>
              </w:rPr>
              <w:t>Сведения ГКН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номер</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Номер выписки из ГКН</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Дата выписки из ГКН</w:t>
            </w:r>
          </w:p>
        </w:tc>
        <w:tc>
          <w:tcPr>
            <w:tcW w:w="2273" w:type="dxa"/>
            <w:tcBorders>
              <w:top w:val="single" w:sz="4" w:space="0" w:color="auto"/>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Наименование органа кад.учета</w:t>
            </w:r>
          </w:p>
        </w:tc>
      </w:tr>
      <w:tr w:rsidR="00697DA2" w:rsidRPr="00697DA2" w:rsidTr="00697DA2">
        <w:trPr>
          <w:cantSplit/>
          <w:trHeight w:val="288"/>
          <w:jc w:val="center"/>
        </w:trPr>
        <w:tc>
          <w:tcPr>
            <w:tcW w:w="552" w:type="dxa"/>
            <w:tcBorders>
              <w:top w:val="nil"/>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1</w:t>
            </w:r>
          </w:p>
        </w:tc>
        <w:tc>
          <w:tcPr>
            <w:tcW w:w="1570" w:type="dxa"/>
            <w:tcBorders>
              <w:top w:val="nil"/>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sz w:val="24"/>
                <w:szCs w:val="24"/>
              </w:rPr>
            </w:pPr>
            <w:r w:rsidRPr="00697DA2">
              <w:rPr>
                <w:rFonts w:ascii="Times New Roman" w:hAnsi="Times New Roman" w:cs="Times New Roman"/>
                <w:sz w:val="24"/>
                <w:szCs w:val="24"/>
              </w:rPr>
              <w:t>2</w:t>
            </w:r>
          </w:p>
        </w:tc>
        <w:tc>
          <w:tcPr>
            <w:tcW w:w="1701" w:type="dxa"/>
            <w:tcBorders>
              <w:top w:val="nil"/>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3</w:t>
            </w:r>
          </w:p>
        </w:tc>
        <w:tc>
          <w:tcPr>
            <w:tcW w:w="1984" w:type="dxa"/>
            <w:tcBorders>
              <w:top w:val="nil"/>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4</w:t>
            </w:r>
          </w:p>
        </w:tc>
        <w:tc>
          <w:tcPr>
            <w:tcW w:w="1418" w:type="dxa"/>
            <w:tcBorders>
              <w:top w:val="nil"/>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5</w:t>
            </w:r>
          </w:p>
        </w:tc>
        <w:tc>
          <w:tcPr>
            <w:tcW w:w="2273" w:type="dxa"/>
            <w:tcBorders>
              <w:top w:val="nil"/>
              <w:left w:val="nil"/>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6</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1</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16:31:000000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1600/301/16-303481</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16:31:090101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1600/301/16-303824</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16:31:090103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1600/301/16-303828</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16:31:090201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1600/301/16-303832</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16:31:090202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1600/301/16-303830</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6</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16:31:090206</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1600/301/16-303834</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16:31:100301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1600/301/16-303841</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lastRenderedPageBreak/>
              <w:t>8</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16:31:100302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1600/301/16-303842</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9</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16:31:100303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1600/301/16-303843</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16:31:100304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1600/301/16-303845</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11</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16:31:100305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1600/301/16-303848</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16:31:100401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1600/301/16-303857</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16:31:100402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1600/301/16-303852</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16:31:100403</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1600/301/16-303849</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16:31:100501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1600/301/16-303850</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16</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16:31:100502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1600/301/16-303859</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16:31:100504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1600/301/16-303861</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18</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16:31:100505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1600/301/16-303858</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 xml:space="preserve">филиал ФГБУ "ФКП Росреестра" </w:t>
            </w:r>
            <w:r w:rsidRPr="00697DA2">
              <w:rPr>
                <w:rFonts w:ascii="Times New Roman" w:hAnsi="Times New Roman" w:cs="Times New Roman"/>
                <w:color w:val="000000"/>
                <w:sz w:val="24"/>
                <w:szCs w:val="24"/>
              </w:rPr>
              <w:lastRenderedPageBreak/>
              <w:t>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lastRenderedPageBreak/>
              <w:t>19</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16:31:100506</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1600/301/16-303864</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20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16:31:140204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1600/301/16-303994</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21</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16:31:140207</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1600/301/16-303991</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08.06.2016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22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16:03:080201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1600/301/16-318823</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16.06.2016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23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16:41:060502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1600/301/16-301580</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07.06.2016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24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16:41:200301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1600/301/16-301801</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rPr>
            </w:pPr>
            <w:r w:rsidRPr="00697DA2">
              <w:rPr>
                <w:rFonts w:ascii="Times New Roman" w:hAnsi="Times New Roman" w:cs="Times New Roman"/>
                <w:color w:val="000000"/>
                <w:sz w:val="24"/>
                <w:szCs w:val="24"/>
              </w:rPr>
              <w:t>07.06.2016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r w:rsidR="00697DA2" w:rsidRPr="00697DA2" w:rsidTr="00697DA2">
        <w:trPr>
          <w:trHeight w:val="828"/>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25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Кадастровый план территории</w:t>
            </w:r>
          </w:p>
        </w:tc>
        <w:tc>
          <w:tcPr>
            <w:tcW w:w="1701" w:type="dxa"/>
            <w:tcBorders>
              <w:top w:val="single" w:sz="4" w:space="0" w:color="auto"/>
              <w:left w:val="nil"/>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16</w:t>
            </w:r>
            <w:r w:rsidRPr="00697DA2">
              <w:rPr>
                <w:rFonts w:ascii="Times New Roman" w:hAnsi="Times New Roman" w:cs="Times New Roman"/>
                <w:color w:val="000000"/>
                <w:sz w:val="24"/>
                <w:szCs w:val="24"/>
              </w:rPr>
              <w:t>:41:00000</w:t>
            </w:r>
            <w:r w:rsidRPr="00697DA2">
              <w:rPr>
                <w:rFonts w:ascii="Times New Roman" w:hAnsi="Times New Roman" w:cs="Times New Roman"/>
                <w:color w:val="000000"/>
                <w:sz w:val="24"/>
                <w:szCs w:val="24"/>
                <w:lang w:val="en-US"/>
              </w:rPr>
              <w:t>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697DA2" w:rsidRPr="00697DA2" w:rsidRDefault="00697DA2" w:rsidP="007552D1">
            <w:pP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rPr>
              <w:t>1600/301/16-</w:t>
            </w:r>
            <w:r w:rsidRPr="00697DA2">
              <w:rPr>
                <w:rFonts w:ascii="Times New Roman" w:hAnsi="Times New Roman" w:cs="Times New Roman"/>
                <w:color w:val="000000"/>
                <w:sz w:val="24"/>
                <w:szCs w:val="24"/>
                <w:lang w:val="en-US"/>
              </w:rPr>
              <w:t>298512</w:t>
            </w:r>
          </w:p>
        </w:tc>
        <w:tc>
          <w:tcPr>
            <w:tcW w:w="1418" w:type="dxa"/>
            <w:tcBorders>
              <w:top w:val="single" w:sz="4" w:space="0" w:color="auto"/>
              <w:left w:val="single" w:sz="4" w:space="0" w:color="auto"/>
              <w:bottom w:val="single" w:sz="4" w:space="0" w:color="auto"/>
              <w:right w:val="nil"/>
            </w:tcBorders>
            <w:shd w:val="clear" w:color="auto" w:fill="auto"/>
            <w:vAlign w:val="center"/>
          </w:tcPr>
          <w:p w:rsidR="00697DA2" w:rsidRPr="00697DA2" w:rsidRDefault="00697DA2" w:rsidP="007552D1">
            <w:pPr>
              <w:jc w:val="center"/>
              <w:rPr>
                <w:rFonts w:ascii="Times New Roman" w:hAnsi="Times New Roman" w:cs="Times New Roman"/>
                <w:color w:val="000000"/>
                <w:sz w:val="24"/>
                <w:szCs w:val="24"/>
                <w:lang w:val="en-US"/>
              </w:rPr>
            </w:pPr>
            <w:r w:rsidRPr="00697DA2">
              <w:rPr>
                <w:rFonts w:ascii="Times New Roman" w:hAnsi="Times New Roman" w:cs="Times New Roman"/>
                <w:color w:val="000000"/>
                <w:sz w:val="24"/>
                <w:szCs w:val="24"/>
                <w:lang w:val="en-US"/>
              </w:rPr>
              <w:t>04.06.2016</w:t>
            </w:r>
          </w:p>
        </w:tc>
        <w:tc>
          <w:tcPr>
            <w:tcW w:w="2273" w:type="dxa"/>
            <w:tcBorders>
              <w:top w:val="single" w:sz="4" w:space="0" w:color="auto"/>
              <w:left w:val="single" w:sz="4" w:space="0" w:color="auto"/>
              <w:bottom w:val="single" w:sz="4" w:space="0" w:color="auto"/>
              <w:right w:val="single" w:sz="4" w:space="0" w:color="auto"/>
            </w:tcBorders>
            <w:shd w:val="clear" w:color="auto" w:fill="auto"/>
          </w:tcPr>
          <w:p w:rsidR="00697DA2" w:rsidRPr="00697DA2" w:rsidRDefault="00697DA2" w:rsidP="007552D1">
            <w:pPr>
              <w:rPr>
                <w:rFonts w:ascii="Times New Roman" w:hAnsi="Times New Roman" w:cs="Times New Roman"/>
                <w:color w:val="000000"/>
                <w:sz w:val="24"/>
                <w:szCs w:val="24"/>
              </w:rPr>
            </w:pPr>
            <w:r w:rsidRPr="00697DA2">
              <w:rPr>
                <w:rFonts w:ascii="Times New Roman" w:hAnsi="Times New Roman" w:cs="Times New Roman"/>
                <w:color w:val="000000"/>
                <w:sz w:val="24"/>
                <w:szCs w:val="24"/>
              </w:rPr>
              <w:t>филиал ФГБУ "ФКП Росреестра" по Республике Татарстан</w:t>
            </w:r>
          </w:p>
        </w:tc>
      </w:tr>
    </w:tbl>
    <w:p w:rsidR="00697DA2" w:rsidRDefault="00697DA2" w:rsidP="00697DA2"/>
    <w:p w:rsidR="00242743" w:rsidRDefault="00242743" w:rsidP="008E417B">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Проект разработан при активном участии администрации Заинского муниципального района, Главы Поповского сельского поселения.</w:t>
      </w:r>
    </w:p>
    <w:p w:rsidR="00242743" w:rsidRPr="00C4111A" w:rsidRDefault="00242743" w:rsidP="008E417B">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C4111A">
        <w:rPr>
          <w:rFonts w:ascii="Times New Roman" w:eastAsiaTheme="minorEastAsia" w:hAnsi="Times New Roman" w:cs="Times New Roman"/>
          <w:sz w:val="28"/>
          <w:szCs w:val="28"/>
        </w:rPr>
        <w:t>Разрешительная документация:</w:t>
      </w:r>
    </w:p>
    <w:p w:rsidR="00242743" w:rsidRPr="00C4111A" w:rsidRDefault="00242743" w:rsidP="008E417B">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C4111A">
        <w:rPr>
          <w:rFonts w:ascii="Times New Roman" w:eastAsiaTheme="minorEastAsia" w:hAnsi="Times New Roman" w:cs="Times New Roman"/>
          <w:sz w:val="28"/>
          <w:szCs w:val="28"/>
        </w:rPr>
        <w:t xml:space="preserve">Свидетельство о допуске к определённому виду или видам работ, которые оказывают влияние на безопасность объектов капитального строительства № 0073.05-2010-1659042075-И-026 от 27 апреля 2017 года выдано Ассоциацией Саморегулируемой организации в области инженерных изысканий </w:t>
      </w:r>
      <w:r>
        <w:rPr>
          <w:rFonts w:ascii="Times New Roman" w:eastAsiaTheme="minorEastAsia" w:hAnsi="Times New Roman" w:cs="Times New Roman"/>
          <w:sz w:val="28"/>
          <w:szCs w:val="28"/>
        </w:rPr>
        <w:t>«</w:t>
      </w:r>
      <w:r w:rsidRPr="00C4111A">
        <w:rPr>
          <w:rFonts w:ascii="Times New Roman" w:eastAsiaTheme="minorEastAsia" w:hAnsi="Times New Roman" w:cs="Times New Roman"/>
          <w:sz w:val="28"/>
          <w:szCs w:val="28"/>
        </w:rPr>
        <w:t>ВолгаКамИзыскания</w:t>
      </w:r>
      <w:r>
        <w:rPr>
          <w:rFonts w:ascii="Times New Roman" w:eastAsiaTheme="minorEastAsia" w:hAnsi="Times New Roman" w:cs="Times New Roman"/>
          <w:sz w:val="28"/>
          <w:szCs w:val="28"/>
        </w:rPr>
        <w:t>»</w:t>
      </w:r>
      <w:r w:rsidRPr="00C4111A">
        <w:rPr>
          <w:rFonts w:ascii="Times New Roman" w:eastAsiaTheme="minorEastAsia" w:hAnsi="Times New Roman" w:cs="Times New Roman"/>
          <w:sz w:val="28"/>
          <w:szCs w:val="28"/>
        </w:rPr>
        <w:t>, Выписка из реестра членов саморегулируемой организации №36 от 12.07.2017;</w:t>
      </w:r>
      <w:r>
        <w:rPr>
          <w:rFonts w:ascii="Times New Roman" w:eastAsiaTheme="minorEastAsia" w:hAnsi="Times New Roman" w:cs="Times New Roman"/>
          <w:sz w:val="28"/>
          <w:szCs w:val="28"/>
        </w:rPr>
        <w:t xml:space="preserve"> «</w:t>
      </w:r>
      <w:r w:rsidRPr="00C4111A">
        <w:rPr>
          <w:rFonts w:ascii="Times New Roman" w:eastAsiaTheme="minorEastAsia" w:hAnsi="Times New Roman" w:cs="Times New Roman"/>
          <w:sz w:val="28"/>
          <w:szCs w:val="28"/>
        </w:rPr>
        <w:t>Лицензия УФСБ по Республике Татарстан ГТ № 0074716</w:t>
      </w:r>
      <w:r>
        <w:rPr>
          <w:rFonts w:ascii="Times New Roman" w:eastAsiaTheme="minorEastAsia" w:hAnsi="Times New Roman" w:cs="Times New Roman"/>
          <w:sz w:val="28"/>
          <w:szCs w:val="28"/>
        </w:rPr>
        <w:t>»</w:t>
      </w:r>
      <w:r w:rsidRPr="00C4111A">
        <w:rPr>
          <w:rFonts w:ascii="Times New Roman" w:eastAsiaTheme="minorEastAsia" w:hAnsi="Times New Roman" w:cs="Times New Roman"/>
          <w:sz w:val="28"/>
          <w:szCs w:val="28"/>
        </w:rPr>
        <w:t xml:space="preserve"> от 21 июля 2015 года Рег. № 2066 (на осуществление работ с использованием сведений, составляющих государственную тайн</w:t>
      </w:r>
      <w:r>
        <w:rPr>
          <w:rFonts w:ascii="Times New Roman" w:eastAsiaTheme="minorEastAsia" w:hAnsi="Times New Roman" w:cs="Times New Roman"/>
          <w:sz w:val="28"/>
          <w:szCs w:val="28"/>
        </w:rPr>
        <w:t>у), продлена до 27.06.2022 года.</w:t>
      </w:r>
    </w:p>
    <w:p w:rsidR="00242743" w:rsidRPr="00C4111A" w:rsidRDefault="00242743" w:rsidP="008E417B">
      <w:pPr>
        <w:tabs>
          <w:tab w:val="left" w:pos="6325"/>
          <w:tab w:val="left" w:pos="8926"/>
          <w:tab w:val="left" w:pos="9390"/>
        </w:tabs>
        <w:spacing w:after="0" w:line="240" w:lineRule="auto"/>
        <w:ind w:firstLine="709"/>
        <w:jc w:val="both"/>
        <w:rPr>
          <w:rFonts w:ascii="Times New Roman" w:eastAsiaTheme="minorEastAsia" w:hAnsi="Times New Roman" w:cs="Times New Roman"/>
          <w:sz w:val="28"/>
          <w:szCs w:val="28"/>
        </w:rPr>
      </w:pPr>
      <w:r w:rsidRPr="00C4111A">
        <w:rPr>
          <w:rFonts w:ascii="Times New Roman" w:eastAsiaTheme="minorEastAsia" w:hAnsi="Times New Roman" w:cs="Times New Roman"/>
          <w:sz w:val="28"/>
          <w:szCs w:val="28"/>
        </w:rPr>
        <w:lastRenderedPageBreak/>
        <w:t xml:space="preserve">В проекте генерального плана определены основные параметры развития поселения: перспективная численность населения, объёмы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сельскохозяйственных и других видов зон. </w:t>
      </w:r>
    </w:p>
    <w:p w:rsidR="00242743" w:rsidRPr="00C4111A" w:rsidRDefault="00242743" w:rsidP="008E417B">
      <w:pPr>
        <w:spacing w:after="0" w:line="240" w:lineRule="auto"/>
        <w:ind w:firstLine="709"/>
        <w:jc w:val="both"/>
        <w:rPr>
          <w:rFonts w:ascii="Times New Roman" w:hAnsi="Times New Roman" w:cs="Times New Roman"/>
          <w:sz w:val="28"/>
          <w:szCs w:val="28"/>
          <w:highlight w:val="cyan"/>
          <w:lang w:eastAsia="ru-RU"/>
        </w:rPr>
      </w:pPr>
      <w:r w:rsidRPr="00C4111A">
        <w:rPr>
          <w:rFonts w:ascii="Times New Roman" w:eastAsiaTheme="minorEastAsia" w:hAnsi="Times New Roman" w:cs="Times New Roman"/>
          <w:sz w:val="28"/>
          <w:szCs w:val="28"/>
        </w:rPr>
        <w:t>Планировочные решения проекта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w:t>
      </w:r>
    </w:p>
    <w:p w:rsidR="00242743" w:rsidRPr="00242743" w:rsidRDefault="00242743" w:rsidP="00697DA2">
      <w:pPr>
        <w:spacing w:after="0" w:line="240" w:lineRule="auto"/>
        <w:rPr>
          <w:rFonts w:ascii="Times New Roman" w:eastAsia="Times New Roman" w:hAnsi="Times New Roman" w:cstheme="majorBidi"/>
          <w:b/>
          <w:sz w:val="28"/>
          <w:szCs w:val="32"/>
          <w:lang w:eastAsia="ru-RU"/>
        </w:rPr>
        <w:sectPr w:rsidR="00242743" w:rsidRPr="00242743" w:rsidSect="001E55C7">
          <w:footerReference w:type="default" r:id="rId13"/>
          <w:pgSz w:w="11906" w:h="16838"/>
          <w:pgMar w:top="902" w:right="709" w:bottom="1134" w:left="1276" w:header="709" w:footer="709" w:gutter="0"/>
          <w:cols w:space="708"/>
          <w:titlePg/>
          <w:docGrid w:linePitch="360"/>
        </w:sectPr>
      </w:pPr>
      <w:r>
        <w:rPr>
          <w:rFonts w:ascii="Times New Roman" w:hAnsi="Times New Roman" w:cs="Times New Roman"/>
          <w:sz w:val="28"/>
          <w:szCs w:val="28"/>
        </w:rPr>
        <w:tab/>
      </w:r>
    </w:p>
    <w:p w:rsidR="00176A70" w:rsidRPr="00404E6A" w:rsidRDefault="00176A70" w:rsidP="00242743">
      <w:pPr>
        <w:pStyle w:val="12"/>
        <w:numPr>
          <w:ilvl w:val="0"/>
          <w:numId w:val="13"/>
        </w:numPr>
      </w:pPr>
      <w:bookmarkStart w:id="9" w:name="_Toc498157790"/>
      <w:bookmarkStart w:id="10" w:name="_Toc500420885"/>
      <w:bookmarkStart w:id="11" w:name="_Toc74209214"/>
      <w:r w:rsidRPr="00404E6A">
        <w:lastRenderedPageBreak/>
        <w:t xml:space="preserve">Общая социально-экономическая политика </w:t>
      </w:r>
      <w:r w:rsidR="008B067A" w:rsidRPr="00404E6A">
        <w:t>Поповского</w:t>
      </w:r>
      <w:r w:rsidR="00397B06" w:rsidRPr="00404E6A">
        <w:t xml:space="preserve"> сельского</w:t>
      </w:r>
      <w:r w:rsidRPr="00404E6A">
        <w:t xml:space="preserve"> поселения</w:t>
      </w:r>
      <w:bookmarkEnd w:id="9"/>
      <w:bookmarkEnd w:id="10"/>
      <w:bookmarkEnd w:id="11"/>
    </w:p>
    <w:p w:rsidR="00EC3048" w:rsidRPr="00404E6A" w:rsidRDefault="00176A70" w:rsidP="00EC3048">
      <w:pPr>
        <w:pStyle w:val="2"/>
        <w:tabs>
          <w:tab w:val="num" w:pos="576"/>
        </w:tabs>
        <w:spacing w:before="0"/>
        <w:rPr>
          <w:bCs/>
          <w:szCs w:val="20"/>
        </w:rPr>
      </w:pPr>
      <w:bookmarkStart w:id="12" w:name="_Toc498157791"/>
      <w:bookmarkStart w:id="13" w:name="_Toc500420886"/>
      <w:bookmarkStart w:id="14" w:name="_Toc74209215"/>
      <w:r w:rsidRPr="00404E6A">
        <w:t xml:space="preserve">1.1. </w:t>
      </w:r>
      <w:bookmarkStart w:id="15" w:name="_Toc326666496"/>
      <w:bookmarkStart w:id="16" w:name="_Toc495325050"/>
      <w:bookmarkEnd w:id="12"/>
      <w:bookmarkEnd w:id="13"/>
      <w:r w:rsidR="00EC3048" w:rsidRPr="00404E6A">
        <w:t xml:space="preserve">Экономико-географическое положение. </w:t>
      </w:r>
      <w:r w:rsidR="00EC3048" w:rsidRPr="00404E6A">
        <w:rPr>
          <w:bCs/>
          <w:szCs w:val="20"/>
        </w:rPr>
        <w:t xml:space="preserve">Место </w:t>
      </w:r>
      <w:r w:rsidR="008B067A" w:rsidRPr="00404E6A">
        <w:rPr>
          <w:bCs/>
          <w:szCs w:val="20"/>
        </w:rPr>
        <w:t>Поповского</w:t>
      </w:r>
      <w:r w:rsidR="00EC3048" w:rsidRPr="00404E6A">
        <w:rPr>
          <w:bCs/>
          <w:szCs w:val="20"/>
        </w:rPr>
        <w:t xml:space="preserve"> сельского поселения в</w:t>
      </w:r>
      <w:bookmarkStart w:id="17" w:name="_GoBack"/>
      <w:bookmarkEnd w:id="17"/>
      <w:r w:rsidR="00EC3048" w:rsidRPr="00404E6A">
        <w:rPr>
          <w:bCs/>
          <w:szCs w:val="20"/>
        </w:rPr>
        <w:t xml:space="preserve"> системе расселения </w:t>
      </w:r>
      <w:r w:rsidR="0002346F" w:rsidRPr="00404E6A">
        <w:rPr>
          <w:bCs/>
          <w:szCs w:val="20"/>
        </w:rPr>
        <w:t>Заинского</w:t>
      </w:r>
      <w:r w:rsidR="00EC3048" w:rsidRPr="00404E6A">
        <w:rPr>
          <w:bCs/>
          <w:szCs w:val="20"/>
        </w:rPr>
        <w:t xml:space="preserve"> муниципального района</w:t>
      </w:r>
      <w:bookmarkEnd w:id="15"/>
      <w:bookmarkEnd w:id="16"/>
      <w:bookmarkEnd w:id="14"/>
    </w:p>
    <w:p w:rsidR="00B8488F" w:rsidRPr="00B8488F"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bookmarkStart w:id="18" w:name="_Toc498157792"/>
      <w:bookmarkStart w:id="19" w:name="_Toc500420887"/>
      <w:r w:rsidRPr="00B8488F">
        <w:rPr>
          <w:rFonts w:ascii="Times New Roman" w:eastAsia="Times New Roman" w:hAnsi="Times New Roman" w:cs="Times New Roman"/>
          <w:sz w:val="28"/>
          <w:szCs w:val="28"/>
          <w:lang w:eastAsia="ru-RU"/>
        </w:rPr>
        <w:t xml:space="preserve">Поповское сельское поселение образовано в соответствии с Законом Республики Татарстан от 31 января 2005 года № 23-ЗРТ «Об установлении границ территорий и статусе муниципального образования «Заинский муниципальный район» и муниципальных образований в его составе». </w:t>
      </w:r>
    </w:p>
    <w:p w:rsidR="00B8488F" w:rsidRPr="00B8488F"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В состав Поповского сельского поселения в соответствии с этим законом входят: село Поповка (административный центр), село Дмитровка, деревня Новый Налим.</w:t>
      </w:r>
    </w:p>
    <w:p w:rsidR="00B8488F" w:rsidRPr="00B8488F"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 xml:space="preserve">Поповское сельское поселение расположено в восточной части Республики Татарстан, в центральной части Заинского муниципального района. Поповское сельское поселение граничит с муниципальным образованием "город Заинск", Аксаринским, Александро-Слободским, Багряжским, Верхненалимским, Кадыровским и Нижнебишевским сельскими поселениями Заинского муниципального района. </w:t>
      </w:r>
    </w:p>
    <w:p w:rsidR="00B8488F" w:rsidRPr="003D0142"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3D0142">
        <w:rPr>
          <w:rFonts w:ascii="Times New Roman" w:eastAsia="Times New Roman" w:hAnsi="Times New Roman" w:cs="Times New Roman"/>
          <w:sz w:val="28"/>
          <w:szCs w:val="28"/>
          <w:lang w:eastAsia="ru-RU"/>
        </w:rPr>
        <w:t>Общая площадь Поповского сельского поселения составляет 105</w:t>
      </w:r>
      <w:r w:rsidR="003D0142">
        <w:rPr>
          <w:rFonts w:ascii="Times New Roman" w:eastAsia="Times New Roman" w:hAnsi="Times New Roman" w:cs="Times New Roman"/>
          <w:sz w:val="28"/>
          <w:szCs w:val="28"/>
          <w:lang w:eastAsia="ru-RU"/>
        </w:rPr>
        <w:t>02,</w:t>
      </w:r>
      <w:r w:rsidR="00E8030B" w:rsidRPr="00E8030B">
        <w:rPr>
          <w:rFonts w:ascii="Times New Roman" w:eastAsia="Times New Roman" w:hAnsi="Times New Roman" w:cs="Times New Roman"/>
          <w:sz w:val="28"/>
          <w:szCs w:val="28"/>
          <w:lang w:eastAsia="ru-RU"/>
        </w:rPr>
        <w:t>89</w:t>
      </w:r>
      <w:r w:rsidRPr="003D0142">
        <w:rPr>
          <w:rFonts w:ascii="Times New Roman" w:eastAsia="Times New Roman" w:hAnsi="Times New Roman" w:cs="Times New Roman"/>
          <w:sz w:val="28"/>
          <w:szCs w:val="28"/>
          <w:lang w:eastAsia="ru-RU"/>
        </w:rPr>
        <w:t xml:space="preserve"> га, в т.ч. площадь населенных пунктов </w:t>
      </w:r>
      <w:r w:rsidR="003D0142" w:rsidRPr="003D0142">
        <w:rPr>
          <w:rFonts w:ascii="Times New Roman" w:eastAsia="Times New Roman" w:hAnsi="Times New Roman" w:cs="Times New Roman"/>
          <w:sz w:val="28"/>
          <w:szCs w:val="28"/>
          <w:lang w:eastAsia="ru-RU"/>
        </w:rPr>
        <w:t>114,47</w:t>
      </w:r>
      <w:r w:rsidRPr="003D0142">
        <w:rPr>
          <w:rFonts w:ascii="Times New Roman" w:eastAsia="Times New Roman" w:hAnsi="Times New Roman" w:cs="Times New Roman"/>
          <w:sz w:val="28"/>
          <w:szCs w:val="28"/>
          <w:lang w:eastAsia="ru-RU"/>
        </w:rPr>
        <w:t xml:space="preserve"> га, из них: с.Поповка – </w:t>
      </w:r>
      <w:r w:rsidR="003D0142" w:rsidRPr="003D0142">
        <w:rPr>
          <w:rFonts w:ascii="Times New Roman" w:eastAsia="Times New Roman" w:hAnsi="Times New Roman" w:cs="Times New Roman"/>
          <w:sz w:val="28"/>
          <w:szCs w:val="28"/>
          <w:lang w:eastAsia="ru-RU"/>
        </w:rPr>
        <w:t>62</w:t>
      </w:r>
      <w:r w:rsidRPr="003D0142">
        <w:rPr>
          <w:rFonts w:ascii="Times New Roman" w:eastAsia="Times New Roman" w:hAnsi="Times New Roman" w:cs="Times New Roman"/>
          <w:sz w:val="28"/>
          <w:szCs w:val="28"/>
          <w:lang w:eastAsia="ru-RU"/>
        </w:rPr>
        <w:t>,</w:t>
      </w:r>
      <w:r w:rsidR="003D0142" w:rsidRPr="003D0142">
        <w:rPr>
          <w:rFonts w:ascii="Times New Roman" w:eastAsia="Times New Roman" w:hAnsi="Times New Roman" w:cs="Times New Roman"/>
          <w:sz w:val="28"/>
          <w:szCs w:val="28"/>
          <w:lang w:eastAsia="ru-RU"/>
        </w:rPr>
        <w:t>27</w:t>
      </w:r>
      <w:r w:rsidRPr="003D0142">
        <w:rPr>
          <w:rFonts w:ascii="Times New Roman" w:eastAsia="Times New Roman" w:hAnsi="Times New Roman" w:cs="Times New Roman"/>
          <w:sz w:val="28"/>
          <w:szCs w:val="28"/>
          <w:lang w:eastAsia="ru-RU"/>
        </w:rPr>
        <w:t xml:space="preserve"> га, с.Дмитровка – 2</w:t>
      </w:r>
      <w:r w:rsidR="003D0142" w:rsidRPr="003D0142">
        <w:rPr>
          <w:rFonts w:ascii="Times New Roman" w:eastAsia="Times New Roman" w:hAnsi="Times New Roman" w:cs="Times New Roman"/>
          <w:sz w:val="28"/>
          <w:szCs w:val="28"/>
          <w:lang w:eastAsia="ru-RU"/>
        </w:rPr>
        <w:t>6</w:t>
      </w:r>
      <w:r w:rsidRPr="003D0142">
        <w:rPr>
          <w:rFonts w:ascii="Times New Roman" w:eastAsia="Times New Roman" w:hAnsi="Times New Roman" w:cs="Times New Roman"/>
          <w:sz w:val="28"/>
          <w:szCs w:val="28"/>
          <w:lang w:eastAsia="ru-RU"/>
        </w:rPr>
        <w:t>,</w:t>
      </w:r>
      <w:r w:rsidR="003D0142" w:rsidRPr="003D0142">
        <w:rPr>
          <w:rFonts w:ascii="Times New Roman" w:eastAsia="Times New Roman" w:hAnsi="Times New Roman" w:cs="Times New Roman"/>
          <w:sz w:val="28"/>
          <w:szCs w:val="28"/>
          <w:lang w:eastAsia="ru-RU"/>
        </w:rPr>
        <w:t>38</w:t>
      </w:r>
      <w:r w:rsidRPr="003D0142">
        <w:rPr>
          <w:rFonts w:ascii="Times New Roman" w:eastAsia="Times New Roman" w:hAnsi="Times New Roman" w:cs="Times New Roman"/>
          <w:sz w:val="28"/>
          <w:szCs w:val="28"/>
          <w:lang w:eastAsia="ru-RU"/>
        </w:rPr>
        <w:t xml:space="preserve"> га, д.Новый Налим– 25,8</w:t>
      </w:r>
      <w:r w:rsidR="003D0142" w:rsidRPr="003D0142">
        <w:rPr>
          <w:rFonts w:ascii="Times New Roman" w:eastAsia="Times New Roman" w:hAnsi="Times New Roman" w:cs="Times New Roman"/>
          <w:sz w:val="28"/>
          <w:szCs w:val="28"/>
          <w:lang w:eastAsia="ru-RU"/>
        </w:rPr>
        <w:t xml:space="preserve">2 </w:t>
      </w:r>
      <w:r w:rsidRPr="003D0142">
        <w:rPr>
          <w:rFonts w:ascii="Times New Roman" w:eastAsia="Times New Roman" w:hAnsi="Times New Roman" w:cs="Times New Roman"/>
          <w:sz w:val="28"/>
          <w:szCs w:val="28"/>
          <w:lang w:eastAsia="ru-RU"/>
        </w:rPr>
        <w:t>га.</w:t>
      </w:r>
    </w:p>
    <w:p w:rsidR="00B8488F" w:rsidRPr="005D4F9C"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5D4F9C">
        <w:rPr>
          <w:rFonts w:ascii="Times New Roman" w:eastAsia="Times New Roman" w:hAnsi="Times New Roman" w:cs="Times New Roman"/>
          <w:sz w:val="28"/>
          <w:szCs w:val="28"/>
          <w:lang w:eastAsia="ru-RU"/>
        </w:rPr>
        <w:t xml:space="preserve">По территории поселения распространены залежи нефти. В поселении имеются  следующие общественные объекты: </w:t>
      </w:r>
      <w:r w:rsidR="008D4C96" w:rsidRPr="005D4F9C">
        <w:rPr>
          <w:rFonts w:ascii="Times New Roman" w:eastAsia="Times New Roman" w:hAnsi="Times New Roman" w:cs="Times New Roman"/>
          <w:sz w:val="28"/>
          <w:szCs w:val="28"/>
          <w:lang w:val="en-US" w:eastAsia="ru-RU"/>
        </w:rPr>
        <w:t>c</w:t>
      </w:r>
      <w:r w:rsidR="008D4C96" w:rsidRPr="005D4F9C">
        <w:rPr>
          <w:rFonts w:ascii="Times New Roman" w:eastAsia="Times New Roman" w:hAnsi="Times New Roman" w:cs="Times New Roman"/>
          <w:sz w:val="28"/>
          <w:szCs w:val="28"/>
          <w:lang w:eastAsia="ru-RU"/>
        </w:rPr>
        <w:t xml:space="preserve">ельский </w:t>
      </w:r>
      <w:r w:rsidRPr="005D4F9C">
        <w:rPr>
          <w:rFonts w:ascii="Times New Roman" w:eastAsia="Times New Roman" w:hAnsi="Times New Roman" w:cs="Times New Roman"/>
          <w:sz w:val="28"/>
          <w:szCs w:val="28"/>
          <w:lang w:eastAsia="ru-RU"/>
        </w:rPr>
        <w:t xml:space="preserve">дом культуры, </w:t>
      </w:r>
      <w:r w:rsidR="008D4C96" w:rsidRPr="005D4F9C">
        <w:rPr>
          <w:rFonts w:ascii="Times New Roman" w:eastAsia="Times New Roman" w:hAnsi="Times New Roman" w:cs="Times New Roman"/>
          <w:sz w:val="28"/>
          <w:szCs w:val="28"/>
          <w:lang w:eastAsia="ru-RU"/>
        </w:rPr>
        <w:t>два</w:t>
      </w:r>
      <w:r w:rsidRPr="005D4F9C">
        <w:rPr>
          <w:rFonts w:ascii="Times New Roman" w:eastAsia="Times New Roman" w:hAnsi="Times New Roman" w:cs="Times New Roman"/>
          <w:sz w:val="28"/>
          <w:szCs w:val="28"/>
          <w:lang w:eastAsia="ru-RU"/>
        </w:rPr>
        <w:t xml:space="preserve"> фельдшерско-акушерских пункта. Объекты промышленности в Поповском сельском поселении отсутствуют. Сельскохозяйственные предприятия представлены </w:t>
      </w:r>
      <w:r w:rsidR="005D4F9C" w:rsidRPr="005D4F9C">
        <w:rPr>
          <w:rFonts w:ascii="Times New Roman" w:eastAsia="Times New Roman" w:hAnsi="Times New Roman" w:cs="Times New Roman"/>
          <w:sz w:val="28"/>
          <w:szCs w:val="28"/>
          <w:lang w:eastAsia="ru-RU"/>
        </w:rPr>
        <w:t xml:space="preserve">фермой на 50 голов, </w:t>
      </w:r>
      <w:r w:rsidRPr="005D4F9C">
        <w:rPr>
          <w:rFonts w:ascii="Times New Roman" w:eastAsia="Times New Roman" w:hAnsi="Times New Roman" w:cs="Times New Roman"/>
          <w:sz w:val="28"/>
          <w:szCs w:val="28"/>
          <w:lang w:eastAsia="ru-RU"/>
        </w:rPr>
        <w:t>фермой КРС «</w:t>
      </w:r>
      <w:r w:rsidR="005D4F9C" w:rsidRPr="005D4F9C">
        <w:rPr>
          <w:rFonts w:ascii="Times New Roman" w:eastAsia="Times New Roman" w:hAnsi="Times New Roman" w:cs="Times New Roman"/>
          <w:sz w:val="28"/>
          <w:szCs w:val="28"/>
          <w:lang w:eastAsia="ru-RU"/>
        </w:rPr>
        <w:t>Агросила</w:t>
      </w:r>
      <w:r w:rsidRPr="005D4F9C">
        <w:rPr>
          <w:rFonts w:ascii="Times New Roman" w:eastAsia="Times New Roman" w:hAnsi="Times New Roman" w:cs="Times New Roman"/>
          <w:sz w:val="28"/>
          <w:szCs w:val="28"/>
          <w:lang w:eastAsia="ru-RU"/>
        </w:rPr>
        <w:t xml:space="preserve">» на </w:t>
      </w:r>
      <w:r w:rsidR="005D4F9C" w:rsidRPr="005D4F9C">
        <w:rPr>
          <w:rFonts w:ascii="Times New Roman" w:eastAsia="Times New Roman" w:hAnsi="Times New Roman" w:cs="Times New Roman"/>
          <w:sz w:val="28"/>
          <w:szCs w:val="28"/>
          <w:lang w:eastAsia="ru-RU"/>
        </w:rPr>
        <w:t>8</w:t>
      </w:r>
      <w:r w:rsidRPr="005D4F9C">
        <w:rPr>
          <w:rFonts w:ascii="Times New Roman" w:eastAsia="Times New Roman" w:hAnsi="Times New Roman" w:cs="Times New Roman"/>
          <w:sz w:val="28"/>
          <w:szCs w:val="28"/>
          <w:lang w:eastAsia="ru-RU"/>
        </w:rPr>
        <w:t>00 голов.</w:t>
      </w:r>
    </w:p>
    <w:p w:rsidR="00B8488F" w:rsidRPr="00B8488F"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Существующая сеть автомобильных дорог общего пользования Заинского муниципального района имеет радиально-хордовую структуру и   представлена дорогами регионального и местного значения.</w:t>
      </w:r>
    </w:p>
    <w:p w:rsidR="00B8488F" w:rsidRPr="00B8488F"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Транспортная связь Поповского сельского поселения с другими районами Р</w:t>
      </w:r>
      <w:r w:rsidR="00404E6A">
        <w:rPr>
          <w:rFonts w:ascii="Times New Roman" w:eastAsia="Times New Roman" w:hAnsi="Times New Roman" w:cs="Times New Roman"/>
          <w:sz w:val="28"/>
          <w:szCs w:val="28"/>
          <w:lang w:eastAsia="ru-RU"/>
        </w:rPr>
        <w:t>еспублики Татарстан</w:t>
      </w:r>
      <w:r w:rsidRPr="00B8488F">
        <w:rPr>
          <w:rFonts w:ascii="Times New Roman" w:eastAsia="Times New Roman" w:hAnsi="Times New Roman" w:cs="Times New Roman"/>
          <w:sz w:val="28"/>
          <w:szCs w:val="28"/>
          <w:lang w:eastAsia="ru-RU"/>
        </w:rPr>
        <w:t xml:space="preserve"> в настоящее время осуществляется через региональные автомобильные дороги межмуниципального, местного и районного значения.</w:t>
      </w:r>
    </w:p>
    <w:p w:rsidR="00B8488F" w:rsidRPr="00B8488F"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Автодороги межмуниципального значения представлены дорогами «Набережные Челны – Заинск – Альметьевск», «Заинск-Бухарай»,  «Заинск – Сарманово».  По территории Поповского сельского поселения проходят также автодороги</w:t>
      </w:r>
      <w:r w:rsidR="005C1A17">
        <w:rPr>
          <w:rFonts w:ascii="Times New Roman" w:eastAsia="Times New Roman" w:hAnsi="Times New Roman" w:cs="Times New Roman"/>
          <w:sz w:val="28"/>
          <w:szCs w:val="28"/>
          <w:lang w:eastAsia="ru-RU"/>
        </w:rPr>
        <w:t xml:space="preserve"> «Заинск – Сарманово»-Поповка, О</w:t>
      </w:r>
      <w:r w:rsidRPr="00B8488F">
        <w:rPr>
          <w:rFonts w:ascii="Times New Roman" w:eastAsia="Times New Roman" w:hAnsi="Times New Roman" w:cs="Times New Roman"/>
          <w:sz w:val="28"/>
          <w:szCs w:val="28"/>
          <w:lang w:eastAsia="ru-RU"/>
        </w:rPr>
        <w:t>бход Старого Заинска,  «Заинск – Сарманово»-Новый Налим, подъезд к Заинск-2.</w:t>
      </w:r>
    </w:p>
    <w:p w:rsidR="00B8488F" w:rsidRPr="00B8488F" w:rsidRDefault="00B8488F" w:rsidP="00B8488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 xml:space="preserve">Заинский район занимает выгодное экономико-географическое положение на востоке Республики Татарстан, находясь на  транспортной магистрали, соединяющей   север и юг  республики в восточной ее части, имеет достаточную ресурсную обеспеченность (нефть, нерудные полезные ископаемые, лесные, водные, земельные ресурсы). </w:t>
      </w:r>
    </w:p>
    <w:p w:rsidR="00B8488F" w:rsidRPr="00B8488F" w:rsidRDefault="00B8488F" w:rsidP="00B8488F">
      <w:pPr>
        <w:spacing w:after="0" w:line="240" w:lineRule="auto"/>
        <w:ind w:firstLine="680"/>
        <w:jc w:val="both"/>
        <w:rPr>
          <w:rFonts w:ascii="Times New Roman" w:eastAsia="Times New Roman" w:hAnsi="Times New Roman" w:cs="Times New Roman"/>
          <w:sz w:val="28"/>
          <w:szCs w:val="24"/>
          <w:lang w:eastAsia="ru-RU"/>
        </w:rPr>
      </w:pPr>
      <w:r w:rsidRPr="00B8488F">
        <w:rPr>
          <w:rFonts w:ascii="Times New Roman" w:eastAsia="Times New Roman" w:hAnsi="Times New Roman" w:cs="Times New Roman"/>
          <w:sz w:val="28"/>
          <w:szCs w:val="24"/>
          <w:lang w:eastAsia="ru-RU"/>
        </w:rPr>
        <w:t xml:space="preserve">Можно говорить о довольно выгодном экономико-географическом положении, как в целом Заинского района, так и Поповского сельского поселения. Находясь на востоке Республики Татарстан и центральной части  Заинского района, </w:t>
      </w:r>
      <w:r w:rsidRPr="00B8488F">
        <w:rPr>
          <w:rFonts w:ascii="Times New Roman" w:eastAsia="Times New Roman" w:hAnsi="Times New Roman" w:cs="Times New Roman"/>
          <w:sz w:val="28"/>
          <w:szCs w:val="24"/>
          <w:lang w:eastAsia="ru-RU"/>
        </w:rPr>
        <w:lastRenderedPageBreak/>
        <w:t>вблизи</w:t>
      </w:r>
      <w:r w:rsidRPr="00B8488F">
        <w:rPr>
          <w:rFonts w:ascii="Times New Roman" w:eastAsia="Times New Roman" w:hAnsi="Times New Roman" w:cs="Times New Roman"/>
          <w:sz w:val="28"/>
          <w:szCs w:val="28"/>
          <w:lang w:eastAsia="ru-RU"/>
        </w:rPr>
        <w:t xml:space="preserve"> от районного центра – г.Заинск, Поповское сельское поселение имеет  удобное осуществление транспортных связей с  районным центром и другими районами Республики Татарстан</w:t>
      </w:r>
      <w:r w:rsidRPr="00B8488F">
        <w:rPr>
          <w:rFonts w:ascii="Times New Roman" w:eastAsia="Times New Roman" w:hAnsi="Times New Roman" w:cs="Times New Roman"/>
          <w:sz w:val="28"/>
          <w:szCs w:val="24"/>
          <w:lang w:eastAsia="ru-RU"/>
        </w:rPr>
        <w:t xml:space="preserve">  и достаточную ресурсную обеспеченность (нефть, нерудные полезные ископаемые, лесные  и земельные ресурсы).</w:t>
      </w:r>
    </w:p>
    <w:p w:rsidR="004F61A6" w:rsidRPr="00023ED0" w:rsidRDefault="004F61A6" w:rsidP="00141C04">
      <w:pPr>
        <w:spacing w:after="0" w:line="240" w:lineRule="auto"/>
        <w:ind w:firstLine="567"/>
        <w:rPr>
          <w:rFonts w:ascii="Times New Roman" w:hAnsi="Times New Roman" w:cs="Times New Roman"/>
          <w:b/>
          <w:sz w:val="28"/>
          <w:szCs w:val="28"/>
          <w:highlight w:val="yellow"/>
        </w:rPr>
      </w:pPr>
    </w:p>
    <w:p w:rsidR="001770FC" w:rsidRPr="00A02204" w:rsidRDefault="001770FC" w:rsidP="00141C04">
      <w:pPr>
        <w:spacing w:after="0" w:line="240" w:lineRule="auto"/>
        <w:ind w:firstLine="567"/>
        <w:rPr>
          <w:rFonts w:ascii="Times New Roman" w:hAnsi="Times New Roman" w:cs="Times New Roman"/>
          <w:b/>
          <w:sz w:val="28"/>
          <w:szCs w:val="28"/>
        </w:rPr>
      </w:pPr>
      <w:r w:rsidRPr="00A02204">
        <w:rPr>
          <w:rFonts w:ascii="Times New Roman" w:hAnsi="Times New Roman" w:cs="Times New Roman"/>
          <w:b/>
          <w:sz w:val="28"/>
          <w:szCs w:val="28"/>
        </w:rPr>
        <w:t>Система расселения</w:t>
      </w:r>
    </w:p>
    <w:p w:rsidR="00B8488F" w:rsidRPr="00B8488F" w:rsidRDefault="00B8488F" w:rsidP="00B8488F">
      <w:pPr>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Территориальная организация Поповского сельского поселения является частью системы расселения Заинского муниципального района, которая входит в Набережночелнинскую групповую систему расселения Республики Татарстан.</w:t>
      </w:r>
    </w:p>
    <w:p w:rsidR="00B8488F" w:rsidRPr="00B8488F" w:rsidRDefault="00B8488F" w:rsidP="00B8488F">
      <w:pPr>
        <w:spacing w:after="0" w:line="240" w:lineRule="auto"/>
        <w:ind w:firstLine="709"/>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 xml:space="preserve">В соответствии с проведенным анализом потенциала развития систем расселения в Схеме территориального планирования Республики Татарстан Заинский муниципальный район входит в группу районов со  средним показателем потенциала  развития системы расселения. </w:t>
      </w:r>
    </w:p>
    <w:p w:rsidR="00B8488F" w:rsidRPr="00B8488F" w:rsidRDefault="00B8488F" w:rsidP="00B8488F">
      <w:pPr>
        <w:spacing w:after="0" w:line="240" w:lineRule="auto"/>
        <w:ind w:firstLine="708"/>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В структуре современного расселения Заинского муниципального района доминирует г.Заинск, расположенный в центральной части района и связанный со столицей Республики Татарстан автомобильным сообщением по межмуниципальным и федеральным автомобильным  дорогам.</w:t>
      </w:r>
    </w:p>
    <w:p w:rsidR="00B8488F" w:rsidRPr="00B8488F" w:rsidRDefault="00B8488F" w:rsidP="00B8488F">
      <w:pPr>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 xml:space="preserve">Первым системообразующим фактором является сеть дорог по которым осуществляются связи  населенных пунктов друг с другом, с центрами поселений и с районным центром г.Заинск. </w:t>
      </w:r>
    </w:p>
    <w:p w:rsidR="00AF5C08" w:rsidRPr="00A02204" w:rsidRDefault="00AF5C08" w:rsidP="00AF5C08">
      <w:pPr>
        <w:tabs>
          <w:tab w:val="left" w:pos="0"/>
        </w:tabs>
        <w:spacing w:after="0" w:line="240" w:lineRule="auto"/>
        <w:ind w:firstLine="700"/>
        <w:jc w:val="both"/>
        <w:rPr>
          <w:rFonts w:ascii="Times New Roman" w:eastAsia="Calibri" w:hAnsi="Times New Roman" w:cs="Times New Roman"/>
          <w:sz w:val="28"/>
          <w:szCs w:val="28"/>
        </w:rPr>
      </w:pPr>
      <w:r w:rsidRPr="00A02204">
        <w:rPr>
          <w:rFonts w:ascii="Times New Roman" w:eastAsia="Calibri" w:hAnsi="Times New Roman" w:cs="Times New Roman"/>
          <w:sz w:val="28"/>
          <w:szCs w:val="28"/>
        </w:rPr>
        <w:t xml:space="preserve">Расстояния до крупных городов и поселков от </w:t>
      </w:r>
      <w:r w:rsidR="008B067A" w:rsidRPr="00A02204">
        <w:rPr>
          <w:rFonts w:ascii="Times New Roman" w:eastAsia="Calibri" w:hAnsi="Times New Roman" w:cs="Times New Roman"/>
          <w:sz w:val="28"/>
          <w:szCs w:val="28"/>
        </w:rPr>
        <w:t>Поповского</w:t>
      </w:r>
      <w:r w:rsidRPr="00A02204">
        <w:rPr>
          <w:rFonts w:ascii="Times New Roman" w:eastAsia="Calibri" w:hAnsi="Times New Roman" w:cs="Times New Roman"/>
          <w:sz w:val="28"/>
          <w:szCs w:val="28"/>
        </w:rPr>
        <w:t xml:space="preserve"> сельского поселения</w:t>
      </w:r>
    </w:p>
    <w:p w:rsidR="00AF5C08" w:rsidRPr="00920456" w:rsidRDefault="00AF5C08" w:rsidP="00AF5C08">
      <w:pPr>
        <w:widowControl w:val="0"/>
        <w:spacing w:after="0" w:line="240" w:lineRule="auto"/>
        <w:ind w:firstLine="567"/>
        <w:jc w:val="right"/>
        <w:rPr>
          <w:rFonts w:ascii="Times New Roman" w:eastAsia="Calibri" w:hAnsi="Times New Roman" w:cs="Times New Roman"/>
          <w:sz w:val="28"/>
          <w:szCs w:val="28"/>
          <w:lang w:val="en-US"/>
        </w:rPr>
      </w:pPr>
      <w:r w:rsidRPr="00920456">
        <w:rPr>
          <w:rFonts w:ascii="Times New Roman" w:eastAsia="Calibri" w:hAnsi="Times New Roman" w:cs="Times New Roman"/>
          <w:sz w:val="28"/>
          <w:szCs w:val="28"/>
          <w:lang w:val="en-US"/>
        </w:rPr>
        <w:t>Таблица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5093"/>
        <w:gridCol w:w="3182"/>
      </w:tblGrid>
      <w:tr w:rsidR="00AF5C08" w:rsidRPr="00920456" w:rsidTr="00C95626">
        <w:tc>
          <w:tcPr>
            <w:tcW w:w="1271" w:type="dxa"/>
            <w:shd w:val="clear" w:color="auto" w:fill="auto"/>
          </w:tcPr>
          <w:p w:rsidR="00AF5C08" w:rsidRPr="00920456" w:rsidRDefault="00AF5C08" w:rsidP="00C95626">
            <w:pPr>
              <w:widowControl w:val="0"/>
              <w:spacing w:after="0" w:line="240" w:lineRule="auto"/>
              <w:rPr>
                <w:rFonts w:ascii="Times New Roman" w:eastAsia="Calibri" w:hAnsi="Times New Roman" w:cs="Times New Roman"/>
                <w:sz w:val="24"/>
                <w:szCs w:val="24"/>
                <w:lang w:val="en-US"/>
              </w:rPr>
            </w:pPr>
            <w:r w:rsidRPr="00920456">
              <w:rPr>
                <w:rFonts w:ascii="Times New Roman" w:eastAsia="Calibri" w:hAnsi="Times New Roman" w:cs="Times New Roman"/>
                <w:sz w:val="24"/>
                <w:szCs w:val="24"/>
                <w:lang w:val="en-US"/>
              </w:rPr>
              <w:t>№ п/п</w:t>
            </w:r>
          </w:p>
        </w:tc>
        <w:tc>
          <w:tcPr>
            <w:tcW w:w="5093" w:type="dxa"/>
            <w:shd w:val="clear" w:color="auto" w:fill="auto"/>
          </w:tcPr>
          <w:p w:rsidR="00AF5C08" w:rsidRPr="00920456" w:rsidRDefault="00AF5C08" w:rsidP="00C95626">
            <w:pPr>
              <w:widowControl w:val="0"/>
              <w:tabs>
                <w:tab w:val="left" w:pos="1182"/>
                <w:tab w:val="center" w:pos="2438"/>
              </w:tabs>
              <w:spacing w:after="0" w:line="240" w:lineRule="auto"/>
              <w:ind w:firstLine="567"/>
              <w:rPr>
                <w:rFonts w:ascii="Times New Roman" w:eastAsia="Calibri" w:hAnsi="Times New Roman" w:cs="Times New Roman"/>
                <w:sz w:val="24"/>
                <w:szCs w:val="24"/>
                <w:lang w:val="en-US"/>
              </w:rPr>
            </w:pPr>
            <w:r w:rsidRPr="00920456">
              <w:rPr>
                <w:rFonts w:ascii="Times New Roman" w:eastAsia="Calibri" w:hAnsi="Times New Roman" w:cs="Times New Roman"/>
                <w:sz w:val="24"/>
                <w:szCs w:val="24"/>
                <w:lang w:val="en-US"/>
              </w:rPr>
              <w:tab/>
            </w:r>
            <w:r w:rsidRPr="00920456">
              <w:rPr>
                <w:rFonts w:ascii="Times New Roman" w:eastAsia="Calibri" w:hAnsi="Times New Roman" w:cs="Times New Roman"/>
                <w:sz w:val="24"/>
                <w:szCs w:val="24"/>
                <w:lang w:val="en-US"/>
              </w:rPr>
              <w:tab/>
              <w:t>Наименование</w:t>
            </w:r>
          </w:p>
        </w:tc>
        <w:tc>
          <w:tcPr>
            <w:tcW w:w="3182" w:type="dxa"/>
            <w:shd w:val="clear" w:color="auto" w:fill="auto"/>
          </w:tcPr>
          <w:p w:rsidR="00AF5C08" w:rsidRPr="00920456" w:rsidRDefault="00AF5C08" w:rsidP="00C95626">
            <w:pPr>
              <w:widowControl w:val="0"/>
              <w:spacing w:after="0" w:line="240" w:lineRule="auto"/>
              <w:ind w:firstLine="567"/>
              <w:jc w:val="center"/>
              <w:rPr>
                <w:rFonts w:ascii="Times New Roman" w:eastAsia="Calibri" w:hAnsi="Times New Roman" w:cs="Times New Roman"/>
                <w:sz w:val="24"/>
                <w:szCs w:val="24"/>
                <w:lang w:val="en-US"/>
              </w:rPr>
            </w:pPr>
            <w:r w:rsidRPr="00920456">
              <w:rPr>
                <w:rFonts w:ascii="Times New Roman" w:eastAsia="Calibri" w:hAnsi="Times New Roman" w:cs="Times New Roman"/>
                <w:sz w:val="24"/>
                <w:szCs w:val="24"/>
                <w:lang w:val="en-US"/>
              </w:rPr>
              <w:t>Расстояние, км.</w:t>
            </w:r>
          </w:p>
        </w:tc>
      </w:tr>
      <w:tr w:rsidR="00AF5C08" w:rsidRPr="00920456" w:rsidTr="00C95626">
        <w:tc>
          <w:tcPr>
            <w:tcW w:w="1271" w:type="dxa"/>
            <w:shd w:val="clear" w:color="auto" w:fill="auto"/>
          </w:tcPr>
          <w:p w:rsidR="00AF5C08" w:rsidRPr="00920456" w:rsidRDefault="00AF5C08" w:rsidP="00C95626">
            <w:pPr>
              <w:widowControl w:val="0"/>
              <w:spacing w:after="0" w:line="240" w:lineRule="auto"/>
              <w:ind w:firstLine="567"/>
              <w:rPr>
                <w:rFonts w:ascii="Times New Roman" w:eastAsia="Calibri" w:hAnsi="Times New Roman" w:cs="Times New Roman"/>
                <w:sz w:val="24"/>
                <w:szCs w:val="24"/>
                <w:lang w:val="en-US"/>
              </w:rPr>
            </w:pPr>
            <w:r w:rsidRPr="00920456">
              <w:rPr>
                <w:rFonts w:ascii="Times New Roman" w:eastAsia="Calibri" w:hAnsi="Times New Roman" w:cs="Times New Roman"/>
                <w:sz w:val="24"/>
                <w:szCs w:val="24"/>
                <w:lang w:val="en-US"/>
              </w:rPr>
              <w:t>1</w:t>
            </w:r>
          </w:p>
        </w:tc>
        <w:tc>
          <w:tcPr>
            <w:tcW w:w="5093" w:type="dxa"/>
            <w:shd w:val="clear" w:color="auto" w:fill="auto"/>
          </w:tcPr>
          <w:p w:rsidR="00AF5C08" w:rsidRPr="00920456" w:rsidRDefault="00AF5C08" w:rsidP="00C95626">
            <w:pPr>
              <w:widowControl w:val="0"/>
              <w:spacing w:after="0" w:line="240" w:lineRule="auto"/>
              <w:ind w:firstLine="567"/>
              <w:rPr>
                <w:rFonts w:ascii="Times New Roman" w:eastAsia="Calibri" w:hAnsi="Times New Roman" w:cs="Times New Roman"/>
                <w:sz w:val="24"/>
                <w:szCs w:val="24"/>
              </w:rPr>
            </w:pPr>
            <w:r w:rsidRPr="00920456">
              <w:rPr>
                <w:rFonts w:ascii="Times New Roman" w:eastAsia="Calibri" w:hAnsi="Times New Roman" w:cs="Times New Roman"/>
                <w:sz w:val="24"/>
                <w:szCs w:val="24"/>
              </w:rPr>
              <w:t>г.Заинск</w:t>
            </w:r>
          </w:p>
        </w:tc>
        <w:tc>
          <w:tcPr>
            <w:tcW w:w="3182" w:type="dxa"/>
            <w:shd w:val="clear" w:color="auto" w:fill="auto"/>
          </w:tcPr>
          <w:p w:rsidR="00AF5C08" w:rsidRPr="00920456" w:rsidRDefault="00920456" w:rsidP="00C95626">
            <w:pPr>
              <w:widowControl w:val="0"/>
              <w:spacing w:after="0" w:line="240" w:lineRule="auto"/>
              <w:ind w:firstLine="567"/>
              <w:jc w:val="center"/>
              <w:rPr>
                <w:rFonts w:ascii="Times New Roman" w:eastAsia="Calibri" w:hAnsi="Times New Roman" w:cs="Times New Roman"/>
                <w:sz w:val="24"/>
                <w:szCs w:val="24"/>
                <w:lang w:val="en-US"/>
              </w:rPr>
            </w:pPr>
            <w:r w:rsidRPr="00920456">
              <w:rPr>
                <w:rFonts w:ascii="Times New Roman" w:eastAsia="Calibri" w:hAnsi="Times New Roman" w:cs="Times New Roman"/>
                <w:sz w:val="24"/>
                <w:szCs w:val="24"/>
              </w:rPr>
              <w:t>5</w:t>
            </w:r>
          </w:p>
        </w:tc>
      </w:tr>
      <w:tr w:rsidR="00AF5C08" w:rsidRPr="00023ED0" w:rsidTr="00C95626">
        <w:tc>
          <w:tcPr>
            <w:tcW w:w="1271" w:type="dxa"/>
            <w:shd w:val="clear" w:color="auto" w:fill="auto"/>
          </w:tcPr>
          <w:p w:rsidR="00AF5C08" w:rsidRPr="00A43D53" w:rsidRDefault="00AF5C08" w:rsidP="00C95626">
            <w:pPr>
              <w:widowControl w:val="0"/>
              <w:spacing w:after="0" w:line="240" w:lineRule="auto"/>
              <w:ind w:firstLine="567"/>
              <w:rPr>
                <w:rFonts w:ascii="Times New Roman" w:eastAsia="Calibri" w:hAnsi="Times New Roman" w:cs="Times New Roman"/>
                <w:sz w:val="24"/>
                <w:szCs w:val="24"/>
                <w:lang w:val="en-US"/>
              </w:rPr>
            </w:pPr>
            <w:r w:rsidRPr="00A43D53">
              <w:rPr>
                <w:rFonts w:ascii="Times New Roman" w:eastAsia="Calibri" w:hAnsi="Times New Roman" w:cs="Times New Roman"/>
                <w:sz w:val="24"/>
                <w:szCs w:val="24"/>
                <w:lang w:val="en-US"/>
              </w:rPr>
              <w:t>2</w:t>
            </w:r>
          </w:p>
        </w:tc>
        <w:tc>
          <w:tcPr>
            <w:tcW w:w="5093" w:type="dxa"/>
            <w:shd w:val="clear" w:color="auto" w:fill="auto"/>
          </w:tcPr>
          <w:p w:rsidR="00AF5C08" w:rsidRPr="00A43D53" w:rsidRDefault="00AF5C08" w:rsidP="00C95626">
            <w:pPr>
              <w:widowControl w:val="0"/>
              <w:spacing w:after="0" w:line="240" w:lineRule="auto"/>
              <w:ind w:firstLine="567"/>
              <w:rPr>
                <w:rFonts w:ascii="Times New Roman" w:eastAsia="Calibri" w:hAnsi="Times New Roman" w:cs="Times New Roman"/>
                <w:sz w:val="24"/>
                <w:szCs w:val="24"/>
                <w:lang w:val="en-US"/>
              </w:rPr>
            </w:pPr>
            <w:r w:rsidRPr="00A43D53">
              <w:rPr>
                <w:rFonts w:ascii="Times New Roman" w:eastAsia="Calibri" w:hAnsi="Times New Roman" w:cs="Times New Roman"/>
                <w:sz w:val="24"/>
                <w:szCs w:val="24"/>
                <w:lang w:val="en-US"/>
              </w:rPr>
              <w:t>г. Казань</w:t>
            </w:r>
          </w:p>
        </w:tc>
        <w:tc>
          <w:tcPr>
            <w:tcW w:w="3182" w:type="dxa"/>
            <w:shd w:val="clear" w:color="auto" w:fill="auto"/>
          </w:tcPr>
          <w:p w:rsidR="00AF5C08" w:rsidRPr="00A43D53" w:rsidRDefault="00777C46" w:rsidP="00C95626">
            <w:pPr>
              <w:widowControl w:val="0"/>
              <w:spacing w:after="0" w:line="240" w:lineRule="auto"/>
              <w:ind w:firstLine="567"/>
              <w:jc w:val="center"/>
              <w:rPr>
                <w:rFonts w:ascii="Times New Roman" w:eastAsia="Calibri" w:hAnsi="Times New Roman" w:cs="Times New Roman"/>
                <w:sz w:val="24"/>
                <w:szCs w:val="24"/>
              </w:rPr>
            </w:pPr>
            <w:r>
              <w:rPr>
                <w:rFonts w:ascii="Times New Roman" w:eastAsia="Calibri" w:hAnsi="Times New Roman" w:cs="Times New Roman"/>
                <w:sz w:val="24"/>
                <w:szCs w:val="24"/>
              </w:rPr>
              <w:t>273</w:t>
            </w:r>
          </w:p>
        </w:tc>
      </w:tr>
      <w:tr w:rsidR="00AF5C08" w:rsidRPr="00023ED0" w:rsidTr="00C95626">
        <w:tc>
          <w:tcPr>
            <w:tcW w:w="1271"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3</w:t>
            </w:r>
          </w:p>
        </w:tc>
        <w:tc>
          <w:tcPr>
            <w:tcW w:w="5093"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г. Чистополь</w:t>
            </w:r>
          </w:p>
        </w:tc>
        <w:tc>
          <w:tcPr>
            <w:tcW w:w="3182" w:type="dxa"/>
            <w:shd w:val="clear" w:color="auto" w:fill="auto"/>
          </w:tcPr>
          <w:p w:rsidR="00AF5C08" w:rsidRPr="00777C46" w:rsidRDefault="00A06219" w:rsidP="00777C46">
            <w:pPr>
              <w:widowControl w:val="0"/>
              <w:spacing w:after="0" w:line="240" w:lineRule="auto"/>
              <w:ind w:firstLine="567"/>
              <w:jc w:val="center"/>
              <w:rPr>
                <w:rFonts w:ascii="Times New Roman" w:eastAsia="Calibri" w:hAnsi="Times New Roman" w:cs="Times New Roman"/>
                <w:sz w:val="24"/>
                <w:szCs w:val="24"/>
              </w:rPr>
            </w:pPr>
            <w:r w:rsidRPr="00777C46">
              <w:rPr>
                <w:rFonts w:ascii="Times New Roman" w:eastAsia="Calibri" w:hAnsi="Times New Roman" w:cs="Times New Roman"/>
                <w:sz w:val="24"/>
                <w:szCs w:val="24"/>
              </w:rPr>
              <w:t>12</w:t>
            </w:r>
            <w:r w:rsidR="00777C46" w:rsidRPr="00777C46">
              <w:rPr>
                <w:rFonts w:ascii="Times New Roman" w:eastAsia="Calibri" w:hAnsi="Times New Roman" w:cs="Times New Roman"/>
                <w:sz w:val="24"/>
                <w:szCs w:val="24"/>
              </w:rPr>
              <w:t>0</w:t>
            </w:r>
          </w:p>
        </w:tc>
      </w:tr>
      <w:tr w:rsidR="00AF5C08" w:rsidRPr="00023ED0" w:rsidTr="00C95626">
        <w:tc>
          <w:tcPr>
            <w:tcW w:w="1271"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4</w:t>
            </w:r>
          </w:p>
        </w:tc>
        <w:tc>
          <w:tcPr>
            <w:tcW w:w="5093"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г. Ижевск</w:t>
            </w:r>
          </w:p>
        </w:tc>
        <w:tc>
          <w:tcPr>
            <w:tcW w:w="3182" w:type="dxa"/>
            <w:shd w:val="clear" w:color="auto" w:fill="auto"/>
          </w:tcPr>
          <w:p w:rsidR="00AF5C08" w:rsidRPr="00777C46" w:rsidRDefault="00777C46" w:rsidP="00C95626">
            <w:pPr>
              <w:widowControl w:val="0"/>
              <w:spacing w:after="0" w:line="240" w:lineRule="auto"/>
              <w:ind w:firstLine="567"/>
              <w:jc w:val="center"/>
              <w:rPr>
                <w:rFonts w:ascii="Times New Roman" w:eastAsia="Calibri" w:hAnsi="Times New Roman" w:cs="Times New Roman"/>
                <w:sz w:val="24"/>
                <w:szCs w:val="24"/>
              </w:rPr>
            </w:pPr>
            <w:r w:rsidRPr="00777C46">
              <w:rPr>
                <w:rFonts w:ascii="Times New Roman" w:eastAsia="Calibri" w:hAnsi="Times New Roman" w:cs="Times New Roman"/>
                <w:sz w:val="24"/>
                <w:szCs w:val="24"/>
              </w:rPr>
              <w:t>220</w:t>
            </w:r>
          </w:p>
        </w:tc>
      </w:tr>
      <w:tr w:rsidR="00AF5C08" w:rsidRPr="00023ED0" w:rsidTr="00C95626">
        <w:tc>
          <w:tcPr>
            <w:tcW w:w="1271"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5</w:t>
            </w:r>
          </w:p>
        </w:tc>
        <w:tc>
          <w:tcPr>
            <w:tcW w:w="5093"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г. Набережные Челны</w:t>
            </w:r>
          </w:p>
        </w:tc>
        <w:tc>
          <w:tcPr>
            <w:tcW w:w="3182" w:type="dxa"/>
            <w:shd w:val="clear" w:color="auto" w:fill="auto"/>
          </w:tcPr>
          <w:p w:rsidR="00AF5C08" w:rsidRPr="00777C46" w:rsidRDefault="00777C46" w:rsidP="00C95626">
            <w:pPr>
              <w:widowControl w:val="0"/>
              <w:spacing w:after="0" w:line="240" w:lineRule="auto"/>
              <w:ind w:firstLine="567"/>
              <w:jc w:val="center"/>
              <w:rPr>
                <w:rFonts w:ascii="Times New Roman" w:eastAsia="Calibri" w:hAnsi="Times New Roman" w:cs="Times New Roman"/>
                <w:sz w:val="24"/>
                <w:szCs w:val="24"/>
              </w:rPr>
            </w:pPr>
            <w:r w:rsidRPr="00777C46">
              <w:rPr>
                <w:rFonts w:ascii="Times New Roman" w:eastAsia="Calibri" w:hAnsi="Times New Roman" w:cs="Times New Roman"/>
                <w:sz w:val="24"/>
                <w:szCs w:val="24"/>
              </w:rPr>
              <w:t>50</w:t>
            </w:r>
          </w:p>
        </w:tc>
      </w:tr>
      <w:tr w:rsidR="00AF5C08" w:rsidRPr="00023ED0" w:rsidTr="00C95626">
        <w:tc>
          <w:tcPr>
            <w:tcW w:w="1271"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6</w:t>
            </w:r>
          </w:p>
        </w:tc>
        <w:tc>
          <w:tcPr>
            <w:tcW w:w="5093"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г. Нижнекамск</w:t>
            </w:r>
          </w:p>
        </w:tc>
        <w:tc>
          <w:tcPr>
            <w:tcW w:w="3182" w:type="dxa"/>
            <w:shd w:val="clear" w:color="auto" w:fill="auto"/>
          </w:tcPr>
          <w:p w:rsidR="00AF5C08" w:rsidRPr="00777C46" w:rsidRDefault="00777C46" w:rsidP="00C95626">
            <w:pPr>
              <w:widowControl w:val="0"/>
              <w:spacing w:after="0" w:line="240" w:lineRule="auto"/>
              <w:ind w:firstLine="567"/>
              <w:jc w:val="center"/>
              <w:rPr>
                <w:rFonts w:ascii="Times New Roman" w:eastAsia="Calibri" w:hAnsi="Times New Roman" w:cs="Times New Roman"/>
                <w:sz w:val="24"/>
                <w:szCs w:val="24"/>
              </w:rPr>
            </w:pPr>
            <w:r w:rsidRPr="00777C46">
              <w:rPr>
                <w:rFonts w:ascii="Times New Roman" w:eastAsia="Calibri" w:hAnsi="Times New Roman" w:cs="Times New Roman"/>
                <w:sz w:val="24"/>
                <w:szCs w:val="24"/>
              </w:rPr>
              <w:t>50</w:t>
            </w:r>
          </w:p>
        </w:tc>
      </w:tr>
      <w:tr w:rsidR="00AF5C08" w:rsidRPr="00023ED0" w:rsidTr="00C95626">
        <w:tc>
          <w:tcPr>
            <w:tcW w:w="1271"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7</w:t>
            </w:r>
          </w:p>
        </w:tc>
        <w:tc>
          <w:tcPr>
            <w:tcW w:w="5093"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г. Арск</w:t>
            </w:r>
          </w:p>
        </w:tc>
        <w:tc>
          <w:tcPr>
            <w:tcW w:w="3182" w:type="dxa"/>
            <w:shd w:val="clear" w:color="auto" w:fill="auto"/>
          </w:tcPr>
          <w:p w:rsidR="00AF5C08" w:rsidRPr="00777C46" w:rsidRDefault="00A06219" w:rsidP="00777C46">
            <w:pPr>
              <w:widowControl w:val="0"/>
              <w:spacing w:after="0" w:line="240" w:lineRule="auto"/>
              <w:ind w:firstLine="567"/>
              <w:jc w:val="center"/>
              <w:rPr>
                <w:rFonts w:ascii="Times New Roman" w:eastAsia="Calibri" w:hAnsi="Times New Roman" w:cs="Times New Roman"/>
                <w:sz w:val="24"/>
                <w:szCs w:val="24"/>
              </w:rPr>
            </w:pPr>
            <w:r w:rsidRPr="00777C46">
              <w:rPr>
                <w:rFonts w:ascii="Times New Roman" w:eastAsia="Calibri" w:hAnsi="Times New Roman" w:cs="Times New Roman"/>
                <w:sz w:val="24"/>
                <w:szCs w:val="24"/>
              </w:rPr>
              <w:t>2</w:t>
            </w:r>
            <w:r w:rsidR="00777C46" w:rsidRPr="00777C46">
              <w:rPr>
                <w:rFonts w:ascii="Times New Roman" w:eastAsia="Calibri" w:hAnsi="Times New Roman" w:cs="Times New Roman"/>
                <w:sz w:val="24"/>
                <w:szCs w:val="24"/>
              </w:rPr>
              <w:t>60</w:t>
            </w:r>
          </w:p>
        </w:tc>
      </w:tr>
      <w:tr w:rsidR="00AF5C08" w:rsidRPr="00023ED0" w:rsidTr="00C95626">
        <w:tc>
          <w:tcPr>
            <w:tcW w:w="1271"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8</w:t>
            </w:r>
          </w:p>
        </w:tc>
        <w:tc>
          <w:tcPr>
            <w:tcW w:w="5093" w:type="dxa"/>
            <w:shd w:val="clear" w:color="auto" w:fill="auto"/>
          </w:tcPr>
          <w:p w:rsidR="00AF5C08" w:rsidRPr="00777C46" w:rsidRDefault="00AF5C08" w:rsidP="00C95626">
            <w:pPr>
              <w:widowControl w:val="0"/>
              <w:spacing w:after="0" w:line="240" w:lineRule="auto"/>
              <w:ind w:firstLine="567"/>
              <w:rPr>
                <w:rFonts w:ascii="Times New Roman" w:eastAsia="Calibri" w:hAnsi="Times New Roman" w:cs="Times New Roman"/>
                <w:sz w:val="24"/>
                <w:szCs w:val="24"/>
                <w:lang w:val="en-US"/>
              </w:rPr>
            </w:pPr>
            <w:r w:rsidRPr="00777C46">
              <w:rPr>
                <w:rFonts w:ascii="Times New Roman" w:eastAsia="Calibri" w:hAnsi="Times New Roman" w:cs="Times New Roman"/>
                <w:sz w:val="24"/>
                <w:szCs w:val="24"/>
                <w:lang w:val="en-US"/>
              </w:rPr>
              <w:t>г. Малмыж</w:t>
            </w:r>
          </w:p>
        </w:tc>
        <w:tc>
          <w:tcPr>
            <w:tcW w:w="3182" w:type="dxa"/>
            <w:shd w:val="clear" w:color="auto" w:fill="auto"/>
          </w:tcPr>
          <w:p w:rsidR="00AF5C08" w:rsidRPr="00777C46" w:rsidRDefault="00777C46" w:rsidP="00C95626">
            <w:pPr>
              <w:widowControl w:val="0"/>
              <w:spacing w:after="0" w:line="240" w:lineRule="auto"/>
              <w:ind w:firstLine="567"/>
              <w:jc w:val="center"/>
              <w:rPr>
                <w:rFonts w:ascii="Times New Roman" w:eastAsia="Calibri" w:hAnsi="Times New Roman" w:cs="Times New Roman"/>
                <w:sz w:val="24"/>
                <w:szCs w:val="24"/>
              </w:rPr>
            </w:pPr>
            <w:r w:rsidRPr="00777C46">
              <w:rPr>
                <w:rFonts w:ascii="Times New Roman" w:eastAsia="Calibri" w:hAnsi="Times New Roman" w:cs="Times New Roman"/>
                <w:sz w:val="24"/>
                <w:szCs w:val="24"/>
              </w:rPr>
              <w:t>250</w:t>
            </w:r>
          </w:p>
        </w:tc>
      </w:tr>
    </w:tbl>
    <w:p w:rsidR="00B8488F" w:rsidRPr="00B8488F" w:rsidRDefault="00B8488F" w:rsidP="00B8488F">
      <w:pPr>
        <w:spacing w:after="0" w:line="240" w:lineRule="auto"/>
        <w:ind w:firstLine="720"/>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Вторым системообразующим фактором является речная сеть Заинского района. В ходе исторического развития начало формирования систем расселения всегда  связанно именно с реками, которые были не только источником водоснабжения, но и путями следования для первопроходцев и путями сообщения между населенными пунктами.</w:t>
      </w:r>
    </w:p>
    <w:p w:rsidR="00B8488F" w:rsidRPr="00B8488F" w:rsidRDefault="00B8488F" w:rsidP="00B8488F">
      <w:pPr>
        <w:spacing w:after="0" w:line="240" w:lineRule="auto"/>
        <w:ind w:firstLine="709"/>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Также нужно отметить положительную роль открытых природных ландшафтов, в настоящее время достаточно крупных, в формировании населенных пунктов,  сельскохозяйственных земель, земель промышленности и транспортной инфраструкуры.</w:t>
      </w:r>
    </w:p>
    <w:p w:rsidR="00B8488F" w:rsidRPr="00777C46" w:rsidRDefault="00B8488F" w:rsidP="00B8488F">
      <w:pPr>
        <w:spacing w:after="0" w:line="240" w:lineRule="auto"/>
        <w:ind w:firstLine="709"/>
        <w:jc w:val="both"/>
        <w:rPr>
          <w:rFonts w:ascii="Times New Roman" w:eastAsia="Times New Roman" w:hAnsi="Times New Roman" w:cs="Times New Roman"/>
          <w:sz w:val="28"/>
          <w:szCs w:val="28"/>
          <w:lang w:eastAsia="ru-RU"/>
        </w:rPr>
      </w:pPr>
      <w:r w:rsidRPr="00B8488F">
        <w:rPr>
          <w:rFonts w:ascii="Times New Roman" w:eastAsia="Times New Roman" w:hAnsi="Times New Roman" w:cs="Times New Roman"/>
          <w:sz w:val="28"/>
          <w:szCs w:val="28"/>
          <w:lang w:eastAsia="ru-RU"/>
        </w:rPr>
        <w:t xml:space="preserve">Система расселения Поповского сельского поселения имеет двухранговый характер. </w:t>
      </w:r>
    </w:p>
    <w:p w:rsidR="00B8488F" w:rsidRPr="00DF42B4" w:rsidRDefault="00B8488F" w:rsidP="00B8488F">
      <w:pPr>
        <w:spacing w:after="0" w:line="240" w:lineRule="auto"/>
        <w:ind w:firstLine="709"/>
        <w:jc w:val="both"/>
        <w:rPr>
          <w:rFonts w:ascii="Times New Roman" w:eastAsia="Times New Roman" w:hAnsi="Times New Roman" w:cs="Times New Roman"/>
          <w:sz w:val="28"/>
          <w:szCs w:val="28"/>
          <w:lang w:eastAsia="ru-RU"/>
        </w:rPr>
      </w:pPr>
      <w:r w:rsidRPr="00DF42B4">
        <w:rPr>
          <w:rFonts w:ascii="Times New Roman" w:eastAsia="Times New Roman" w:hAnsi="Times New Roman" w:cs="Times New Roman"/>
          <w:sz w:val="28"/>
          <w:szCs w:val="28"/>
          <w:lang w:eastAsia="ru-RU"/>
        </w:rPr>
        <w:t xml:space="preserve">Первый ранг занимает центр поселения с.Поповка с общей численностью населения </w:t>
      </w:r>
      <w:r w:rsidR="00DF42B4" w:rsidRPr="00DF42B4">
        <w:rPr>
          <w:rFonts w:ascii="Times New Roman" w:eastAsia="Times New Roman" w:hAnsi="Times New Roman" w:cs="Times New Roman"/>
          <w:sz w:val="28"/>
          <w:szCs w:val="28"/>
          <w:lang w:eastAsia="ru-RU"/>
        </w:rPr>
        <w:t>96</w:t>
      </w:r>
      <w:r w:rsidRPr="00DF42B4">
        <w:rPr>
          <w:rFonts w:ascii="Times New Roman" w:eastAsia="Times New Roman" w:hAnsi="Times New Roman" w:cs="Times New Roman"/>
          <w:sz w:val="28"/>
          <w:szCs w:val="28"/>
          <w:lang w:eastAsia="ru-RU"/>
        </w:rPr>
        <w:t xml:space="preserve"> человек, где размещены административные организации, учреждения культуры, здравоохранения, предприятия торговли.</w:t>
      </w:r>
    </w:p>
    <w:p w:rsidR="00B8488F" w:rsidRPr="00DF42B4" w:rsidRDefault="00B8488F" w:rsidP="00B8488F">
      <w:pPr>
        <w:spacing w:after="0" w:line="240" w:lineRule="auto"/>
        <w:ind w:firstLine="709"/>
        <w:jc w:val="both"/>
        <w:rPr>
          <w:rFonts w:ascii="Times New Roman" w:eastAsia="Times New Roman" w:hAnsi="Times New Roman" w:cs="Times New Roman"/>
          <w:sz w:val="28"/>
          <w:szCs w:val="28"/>
          <w:lang w:eastAsia="ru-RU"/>
        </w:rPr>
      </w:pPr>
      <w:r w:rsidRPr="00DF42B4">
        <w:rPr>
          <w:rFonts w:ascii="Times New Roman" w:eastAsia="Times New Roman" w:hAnsi="Times New Roman" w:cs="Times New Roman"/>
          <w:sz w:val="28"/>
          <w:szCs w:val="28"/>
          <w:lang w:eastAsia="ru-RU"/>
        </w:rPr>
        <w:lastRenderedPageBreak/>
        <w:t xml:space="preserve">Второй ранг занимают с.Дмитровка с общей численностью населения </w:t>
      </w:r>
      <w:r w:rsidR="00DF42B4" w:rsidRPr="00DF42B4">
        <w:rPr>
          <w:rFonts w:ascii="Times New Roman" w:eastAsia="Times New Roman" w:hAnsi="Times New Roman" w:cs="Times New Roman"/>
          <w:sz w:val="28"/>
          <w:szCs w:val="28"/>
          <w:lang w:eastAsia="ru-RU"/>
        </w:rPr>
        <w:t>119</w:t>
      </w:r>
      <w:r w:rsidRPr="00DF42B4">
        <w:rPr>
          <w:rFonts w:ascii="Times New Roman" w:eastAsia="Times New Roman" w:hAnsi="Times New Roman" w:cs="Times New Roman"/>
          <w:sz w:val="28"/>
          <w:szCs w:val="28"/>
          <w:lang w:eastAsia="ru-RU"/>
        </w:rPr>
        <w:t xml:space="preserve"> человек, д.Новый Налим с общей численностью населения </w:t>
      </w:r>
      <w:r w:rsidR="00DF42B4" w:rsidRPr="00DF42B4">
        <w:rPr>
          <w:rFonts w:ascii="Times New Roman" w:eastAsia="Times New Roman" w:hAnsi="Times New Roman" w:cs="Times New Roman"/>
          <w:sz w:val="28"/>
          <w:szCs w:val="28"/>
          <w:lang w:eastAsia="ru-RU"/>
        </w:rPr>
        <w:t>48</w:t>
      </w:r>
      <w:r w:rsidRPr="00DF42B4">
        <w:rPr>
          <w:rFonts w:ascii="Times New Roman" w:eastAsia="Times New Roman" w:hAnsi="Times New Roman" w:cs="Times New Roman"/>
          <w:sz w:val="28"/>
          <w:szCs w:val="28"/>
          <w:lang w:eastAsia="ru-RU"/>
        </w:rPr>
        <w:t xml:space="preserve"> человек.</w:t>
      </w:r>
    </w:p>
    <w:p w:rsidR="00B8488F" w:rsidRPr="00DF42B4" w:rsidRDefault="00B8488F" w:rsidP="00B8488F">
      <w:pPr>
        <w:spacing w:after="0" w:line="240" w:lineRule="auto"/>
        <w:ind w:firstLine="709"/>
        <w:jc w:val="both"/>
        <w:rPr>
          <w:rFonts w:ascii="Times New Roman" w:eastAsia="Times New Roman" w:hAnsi="Times New Roman" w:cs="Times New Roman"/>
          <w:sz w:val="28"/>
          <w:szCs w:val="28"/>
          <w:lang w:eastAsia="ru-RU"/>
        </w:rPr>
      </w:pPr>
      <w:r w:rsidRPr="00DF42B4">
        <w:rPr>
          <w:rFonts w:ascii="Times New Roman" w:eastAsia="Times New Roman" w:hAnsi="Times New Roman" w:cs="Times New Roman"/>
          <w:sz w:val="28"/>
          <w:szCs w:val="28"/>
          <w:lang w:eastAsia="ru-RU"/>
        </w:rPr>
        <w:t xml:space="preserve">В системе расселения Поповского сельского поселения все населённые пункты выделены как рядовые, где полностью отсутствуют производственные предприятия и  большинство объектов социального обслуживания. </w:t>
      </w:r>
    </w:p>
    <w:p w:rsidR="00F221DB" w:rsidRPr="00023ED0" w:rsidRDefault="0095622B" w:rsidP="001256FA">
      <w:pPr>
        <w:tabs>
          <w:tab w:val="left" w:pos="0"/>
        </w:tabs>
        <w:spacing w:after="0" w:line="240" w:lineRule="auto"/>
        <w:ind w:firstLine="567"/>
        <w:jc w:val="both"/>
        <w:rPr>
          <w:rFonts w:ascii="Times New Roman" w:hAnsi="Times New Roman" w:cs="Times New Roman"/>
          <w:sz w:val="28"/>
          <w:szCs w:val="28"/>
          <w:highlight w:val="yellow"/>
        </w:rPr>
      </w:pPr>
      <w:r w:rsidRPr="00023ED0">
        <w:rPr>
          <w:rFonts w:ascii="Times New Roman" w:eastAsia="Times New Roman" w:hAnsi="Times New Roman" w:cs="Times New Roman"/>
          <w:b/>
          <w:sz w:val="28"/>
          <w:szCs w:val="28"/>
          <w:highlight w:val="yellow"/>
          <w:u w:val="single"/>
          <w:lang w:eastAsia="ru-RU"/>
        </w:rPr>
        <w:t xml:space="preserve"> </w:t>
      </w:r>
    </w:p>
    <w:p w:rsidR="00D5273B" w:rsidRPr="00024565" w:rsidRDefault="00F221DB" w:rsidP="00130A58">
      <w:pPr>
        <w:pStyle w:val="af0"/>
        <w:keepNext/>
        <w:keepLines/>
        <w:numPr>
          <w:ilvl w:val="1"/>
          <w:numId w:val="14"/>
        </w:numPr>
        <w:spacing w:after="0"/>
        <w:jc w:val="center"/>
        <w:outlineLvl w:val="2"/>
        <w:rPr>
          <w:rFonts w:ascii="Times New Roman" w:eastAsiaTheme="majorEastAsia" w:hAnsi="Times New Roman" w:cs="Times New Roman"/>
          <w:b/>
          <w:color w:val="000000" w:themeColor="text1"/>
          <w:sz w:val="28"/>
          <w:szCs w:val="28"/>
        </w:rPr>
      </w:pPr>
      <w:bookmarkStart w:id="20" w:name="_Toc74209216"/>
      <w:r w:rsidRPr="00024565">
        <w:rPr>
          <w:rFonts w:ascii="Times New Roman" w:eastAsiaTheme="majorEastAsia" w:hAnsi="Times New Roman" w:cs="Times New Roman"/>
          <w:b/>
          <w:color w:val="000000" w:themeColor="text1"/>
          <w:sz w:val="28"/>
          <w:szCs w:val="28"/>
        </w:rPr>
        <w:t>Сведения из утвержденных документов территориального планирования</w:t>
      </w:r>
      <w:bookmarkEnd w:id="20"/>
    </w:p>
    <w:p w:rsidR="00F221DB" w:rsidRPr="00024565" w:rsidRDefault="00F221DB" w:rsidP="00130A58">
      <w:pPr>
        <w:pStyle w:val="41"/>
        <w:numPr>
          <w:ilvl w:val="2"/>
          <w:numId w:val="14"/>
        </w:numPr>
        <w:ind w:left="0" w:firstLine="284"/>
        <w:jc w:val="both"/>
      </w:pPr>
      <w:r w:rsidRPr="00024565">
        <w:t>Сведения из документов территориального планирования Российской Федерации, документов территориального планирования двух и более субъектов Российской Федерации, документов территориального планирования субъекта Российской Федерации</w:t>
      </w:r>
    </w:p>
    <w:p w:rsidR="00A32BBE" w:rsidRPr="00024565" w:rsidRDefault="0095622B" w:rsidP="00141C04">
      <w:pPr>
        <w:pStyle w:val="afd"/>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xml:space="preserve">Согласно </w:t>
      </w:r>
      <w:r w:rsidR="00A32BBE" w:rsidRPr="00024565">
        <w:rPr>
          <w:rFonts w:ascii="Times New Roman" w:eastAsiaTheme="majorEastAsia" w:hAnsi="Times New Roman" w:cs="Times New Roman"/>
          <w:sz w:val="28"/>
          <w:szCs w:val="28"/>
        </w:rPr>
        <w:t xml:space="preserve">Схемы территориального планирования Российской Федерации на территории </w:t>
      </w:r>
      <w:r w:rsidR="008B067A" w:rsidRPr="00024565">
        <w:rPr>
          <w:rFonts w:ascii="Times New Roman" w:eastAsiaTheme="majorEastAsia" w:hAnsi="Times New Roman" w:cs="Times New Roman"/>
          <w:sz w:val="28"/>
          <w:szCs w:val="28"/>
        </w:rPr>
        <w:t>Поповского</w:t>
      </w:r>
      <w:r w:rsidR="00A32BBE" w:rsidRPr="00024565">
        <w:rPr>
          <w:rFonts w:ascii="Times New Roman" w:eastAsiaTheme="majorEastAsia" w:hAnsi="Times New Roman" w:cs="Times New Roman"/>
          <w:sz w:val="28"/>
          <w:szCs w:val="28"/>
        </w:rPr>
        <w:t xml:space="preserve"> сельского поселения мероприятия отсутствуют.</w:t>
      </w:r>
    </w:p>
    <w:p w:rsidR="00A32BBE" w:rsidRPr="00024565" w:rsidRDefault="00A32BBE" w:rsidP="00141C04">
      <w:pPr>
        <w:pStyle w:val="afd"/>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xml:space="preserve">Согласно плана мероприятий по реализации Стратегии социально-экономического развития Республики Татарстан до 2030 года на территории </w:t>
      </w:r>
      <w:r w:rsidR="008B067A" w:rsidRPr="00024565">
        <w:rPr>
          <w:rFonts w:ascii="Times New Roman" w:eastAsiaTheme="majorEastAsia" w:hAnsi="Times New Roman" w:cs="Times New Roman"/>
          <w:sz w:val="28"/>
          <w:szCs w:val="28"/>
        </w:rPr>
        <w:t>Поповского</w:t>
      </w:r>
      <w:r w:rsidRPr="00024565">
        <w:rPr>
          <w:rFonts w:ascii="Times New Roman" w:eastAsiaTheme="majorEastAsia" w:hAnsi="Times New Roman" w:cs="Times New Roman"/>
          <w:sz w:val="28"/>
          <w:szCs w:val="28"/>
        </w:rPr>
        <w:t xml:space="preserve"> сельского поселения </w:t>
      </w:r>
      <w:r w:rsidR="0002346F" w:rsidRPr="00024565">
        <w:rPr>
          <w:rFonts w:ascii="Times New Roman" w:eastAsiaTheme="majorEastAsia" w:hAnsi="Times New Roman" w:cs="Times New Roman"/>
          <w:sz w:val="28"/>
          <w:szCs w:val="28"/>
        </w:rPr>
        <w:t>Заинского</w:t>
      </w:r>
      <w:r w:rsidRPr="00024565">
        <w:rPr>
          <w:rFonts w:ascii="Times New Roman" w:eastAsiaTheme="majorEastAsia" w:hAnsi="Times New Roman" w:cs="Times New Roman"/>
          <w:sz w:val="28"/>
          <w:szCs w:val="28"/>
        </w:rPr>
        <w:t xml:space="preserve"> муниципального района предлагается:</w:t>
      </w:r>
    </w:p>
    <w:p w:rsidR="00A32BBE" w:rsidRPr="00024565" w:rsidRDefault="006A2F09" w:rsidP="0040690F">
      <w:pPr>
        <w:pStyle w:val="afd"/>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xml:space="preserve">- </w:t>
      </w:r>
      <w:r w:rsidR="00C22A2A" w:rsidRPr="00024565">
        <w:rPr>
          <w:rFonts w:ascii="Times New Roman" w:eastAsiaTheme="majorEastAsia" w:hAnsi="Times New Roman" w:cs="Times New Roman"/>
          <w:sz w:val="28"/>
          <w:szCs w:val="28"/>
        </w:rPr>
        <w:t>с</w:t>
      </w:r>
      <w:r w:rsidR="00775042" w:rsidRPr="00024565">
        <w:rPr>
          <w:rFonts w:ascii="Times New Roman" w:eastAsiaTheme="majorEastAsia" w:hAnsi="Times New Roman" w:cs="Times New Roman"/>
          <w:sz w:val="28"/>
          <w:szCs w:val="28"/>
        </w:rPr>
        <w:t>истема обращения с отходами (10- процентный охват населенных пунктов системой централизованного сбора твердых коммунальных отходов.  Доведение доли утилизируемых (перерабатываемых) и обезвреживаемых твердых коммунальных отходов до 50 процентов)</w:t>
      </w:r>
      <w:r w:rsidR="00901A86" w:rsidRPr="00024565">
        <w:rPr>
          <w:rFonts w:ascii="Times New Roman" w:eastAsiaTheme="majorEastAsia" w:hAnsi="Times New Roman" w:cs="Times New Roman"/>
          <w:sz w:val="28"/>
          <w:szCs w:val="28"/>
        </w:rPr>
        <w:t>.</w:t>
      </w:r>
    </w:p>
    <w:p w:rsidR="00A32BBE" w:rsidRPr="00024565" w:rsidRDefault="00A32BBE" w:rsidP="00993DE3">
      <w:pPr>
        <w:pStyle w:val="afd"/>
        <w:ind w:firstLine="851"/>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Согласно Схемы территориального планирования Республики Татарстан</w:t>
      </w:r>
      <w:r w:rsidR="009416CD" w:rsidRPr="00024565">
        <w:rPr>
          <w:rFonts w:ascii="Times New Roman" w:eastAsiaTheme="majorEastAsia" w:hAnsi="Times New Roman" w:cs="Times New Roman"/>
          <w:sz w:val="28"/>
          <w:szCs w:val="28"/>
        </w:rPr>
        <w:t xml:space="preserve"> </w:t>
      </w:r>
      <w:r w:rsidRPr="00024565">
        <w:rPr>
          <w:rFonts w:ascii="Times New Roman" w:eastAsiaTheme="majorEastAsia" w:hAnsi="Times New Roman" w:cs="Times New Roman"/>
          <w:sz w:val="28"/>
          <w:szCs w:val="28"/>
        </w:rPr>
        <w:t xml:space="preserve">на территории </w:t>
      </w:r>
      <w:r w:rsidR="008B067A" w:rsidRPr="00024565">
        <w:rPr>
          <w:rFonts w:ascii="Times New Roman" w:eastAsiaTheme="majorEastAsia" w:hAnsi="Times New Roman" w:cs="Times New Roman"/>
          <w:sz w:val="28"/>
          <w:szCs w:val="28"/>
        </w:rPr>
        <w:t>Поповского</w:t>
      </w:r>
      <w:r w:rsidRPr="00024565">
        <w:rPr>
          <w:rFonts w:ascii="Times New Roman" w:eastAsiaTheme="majorEastAsia" w:hAnsi="Times New Roman" w:cs="Times New Roman"/>
          <w:sz w:val="28"/>
          <w:szCs w:val="28"/>
        </w:rPr>
        <w:t xml:space="preserve"> сельского поселения </w:t>
      </w:r>
      <w:r w:rsidR="0002346F" w:rsidRPr="00024565">
        <w:rPr>
          <w:rFonts w:ascii="Times New Roman" w:eastAsiaTheme="majorEastAsia" w:hAnsi="Times New Roman" w:cs="Times New Roman"/>
          <w:sz w:val="28"/>
          <w:szCs w:val="28"/>
        </w:rPr>
        <w:t>Заинского</w:t>
      </w:r>
      <w:r w:rsidRPr="00024565">
        <w:rPr>
          <w:rFonts w:ascii="Times New Roman" w:eastAsiaTheme="majorEastAsia" w:hAnsi="Times New Roman" w:cs="Times New Roman"/>
          <w:sz w:val="28"/>
          <w:szCs w:val="28"/>
        </w:rPr>
        <w:t xml:space="preserve"> муниципального района планируется:</w:t>
      </w:r>
    </w:p>
    <w:p w:rsidR="00993DE3" w:rsidRPr="00024565" w:rsidRDefault="00993DE3" w:rsidP="00830F7F">
      <w:pPr>
        <w:spacing w:after="0" w:line="240" w:lineRule="auto"/>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xml:space="preserve">          </w:t>
      </w:r>
      <w:r w:rsidR="00701D77" w:rsidRPr="00024565">
        <w:rPr>
          <w:rFonts w:ascii="Times New Roman" w:eastAsiaTheme="majorEastAsia" w:hAnsi="Times New Roman" w:cs="Times New Roman"/>
          <w:sz w:val="28"/>
          <w:szCs w:val="28"/>
        </w:rPr>
        <w:t xml:space="preserve">- </w:t>
      </w:r>
      <w:r w:rsidRPr="00024565">
        <w:rPr>
          <w:rFonts w:ascii="Times New Roman" w:eastAsiaTheme="majorEastAsia" w:hAnsi="Times New Roman" w:cs="Times New Roman"/>
          <w:sz w:val="28"/>
          <w:szCs w:val="28"/>
        </w:rPr>
        <w:t>организация маршрута Туристический маршрут «Татарстан – страна городов» (по историческим местам Закамья);</w:t>
      </w:r>
    </w:p>
    <w:p w:rsidR="006554DE" w:rsidRPr="00024565" w:rsidRDefault="00F83963" w:rsidP="00830F7F">
      <w:pPr>
        <w:spacing w:after="0" w:line="240" w:lineRule="auto"/>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xml:space="preserve">- </w:t>
      </w:r>
      <w:r w:rsidR="00830F7F" w:rsidRPr="00024565">
        <w:rPr>
          <w:rFonts w:ascii="Times New Roman" w:eastAsiaTheme="majorEastAsia" w:hAnsi="Times New Roman" w:cs="Times New Roman"/>
          <w:sz w:val="28"/>
          <w:szCs w:val="28"/>
        </w:rPr>
        <w:t>реконструкция автодороги “Набережные Челны – Заинск – Альметьевск”</w:t>
      </w:r>
      <w:r w:rsidR="006554DE" w:rsidRPr="00024565">
        <w:rPr>
          <w:rFonts w:ascii="Times New Roman" w:eastAsiaTheme="majorEastAsia" w:hAnsi="Times New Roman" w:cs="Times New Roman"/>
          <w:sz w:val="28"/>
          <w:szCs w:val="28"/>
        </w:rPr>
        <w:t>;</w:t>
      </w:r>
    </w:p>
    <w:p w:rsidR="001F0F14" w:rsidRPr="00024565" w:rsidRDefault="006554DE" w:rsidP="00364C23">
      <w:pPr>
        <w:spacing w:after="0" w:line="240" w:lineRule="auto"/>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xml:space="preserve">- </w:t>
      </w:r>
      <w:r w:rsidR="006F6A0B" w:rsidRPr="00024565">
        <w:rPr>
          <w:rFonts w:ascii="Times New Roman" w:eastAsiaTheme="majorEastAsia" w:hAnsi="Times New Roman" w:cs="Times New Roman"/>
          <w:sz w:val="28"/>
          <w:szCs w:val="28"/>
        </w:rPr>
        <w:t>строительство и комплектование сетей газораспределения, систем дымоудаления, вентиляции и заземления, связанных с установкой поквартирных систем отопления в населенных пунктах Республики Татарстан</w:t>
      </w:r>
      <w:r w:rsidR="001F0F14" w:rsidRPr="00024565">
        <w:rPr>
          <w:rFonts w:ascii="Times New Roman" w:eastAsiaTheme="majorEastAsia" w:hAnsi="Times New Roman" w:cs="Times New Roman"/>
          <w:sz w:val="28"/>
          <w:szCs w:val="28"/>
        </w:rPr>
        <w:t>;</w:t>
      </w:r>
    </w:p>
    <w:p w:rsidR="00364C23" w:rsidRPr="00024565" w:rsidRDefault="00FC07C9" w:rsidP="00364C23">
      <w:pPr>
        <w:spacing w:after="0" w:line="240" w:lineRule="auto"/>
        <w:rPr>
          <w:rFonts w:ascii="Times New Roman" w:eastAsiaTheme="majorEastAsia" w:hAnsi="Times New Roman" w:cs="Times New Roman"/>
          <w:sz w:val="28"/>
          <w:szCs w:val="28"/>
        </w:rPr>
      </w:pPr>
      <w:r>
        <w:rPr>
          <w:rFonts w:ascii="Times New Roman" w:eastAsiaTheme="majorEastAsia" w:hAnsi="Times New Roman" w:cs="Times New Roman"/>
          <w:sz w:val="28"/>
          <w:szCs w:val="28"/>
        </w:rPr>
        <w:t xml:space="preserve">      </w:t>
      </w:r>
      <w:r w:rsidR="002D69FE">
        <w:rPr>
          <w:rFonts w:ascii="Times New Roman" w:eastAsiaTheme="majorEastAsia" w:hAnsi="Times New Roman" w:cs="Times New Roman"/>
          <w:sz w:val="28"/>
          <w:szCs w:val="28"/>
        </w:rPr>
        <w:t xml:space="preserve">    </w:t>
      </w:r>
      <w:r w:rsidR="00364C23" w:rsidRPr="00024565">
        <w:rPr>
          <w:rFonts w:ascii="Times New Roman" w:eastAsiaTheme="majorEastAsia" w:hAnsi="Times New Roman" w:cs="Times New Roman"/>
          <w:sz w:val="28"/>
          <w:szCs w:val="28"/>
        </w:rPr>
        <w:t>- рекультивация свалок ТКО;</w:t>
      </w:r>
    </w:p>
    <w:p w:rsidR="006219F8" w:rsidRPr="00BD1E53" w:rsidRDefault="00995DF1" w:rsidP="00B8488F">
      <w:pPr>
        <w:spacing w:after="0" w:line="240" w:lineRule="auto"/>
        <w:jc w:val="both"/>
        <w:rPr>
          <w:rFonts w:ascii="Times New Roman" w:eastAsiaTheme="majorEastAsia" w:hAnsi="Times New Roman" w:cs="Times New Roman"/>
          <w:sz w:val="28"/>
          <w:szCs w:val="28"/>
        </w:rPr>
      </w:pPr>
      <w:r w:rsidRPr="00E5331C">
        <w:rPr>
          <w:rFonts w:ascii="Times New Roman" w:eastAsiaTheme="majorEastAsia" w:hAnsi="Times New Roman" w:cs="Times New Roman"/>
          <w:sz w:val="28"/>
          <w:szCs w:val="28"/>
        </w:rPr>
        <w:t xml:space="preserve">          </w:t>
      </w:r>
      <w:r w:rsidR="006219F8" w:rsidRPr="00E5331C">
        <w:rPr>
          <w:rFonts w:ascii="Times New Roman" w:eastAsiaTheme="majorEastAsia" w:hAnsi="Times New Roman" w:cs="Times New Roman"/>
          <w:sz w:val="28"/>
          <w:szCs w:val="28"/>
        </w:rPr>
        <w:t xml:space="preserve">- </w:t>
      </w:r>
      <w:r w:rsidR="00964675" w:rsidRPr="00E5331C">
        <w:rPr>
          <w:rFonts w:ascii="Times New Roman" w:eastAsiaTheme="majorEastAsia" w:hAnsi="Times New Roman" w:cs="Times New Roman"/>
          <w:sz w:val="28"/>
          <w:szCs w:val="28"/>
        </w:rPr>
        <w:t>при</w:t>
      </w:r>
      <w:r w:rsidR="00964675" w:rsidRPr="00BD1E53">
        <w:rPr>
          <w:rFonts w:ascii="Times New Roman" w:eastAsiaTheme="majorEastAsia" w:hAnsi="Times New Roman" w:cs="Times New Roman"/>
          <w:sz w:val="28"/>
          <w:szCs w:val="28"/>
        </w:rPr>
        <w:t>ведение биотермических ям в соответствие ветеринарно-санитарным правилам;</w:t>
      </w:r>
    </w:p>
    <w:p w:rsidR="0081731F" w:rsidRPr="00024565" w:rsidRDefault="00964675" w:rsidP="00964675">
      <w:pPr>
        <w:spacing w:after="0" w:line="240" w:lineRule="auto"/>
        <w:ind w:firstLine="709"/>
        <w:jc w:val="both"/>
        <w:rPr>
          <w:rFonts w:ascii="Times New Roman" w:eastAsiaTheme="majorEastAsia" w:hAnsi="Times New Roman" w:cs="Times New Roman"/>
          <w:sz w:val="28"/>
          <w:szCs w:val="28"/>
        </w:rPr>
      </w:pPr>
      <w:r w:rsidRPr="00BD1E53">
        <w:rPr>
          <w:rFonts w:ascii="Times New Roman" w:eastAsiaTheme="majorEastAsia" w:hAnsi="Times New Roman" w:cs="Times New Roman"/>
          <w:sz w:val="28"/>
          <w:szCs w:val="28"/>
        </w:rPr>
        <w:t>- привед</w:t>
      </w:r>
      <w:r w:rsidRPr="00024565">
        <w:rPr>
          <w:rFonts w:ascii="Times New Roman" w:eastAsiaTheme="majorEastAsia" w:hAnsi="Times New Roman" w:cs="Times New Roman"/>
          <w:sz w:val="28"/>
          <w:szCs w:val="28"/>
        </w:rPr>
        <w:t>ение сибиреязвенных скотомогильников в соответствие ветеринарно-санитарным правилам</w:t>
      </w:r>
      <w:r w:rsidR="0081731F" w:rsidRPr="00024565">
        <w:rPr>
          <w:rFonts w:ascii="Times New Roman" w:eastAsiaTheme="majorEastAsia" w:hAnsi="Times New Roman" w:cs="Times New Roman"/>
          <w:sz w:val="28"/>
          <w:szCs w:val="28"/>
        </w:rPr>
        <w:t>;</w:t>
      </w:r>
    </w:p>
    <w:p w:rsidR="0081731F" w:rsidRPr="00024565" w:rsidRDefault="0081731F" w:rsidP="0081731F">
      <w:pPr>
        <w:spacing w:after="0" w:line="240" w:lineRule="auto"/>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организация зоны с особыми условиями на территории муниципального образования, в пределах которой требуется проведение мероприятий по локализации негативного воздействия скотомогильников;</w:t>
      </w:r>
    </w:p>
    <w:p w:rsidR="0081731F" w:rsidRPr="00024565" w:rsidRDefault="0081731F" w:rsidP="0081731F">
      <w:pPr>
        <w:spacing w:after="0" w:line="240" w:lineRule="auto"/>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организация зоны с особыми условиями на территории муниципального образования, в пределах которой требуется проведение мероприятий по локализации негативного воздействия объектов нефтедобычи;</w:t>
      </w:r>
    </w:p>
    <w:p w:rsidR="0081731F" w:rsidRPr="00024565" w:rsidRDefault="0081731F" w:rsidP="0081731F">
      <w:pPr>
        <w:spacing w:after="0" w:line="240" w:lineRule="auto"/>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организация зоны с особыми условиями на территории муниципального образования, в пределах которой требуется проведение мероприятий по локализации негативного воздействия магистральных трубопроводов;</w:t>
      </w:r>
    </w:p>
    <w:p w:rsidR="0081731F" w:rsidRPr="00024565" w:rsidRDefault="0081731F" w:rsidP="0081731F">
      <w:pPr>
        <w:spacing w:after="0" w:line="240" w:lineRule="auto"/>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lastRenderedPageBreak/>
        <w:t>- организация зоны с особыми условиями на территории муниципального образования, в пределах которой требуется проведение мероприятий по локализации негативного воздействия объектов промышленности;</w:t>
      </w:r>
    </w:p>
    <w:p w:rsidR="0079764A" w:rsidRPr="00024565" w:rsidRDefault="0081731F" w:rsidP="0081731F">
      <w:pPr>
        <w:spacing w:after="0" w:line="240" w:lineRule="auto"/>
        <w:ind w:firstLine="709"/>
        <w:jc w:val="both"/>
        <w:rPr>
          <w:rFonts w:ascii="Times New Roman" w:eastAsiaTheme="majorEastAsia" w:hAnsi="Times New Roman" w:cs="Times New Roman"/>
          <w:sz w:val="28"/>
          <w:szCs w:val="28"/>
        </w:rPr>
      </w:pPr>
      <w:r w:rsidRPr="00024565">
        <w:rPr>
          <w:rFonts w:ascii="Times New Roman" w:eastAsiaTheme="majorEastAsia" w:hAnsi="Times New Roman" w:cs="Times New Roman"/>
          <w:sz w:val="28"/>
          <w:szCs w:val="28"/>
        </w:rPr>
        <w:t xml:space="preserve"> - организация зоны с особыми условиями на территории муниципального образования, в пределах которой требуется проведение мероприятий по локализации негативного воздействия объектов агропромышленного комплек</w:t>
      </w:r>
      <w:r w:rsidR="00B74722" w:rsidRPr="00024565">
        <w:rPr>
          <w:rFonts w:ascii="Times New Roman" w:eastAsiaTheme="majorEastAsia" w:hAnsi="Times New Roman" w:cs="Times New Roman"/>
          <w:sz w:val="28"/>
          <w:szCs w:val="28"/>
        </w:rPr>
        <w:t>са</w:t>
      </w:r>
      <w:r w:rsidR="00964675" w:rsidRPr="00024565">
        <w:rPr>
          <w:rFonts w:ascii="Times New Roman" w:eastAsiaTheme="majorEastAsia" w:hAnsi="Times New Roman" w:cs="Times New Roman"/>
          <w:sz w:val="28"/>
          <w:szCs w:val="28"/>
        </w:rPr>
        <w:t>.</w:t>
      </w:r>
    </w:p>
    <w:p w:rsidR="00964675" w:rsidRPr="00023ED0" w:rsidRDefault="00964675" w:rsidP="0081731F">
      <w:pPr>
        <w:spacing w:after="0" w:line="240" w:lineRule="auto"/>
        <w:ind w:firstLine="709"/>
        <w:jc w:val="both"/>
        <w:rPr>
          <w:rFonts w:ascii="Times New Roman" w:eastAsiaTheme="majorEastAsia" w:hAnsi="Times New Roman" w:cs="Times New Roman"/>
          <w:sz w:val="28"/>
          <w:szCs w:val="28"/>
          <w:highlight w:val="yellow"/>
        </w:rPr>
      </w:pPr>
    </w:p>
    <w:p w:rsidR="00F221DB" w:rsidRPr="00641FFE" w:rsidRDefault="00F221DB" w:rsidP="00130A58">
      <w:pPr>
        <w:pStyle w:val="41"/>
        <w:numPr>
          <w:ilvl w:val="2"/>
          <w:numId w:val="14"/>
        </w:numPr>
        <w:ind w:left="1463" w:hanging="1179"/>
        <w:jc w:val="both"/>
      </w:pPr>
      <w:r w:rsidRPr="00641FFE">
        <w:t>Сведения из документа территориального планирования муниципального района</w:t>
      </w:r>
    </w:p>
    <w:p w:rsidR="00F221DB" w:rsidRPr="00641FFE" w:rsidRDefault="00F221DB" w:rsidP="00DD698F">
      <w:pPr>
        <w:spacing w:after="0" w:line="240" w:lineRule="auto"/>
        <w:ind w:left="-284" w:firstLine="1135"/>
        <w:jc w:val="both"/>
        <w:rPr>
          <w:rFonts w:ascii="Times New Roman" w:eastAsia="Times New Roman" w:hAnsi="Times New Roman" w:cs="Times New Roman"/>
          <w:sz w:val="28"/>
          <w:szCs w:val="28"/>
          <w:lang w:eastAsia="ru-RU"/>
        </w:rPr>
      </w:pPr>
    </w:p>
    <w:p w:rsidR="003D1C34" w:rsidRPr="00641FFE" w:rsidRDefault="003D1C34"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xml:space="preserve">Согласно Схемы территориального планирования </w:t>
      </w:r>
      <w:r w:rsidR="0002346F" w:rsidRPr="00641FFE">
        <w:rPr>
          <w:rFonts w:ascii="Times New Roman" w:eastAsiaTheme="majorEastAsia" w:hAnsi="Times New Roman" w:cs="Times New Roman"/>
          <w:sz w:val="28"/>
          <w:szCs w:val="28"/>
        </w:rPr>
        <w:t>Заинского</w:t>
      </w:r>
      <w:r w:rsidRPr="00641FFE">
        <w:rPr>
          <w:rFonts w:ascii="Times New Roman" w:eastAsiaTheme="majorEastAsia" w:hAnsi="Times New Roman" w:cs="Times New Roman"/>
          <w:sz w:val="28"/>
          <w:szCs w:val="28"/>
        </w:rPr>
        <w:t xml:space="preserve"> муниципального района </w:t>
      </w:r>
      <w:r w:rsidR="00A74F83" w:rsidRPr="00641FFE">
        <w:rPr>
          <w:rFonts w:ascii="Times New Roman" w:eastAsiaTheme="majorEastAsia" w:hAnsi="Times New Roman" w:cs="Times New Roman"/>
          <w:sz w:val="28"/>
          <w:szCs w:val="28"/>
        </w:rPr>
        <w:t>Республики Татарстан</w:t>
      </w:r>
      <w:r w:rsidR="00AA7070" w:rsidRPr="00641FFE">
        <w:rPr>
          <w:rFonts w:ascii="Times New Roman" w:eastAsiaTheme="majorEastAsia" w:hAnsi="Times New Roman" w:cs="Times New Roman"/>
          <w:sz w:val="28"/>
          <w:szCs w:val="28"/>
        </w:rPr>
        <w:t xml:space="preserve"> </w:t>
      </w:r>
      <w:r w:rsidRPr="00641FFE">
        <w:rPr>
          <w:rFonts w:ascii="Times New Roman" w:eastAsiaTheme="majorEastAsia" w:hAnsi="Times New Roman" w:cs="Times New Roman"/>
          <w:sz w:val="28"/>
          <w:szCs w:val="28"/>
        </w:rPr>
        <w:t xml:space="preserve">на территории </w:t>
      </w:r>
      <w:r w:rsidR="008B067A" w:rsidRPr="00641FFE">
        <w:rPr>
          <w:rFonts w:ascii="Times New Roman" w:eastAsiaTheme="majorEastAsia" w:hAnsi="Times New Roman" w:cs="Times New Roman"/>
          <w:sz w:val="28"/>
          <w:szCs w:val="28"/>
        </w:rPr>
        <w:t>Поповского</w:t>
      </w:r>
      <w:r w:rsidRPr="00641FFE">
        <w:rPr>
          <w:rFonts w:ascii="Times New Roman" w:eastAsiaTheme="majorEastAsia" w:hAnsi="Times New Roman" w:cs="Times New Roman"/>
          <w:sz w:val="28"/>
          <w:szCs w:val="28"/>
        </w:rPr>
        <w:t xml:space="preserve"> сельского поселения предлагаются следующие мероприятия:</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новое строительство детского сада в с.Поповка;</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новое строительство общеобразовательной школы в с.Поповка;</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организация учреждений дополнительного образования в с.Поповка;</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новое строительство фельдшерско-акушерского пункта в с.Поповка;</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новое строительство отделения почтовой связи в с.Поповка;</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строительство охотничьей туристической базы в с.Поповка;</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организация экскурсионного маршрута №3 «Мирас»</w:t>
      </w:r>
      <w:r w:rsidRPr="00FE2218">
        <w:rPr>
          <w:rFonts w:ascii="Times New Roman" w:eastAsiaTheme="majorEastAsia" w:hAnsi="Times New Roman" w:cs="Times New Roman"/>
          <w:sz w:val="28"/>
          <w:szCs w:val="28"/>
        </w:rPr>
        <w:t>;</w:t>
      </w:r>
    </w:p>
    <w:p w:rsidR="00BC3D11" w:rsidRP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организация этнографического туристического маршрута «Народы Заинского района»;</w:t>
      </w:r>
    </w:p>
    <w:p w:rsidR="00641FFE" w:rsidRDefault="00BC3D11" w:rsidP="00DF3BA6">
      <w:pPr>
        <w:pStyle w:val="afd"/>
        <w:ind w:firstLine="993"/>
        <w:jc w:val="both"/>
        <w:rPr>
          <w:rFonts w:ascii="Times New Roman" w:eastAsiaTheme="majorEastAsia" w:hAnsi="Times New Roman" w:cs="Times New Roman"/>
          <w:sz w:val="28"/>
          <w:szCs w:val="28"/>
        </w:rPr>
      </w:pPr>
      <w:r w:rsidRPr="00641FFE">
        <w:rPr>
          <w:rFonts w:ascii="Times New Roman" w:eastAsiaTheme="majorEastAsia" w:hAnsi="Times New Roman" w:cs="Times New Roman"/>
          <w:sz w:val="28"/>
          <w:szCs w:val="28"/>
        </w:rPr>
        <w:t xml:space="preserve">- </w:t>
      </w:r>
      <w:r w:rsidR="00641FFE" w:rsidRPr="00641FFE">
        <w:rPr>
          <w:rFonts w:ascii="Times New Roman" w:eastAsiaTheme="majorEastAsia" w:hAnsi="Times New Roman" w:cs="Times New Roman"/>
          <w:sz w:val="28"/>
          <w:szCs w:val="28"/>
        </w:rPr>
        <w:t>организация Культурно-ландшафтный маршрут «Заинск – Аксарино - Заинское водохранилище – Степно</w:t>
      </w:r>
      <w:r w:rsidR="00E5331C">
        <w:rPr>
          <w:rFonts w:ascii="Times New Roman" w:eastAsiaTheme="majorEastAsia" w:hAnsi="Times New Roman" w:cs="Times New Roman"/>
          <w:sz w:val="28"/>
          <w:szCs w:val="28"/>
        </w:rPr>
        <w:t>й Зай – Светлое Озеро – Заинск»</w:t>
      </w:r>
      <w:r w:rsidR="00641FFE" w:rsidRPr="00641FFE">
        <w:rPr>
          <w:rFonts w:ascii="Times New Roman" w:eastAsiaTheme="majorEastAsia" w:hAnsi="Times New Roman" w:cs="Times New Roman"/>
          <w:sz w:val="28"/>
          <w:szCs w:val="28"/>
        </w:rPr>
        <w:t>.</w:t>
      </w:r>
    </w:p>
    <w:p w:rsidR="00D47594" w:rsidRDefault="00D47594" w:rsidP="00DF3BA6">
      <w:pPr>
        <w:pStyle w:val="afd"/>
        <w:ind w:firstLine="993"/>
        <w:jc w:val="both"/>
        <w:rPr>
          <w:rFonts w:ascii="Times New Roman" w:eastAsiaTheme="majorEastAsia" w:hAnsi="Times New Roman" w:cs="Times New Roman"/>
          <w:sz w:val="28"/>
          <w:szCs w:val="28"/>
        </w:rPr>
      </w:pPr>
    </w:p>
    <w:p w:rsidR="00D47594" w:rsidRPr="00D47594" w:rsidRDefault="00D47594" w:rsidP="00D47594">
      <w:pPr>
        <w:pStyle w:val="af0"/>
        <w:keepNext/>
        <w:keepLines/>
        <w:numPr>
          <w:ilvl w:val="1"/>
          <w:numId w:val="14"/>
        </w:numPr>
        <w:spacing w:after="0"/>
        <w:ind w:left="-142" w:hanging="284"/>
        <w:jc w:val="center"/>
        <w:outlineLvl w:val="2"/>
        <w:rPr>
          <w:rFonts w:ascii="Times New Roman" w:eastAsiaTheme="majorEastAsia" w:hAnsi="Times New Roman" w:cs="Times New Roman"/>
          <w:b/>
          <w:color w:val="000000" w:themeColor="text1"/>
          <w:sz w:val="28"/>
          <w:szCs w:val="28"/>
        </w:rPr>
      </w:pPr>
      <w:r w:rsidRPr="00D47594">
        <w:rPr>
          <w:rFonts w:ascii="Times New Roman" w:eastAsiaTheme="majorEastAsia" w:hAnsi="Times New Roman" w:cs="Times New Roman"/>
          <w:b/>
          <w:color w:val="000000" w:themeColor="text1"/>
          <w:sz w:val="28"/>
          <w:szCs w:val="28"/>
        </w:rPr>
        <w:t xml:space="preserve"> </w:t>
      </w:r>
      <w:bookmarkStart w:id="21" w:name="_Toc74209217"/>
      <w:r w:rsidRPr="00502CCE">
        <w:rPr>
          <w:rFonts w:ascii="Times New Roman" w:eastAsiaTheme="majorEastAsia" w:hAnsi="Times New Roman" w:cs="Times New Roman"/>
          <w:b/>
          <w:color w:val="000000" w:themeColor="text1"/>
          <w:sz w:val="28"/>
          <w:szCs w:val="28"/>
        </w:rPr>
        <w:t xml:space="preserve">Сведения о планах и программах </w:t>
      </w:r>
      <w:r w:rsidRPr="00502CCE">
        <w:rPr>
          <w:rStyle w:val="afff6"/>
          <w:rFonts w:ascii="Times New Roman" w:hAnsi="Times New Roman" w:cs="Times New Roman"/>
          <w:b/>
          <w:noProof/>
          <w:color w:val="auto"/>
          <w:sz w:val="28"/>
          <w:szCs w:val="28"/>
          <w:u w:val="none"/>
        </w:rPr>
        <w:t>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поселения</w:t>
      </w:r>
      <w:bookmarkEnd w:id="21"/>
    </w:p>
    <w:p w:rsidR="002450DC" w:rsidRPr="00023ED0" w:rsidRDefault="002450DC" w:rsidP="002450DC">
      <w:pPr>
        <w:pStyle w:val="afd"/>
        <w:ind w:firstLine="993"/>
        <w:jc w:val="both"/>
        <w:rPr>
          <w:rFonts w:ascii="Times New Roman" w:eastAsiaTheme="majorEastAsia" w:hAnsi="Times New Roman" w:cs="Times New Roman"/>
          <w:sz w:val="28"/>
          <w:szCs w:val="28"/>
          <w:highlight w:val="yellow"/>
        </w:rPr>
      </w:pPr>
    </w:p>
    <w:p w:rsidR="00C95626" w:rsidRPr="00502CCE" w:rsidRDefault="00C95626" w:rsidP="00C6325F">
      <w:pPr>
        <w:pStyle w:val="afffd"/>
        <w:shd w:val="clear" w:color="auto" w:fill="FFFFFF"/>
        <w:spacing w:before="0" w:after="0"/>
        <w:ind w:firstLine="851"/>
        <w:jc w:val="both"/>
        <w:rPr>
          <w:rFonts w:ascii="Times New Roman" w:hAnsi="Times New Roman"/>
          <w:bCs/>
          <w:sz w:val="28"/>
          <w:szCs w:val="28"/>
        </w:rPr>
      </w:pPr>
      <w:r w:rsidRPr="00502CCE">
        <w:rPr>
          <w:rFonts w:ascii="Times New Roman" w:hAnsi="Times New Roman"/>
          <w:bCs/>
          <w:sz w:val="28"/>
          <w:szCs w:val="28"/>
        </w:rPr>
        <w:t xml:space="preserve">Программы комплексного развития транспортной инфраструктуры </w:t>
      </w:r>
      <w:r w:rsidR="008B067A" w:rsidRPr="00502CCE">
        <w:rPr>
          <w:rFonts w:ascii="Times New Roman" w:hAnsi="Times New Roman"/>
          <w:bCs/>
          <w:sz w:val="28"/>
          <w:szCs w:val="28"/>
        </w:rPr>
        <w:t>Поповского</w:t>
      </w:r>
      <w:r w:rsidRPr="00502CCE">
        <w:rPr>
          <w:rFonts w:ascii="Times New Roman" w:hAnsi="Times New Roman"/>
          <w:bCs/>
          <w:sz w:val="28"/>
          <w:szCs w:val="28"/>
        </w:rPr>
        <w:t xml:space="preserve"> сельского поселения  Заинского муниципального района Республики Татарстан на 2015-2025 годы. (Решение Совета </w:t>
      </w:r>
      <w:r w:rsidR="008B067A" w:rsidRPr="00502CCE">
        <w:rPr>
          <w:rFonts w:ascii="Times New Roman" w:hAnsi="Times New Roman"/>
          <w:bCs/>
          <w:sz w:val="28"/>
          <w:szCs w:val="28"/>
        </w:rPr>
        <w:t>Поповского</w:t>
      </w:r>
      <w:r w:rsidRPr="00502CCE">
        <w:rPr>
          <w:rFonts w:ascii="Times New Roman" w:hAnsi="Times New Roman"/>
          <w:bCs/>
          <w:sz w:val="28"/>
          <w:szCs w:val="28"/>
        </w:rPr>
        <w:t xml:space="preserve"> сельского поселения Заинского муниципального ра</w:t>
      </w:r>
      <w:r w:rsidR="00502CCE" w:rsidRPr="00502CCE">
        <w:rPr>
          <w:rFonts w:ascii="Times New Roman" w:hAnsi="Times New Roman"/>
          <w:bCs/>
          <w:sz w:val="28"/>
          <w:szCs w:val="28"/>
        </w:rPr>
        <w:t>йона Республики Татарстан  от «1</w:t>
      </w:r>
      <w:r w:rsidRPr="00502CCE">
        <w:rPr>
          <w:rFonts w:ascii="Times New Roman" w:hAnsi="Times New Roman"/>
          <w:bCs/>
          <w:sz w:val="28"/>
          <w:szCs w:val="28"/>
        </w:rPr>
        <w:t xml:space="preserve">7» </w:t>
      </w:r>
      <w:r w:rsidR="00502CCE" w:rsidRPr="00502CCE">
        <w:rPr>
          <w:rFonts w:ascii="Times New Roman" w:hAnsi="Times New Roman"/>
          <w:bCs/>
          <w:sz w:val="28"/>
          <w:szCs w:val="28"/>
        </w:rPr>
        <w:t xml:space="preserve">сентября </w:t>
      </w:r>
      <w:r w:rsidRPr="00502CCE">
        <w:rPr>
          <w:rFonts w:ascii="Times New Roman" w:hAnsi="Times New Roman"/>
          <w:bCs/>
          <w:sz w:val="28"/>
          <w:szCs w:val="28"/>
        </w:rPr>
        <w:t xml:space="preserve">2018 г. № </w:t>
      </w:r>
      <w:r w:rsidR="00502CCE" w:rsidRPr="00502CCE">
        <w:rPr>
          <w:rFonts w:ascii="Times New Roman" w:hAnsi="Times New Roman"/>
          <w:bCs/>
          <w:sz w:val="28"/>
          <w:szCs w:val="28"/>
        </w:rPr>
        <w:t>123</w:t>
      </w:r>
      <w:r w:rsidRPr="00502CCE">
        <w:rPr>
          <w:rFonts w:ascii="Times New Roman" w:hAnsi="Times New Roman"/>
          <w:bCs/>
          <w:sz w:val="28"/>
          <w:szCs w:val="28"/>
        </w:rPr>
        <w:t>).</w:t>
      </w:r>
    </w:p>
    <w:p w:rsidR="00C95626" w:rsidRPr="00502CCE" w:rsidRDefault="00C95626" w:rsidP="00EA7A71">
      <w:pPr>
        <w:pStyle w:val="afffd"/>
        <w:shd w:val="clear" w:color="auto" w:fill="FFFFFF"/>
        <w:spacing w:before="0" w:after="0"/>
        <w:ind w:firstLine="851"/>
        <w:jc w:val="both"/>
        <w:rPr>
          <w:rFonts w:ascii="Times New Roman" w:hAnsi="Times New Roman"/>
          <w:bCs/>
          <w:sz w:val="28"/>
          <w:szCs w:val="28"/>
        </w:rPr>
      </w:pPr>
      <w:r w:rsidRPr="00502CCE">
        <w:rPr>
          <w:rFonts w:ascii="Times New Roman" w:hAnsi="Times New Roman"/>
          <w:bCs/>
          <w:sz w:val="28"/>
          <w:szCs w:val="28"/>
        </w:rPr>
        <w:t>Основные мероприятия программы:</w:t>
      </w:r>
    </w:p>
    <w:p w:rsidR="00502CCE" w:rsidRPr="000828C8" w:rsidRDefault="00502CCE" w:rsidP="00EA7A71">
      <w:pPr>
        <w:pStyle w:val="Default"/>
        <w:ind w:left="284" w:firstLine="567"/>
        <w:rPr>
          <w:bCs/>
          <w:color w:val="auto"/>
          <w:sz w:val="28"/>
          <w:szCs w:val="28"/>
        </w:rPr>
      </w:pPr>
      <w:r w:rsidRPr="00502CCE">
        <w:rPr>
          <w:bCs/>
          <w:color w:val="auto"/>
          <w:sz w:val="28"/>
          <w:szCs w:val="28"/>
        </w:rPr>
        <w:t>- к</w:t>
      </w:r>
      <w:r w:rsidRPr="000828C8">
        <w:rPr>
          <w:bCs/>
          <w:color w:val="auto"/>
          <w:sz w:val="28"/>
          <w:szCs w:val="28"/>
        </w:rPr>
        <w:t xml:space="preserve">апитальный ремонт а/д «Заинск – Сарманово» – Новый Налим, 5,9 км; </w:t>
      </w:r>
    </w:p>
    <w:p w:rsidR="00502CCE" w:rsidRPr="000828C8" w:rsidRDefault="00502CCE" w:rsidP="00EA7A71">
      <w:pPr>
        <w:autoSpaceDE w:val="0"/>
        <w:autoSpaceDN w:val="0"/>
        <w:adjustRightInd w:val="0"/>
        <w:spacing w:after="0" w:line="240" w:lineRule="auto"/>
        <w:ind w:left="284" w:firstLine="567"/>
        <w:rPr>
          <w:rFonts w:ascii="Times New Roman" w:eastAsia="Times New Roman" w:hAnsi="Times New Roman" w:cs="Times New Roman"/>
          <w:bCs/>
          <w:sz w:val="28"/>
          <w:szCs w:val="28"/>
          <w:lang w:eastAsia="ru-RU"/>
        </w:rPr>
      </w:pPr>
      <w:r w:rsidRPr="00502CCE">
        <w:rPr>
          <w:rFonts w:ascii="Times New Roman" w:eastAsia="Times New Roman" w:hAnsi="Times New Roman" w:cs="Times New Roman"/>
          <w:bCs/>
          <w:sz w:val="28"/>
          <w:szCs w:val="28"/>
          <w:lang w:eastAsia="ru-RU"/>
        </w:rPr>
        <w:t>- к</w:t>
      </w:r>
      <w:r w:rsidRPr="000828C8">
        <w:rPr>
          <w:rFonts w:ascii="Times New Roman" w:eastAsia="Times New Roman" w:hAnsi="Times New Roman" w:cs="Times New Roman"/>
          <w:bCs/>
          <w:sz w:val="28"/>
          <w:szCs w:val="28"/>
          <w:lang w:eastAsia="ru-RU"/>
        </w:rPr>
        <w:t xml:space="preserve">апитальный ремонт а/д «Заинск – Сарманово» – Поповка, 5,1 км; </w:t>
      </w:r>
    </w:p>
    <w:p w:rsidR="00502CCE" w:rsidRPr="000828C8" w:rsidRDefault="00502CCE" w:rsidP="00EA7A71">
      <w:pPr>
        <w:autoSpaceDE w:val="0"/>
        <w:autoSpaceDN w:val="0"/>
        <w:adjustRightInd w:val="0"/>
        <w:spacing w:after="0" w:line="240" w:lineRule="auto"/>
        <w:ind w:left="284" w:firstLine="567"/>
        <w:rPr>
          <w:rFonts w:ascii="Times New Roman" w:eastAsia="Times New Roman" w:hAnsi="Times New Roman" w:cs="Times New Roman"/>
          <w:bCs/>
          <w:sz w:val="28"/>
          <w:szCs w:val="28"/>
          <w:lang w:eastAsia="ru-RU"/>
        </w:rPr>
      </w:pPr>
      <w:r w:rsidRPr="00502CCE">
        <w:rPr>
          <w:rFonts w:ascii="Times New Roman" w:eastAsia="Times New Roman" w:hAnsi="Times New Roman" w:cs="Times New Roman"/>
          <w:bCs/>
          <w:sz w:val="28"/>
          <w:szCs w:val="28"/>
          <w:lang w:eastAsia="ru-RU"/>
        </w:rPr>
        <w:t>- р</w:t>
      </w:r>
      <w:r w:rsidRPr="000828C8">
        <w:rPr>
          <w:rFonts w:ascii="Times New Roman" w:eastAsia="Times New Roman" w:hAnsi="Times New Roman" w:cs="Times New Roman"/>
          <w:bCs/>
          <w:sz w:val="28"/>
          <w:szCs w:val="28"/>
          <w:lang w:eastAsia="ru-RU"/>
        </w:rPr>
        <w:t xml:space="preserve">еконструкция а/д «Заинск – Сарманово» – Поповка, 0,8; </w:t>
      </w:r>
    </w:p>
    <w:p w:rsidR="00502CCE" w:rsidRPr="000828C8" w:rsidRDefault="00502CCE" w:rsidP="00EA7A71">
      <w:pPr>
        <w:autoSpaceDE w:val="0"/>
        <w:autoSpaceDN w:val="0"/>
        <w:adjustRightInd w:val="0"/>
        <w:spacing w:after="0" w:line="240" w:lineRule="auto"/>
        <w:ind w:left="284" w:firstLine="567"/>
        <w:rPr>
          <w:rFonts w:ascii="Times New Roman" w:eastAsia="Times New Roman" w:hAnsi="Times New Roman" w:cs="Times New Roman"/>
          <w:bCs/>
          <w:sz w:val="28"/>
          <w:szCs w:val="28"/>
          <w:lang w:eastAsia="ru-RU"/>
        </w:rPr>
      </w:pPr>
      <w:r w:rsidRPr="00502CCE">
        <w:rPr>
          <w:rFonts w:ascii="Times New Roman" w:eastAsia="Times New Roman" w:hAnsi="Times New Roman" w:cs="Times New Roman"/>
          <w:bCs/>
          <w:sz w:val="28"/>
          <w:szCs w:val="28"/>
          <w:lang w:eastAsia="ru-RU"/>
        </w:rPr>
        <w:t>- с</w:t>
      </w:r>
      <w:r w:rsidRPr="000828C8">
        <w:rPr>
          <w:rFonts w:ascii="Times New Roman" w:eastAsia="Times New Roman" w:hAnsi="Times New Roman" w:cs="Times New Roman"/>
          <w:bCs/>
          <w:sz w:val="28"/>
          <w:szCs w:val="28"/>
          <w:lang w:eastAsia="ru-RU"/>
        </w:rPr>
        <w:t xml:space="preserve">троительство а/д «Заинск – Сарманово» – «Заинск – Бухарай», 5,8; </w:t>
      </w:r>
    </w:p>
    <w:p w:rsidR="00376EA7" w:rsidRDefault="00376EA7" w:rsidP="00491A7B">
      <w:pPr>
        <w:pStyle w:val="afffd"/>
        <w:shd w:val="clear" w:color="auto" w:fill="FFFFFF"/>
        <w:spacing w:before="0" w:after="0"/>
        <w:ind w:firstLine="851"/>
        <w:jc w:val="both"/>
        <w:rPr>
          <w:rFonts w:ascii="Times New Roman" w:hAnsi="Times New Roman"/>
          <w:bCs/>
          <w:sz w:val="28"/>
          <w:szCs w:val="28"/>
        </w:rPr>
      </w:pPr>
    </w:p>
    <w:p w:rsidR="00EB7E5B" w:rsidRPr="00803D51" w:rsidRDefault="00983400" w:rsidP="00491A7B">
      <w:pPr>
        <w:pStyle w:val="afffd"/>
        <w:shd w:val="clear" w:color="auto" w:fill="FFFFFF"/>
        <w:spacing w:before="0" w:after="0"/>
        <w:ind w:firstLine="851"/>
        <w:jc w:val="both"/>
        <w:rPr>
          <w:rFonts w:ascii="Times New Roman" w:hAnsi="Times New Roman"/>
          <w:bCs/>
          <w:sz w:val="28"/>
          <w:szCs w:val="28"/>
        </w:rPr>
      </w:pPr>
      <w:r w:rsidRPr="00803D51">
        <w:rPr>
          <w:rFonts w:ascii="Times New Roman" w:hAnsi="Times New Roman"/>
          <w:bCs/>
          <w:sz w:val="28"/>
          <w:szCs w:val="28"/>
        </w:rPr>
        <w:t xml:space="preserve">Программы комплексного развития систем коммунальной инфраструктуры </w:t>
      </w:r>
      <w:r w:rsidR="008B067A" w:rsidRPr="00803D51">
        <w:rPr>
          <w:rFonts w:ascii="Times New Roman" w:hAnsi="Times New Roman"/>
          <w:bCs/>
          <w:sz w:val="28"/>
          <w:szCs w:val="28"/>
        </w:rPr>
        <w:t>Поповского</w:t>
      </w:r>
      <w:r w:rsidRPr="00803D51">
        <w:rPr>
          <w:rFonts w:ascii="Times New Roman" w:hAnsi="Times New Roman"/>
          <w:bCs/>
          <w:sz w:val="28"/>
          <w:szCs w:val="28"/>
        </w:rPr>
        <w:t xml:space="preserve"> сельского поселения  </w:t>
      </w:r>
      <w:r w:rsidR="0002346F" w:rsidRPr="00803D51">
        <w:rPr>
          <w:rFonts w:ascii="Times New Roman" w:hAnsi="Times New Roman"/>
          <w:bCs/>
          <w:sz w:val="28"/>
          <w:szCs w:val="28"/>
        </w:rPr>
        <w:t>Заинского</w:t>
      </w:r>
      <w:r w:rsidRPr="00803D51">
        <w:rPr>
          <w:rFonts w:ascii="Times New Roman" w:hAnsi="Times New Roman"/>
          <w:bCs/>
          <w:sz w:val="28"/>
          <w:szCs w:val="28"/>
        </w:rPr>
        <w:t xml:space="preserve"> муниципального рай</w:t>
      </w:r>
      <w:r w:rsidR="0027263F" w:rsidRPr="00803D51">
        <w:rPr>
          <w:rFonts w:ascii="Times New Roman" w:hAnsi="Times New Roman"/>
          <w:bCs/>
          <w:sz w:val="28"/>
          <w:szCs w:val="28"/>
        </w:rPr>
        <w:t>она Республики Татарстан на 2015-2025</w:t>
      </w:r>
      <w:r w:rsidRPr="00803D51">
        <w:rPr>
          <w:rFonts w:ascii="Times New Roman" w:hAnsi="Times New Roman"/>
          <w:bCs/>
          <w:sz w:val="28"/>
          <w:szCs w:val="28"/>
        </w:rPr>
        <w:t xml:space="preserve"> годы.</w:t>
      </w:r>
      <w:r w:rsidR="00AD174D" w:rsidRPr="00803D51">
        <w:rPr>
          <w:rFonts w:ascii="Times New Roman" w:hAnsi="Times New Roman"/>
          <w:bCs/>
          <w:sz w:val="28"/>
          <w:szCs w:val="28"/>
        </w:rPr>
        <w:t xml:space="preserve"> </w:t>
      </w:r>
      <w:r w:rsidR="00AD174D" w:rsidRPr="00803D51">
        <w:rPr>
          <w:rFonts w:ascii="Times New Roman" w:hAnsi="Times New Roman"/>
          <w:sz w:val="28"/>
          <w:szCs w:val="28"/>
        </w:rPr>
        <w:t>(</w:t>
      </w:r>
      <w:r w:rsidR="00081336" w:rsidRPr="00803D51">
        <w:rPr>
          <w:rFonts w:ascii="Times New Roman" w:hAnsi="Times New Roman"/>
          <w:bCs/>
          <w:sz w:val="28"/>
          <w:szCs w:val="28"/>
        </w:rPr>
        <w:t xml:space="preserve">Постановление Исполнительного комитета </w:t>
      </w:r>
      <w:r w:rsidR="008B067A" w:rsidRPr="00803D51">
        <w:rPr>
          <w:rFonts w:ascii="Times New Roman" w:hAnsi="Times New Roman"/>
          <w:bCs/>
          <w:sz w:val="28"/>
          <w:szCs w:val="28"/>
        </w:rPr>
        <w:t>Поповского</w:t>
      </w:r>
      <w:r w:rsidR="00081336" w:rsidRPr="00803D51">
        <w:rPr>
          <w:rFonts w:ascii="Times New Roman" w:hAnsi="Times New Roman"/>
          <w:bCs/>
          <w:sz w:val="28"/>
          <w:szCs w:val="28"/>
        </w:rPr>
        <w:t xml:space="preserve"> сельского поселения </w:t>
      </w:r>
      <w:r w:rsidR="0002346F" w:rsidRPr="00803D51">
        <w:rPr>
          <w:rFonts w:ascii="Times New Roman" w:hAnsi="Times New Roman"/>
          <w:bCs/>
          <w:sz w:val="28"/>
          <w:szCs w:val="28"/>
        </w:rPr>
        <w:t>Заинского</w:t>
      </w:r>
      <w:r w:rsidR="0027263F" w:rsidRPr="00803D51">
        <w:rPr>
          <w:rFonts w:ascii="Times New Roman" w:hAnsi="Times New Roman"/>
          <w:bCs/>
          <w:sz w:val="28"/>
          <w:szCs w:val="28"/>
        </w:rPr>
        <w:t xml:space="preserve"> муниципального района</w:t>
      </w:r>
      <w:r w:rsidR="00AD174D" w:rsidRPr="00803D51">
        <w:rPr>
          <w:rFonts w:ascii="Times New Roman" w:hAnsi="Times New Roman"/>
          <w:bCs/>
          <w:sz w:val="28"/>
          <w:szCs w:val="28"/>
        </w:rPr>
        <w:t xml:space="preserve"> Республики Татарстан  от «</w:t>
      </w:r>
      <w:r w:rsidR="0011182A" w:rsidRPr="00803D51">
        <w:rPr>
          <w:rFonts w:ascii="Times New Roman" w:hAnsi="Times New Roman"/>
          <w:bCs/>
          <w:sz w:val="28"/>
          <w:szCs w:val="28"/>
        </w:rPr>
        <w:t>15» декабря</w:t>
      </w:r>
      <w:r w:rsidR="00AD174D" w:rsidRPr="00803D51">
        <w:rPr>
          <w:rFonts w:ascii="Times New Roman" w:hAnsi="Times New Roman"/>
          <w:bCs/>
          <w:sz w:val="28"/>
          <w:szCs w:val="28"/>
        </w:rPr>
        <w:t xml:space="preserve"> 201</w:t>
      </w:r>
      <w:r w:rsidR="00803D51" w:rsidRPr="00803D51">
        <w:rPr>
          <w:rFonts w:ascii="Times New Roman" w:hAnsi="Times New Roman"/>
          <w:bCs/>
          <w:sz w:val="28"/>
          <w:szCs w:val="28"/>
        </w:rPr>
        <w:t>9</w:t>
      </w:r>
      <w:r w:rsidR="0027263F" w:rsidRPr="00803D51">
        <w:rPr>
          <w:rFonts w:ascii="Times New Roman" w:hAnsi="Times New Roman"/>
          <w:bCs/>
          <w:sz w:val="28"/>
          <w:szCs w:val="28"/>
        </w:rPr>
        <w:t xml:space="preserve"> г. № </w:t>
      </w:r>
      <w:r w:rsidR="00803D51" w:rsidRPr="00803D51">
        <w:rPr>
          <w:rFonts w:ascii="Times New Roman" w:hAnsi="Times New Roman"/>
          <w:bCs/>
          <w:sz w:val="28"/>
          <w:szCs w:val="28"/>
        </w:rPr>
        <w:t>58</w:t>
      </w:r>
      <w:r w:rsidR="0027263F" w:rsidRPr="00803D51">
        <w:rPr>
          <w:rFonts w:ascii="Times New Roman" w:hAnsi="Times New Roman"/>
          <w:bCs/>
          <w:sz w:val="28"/>
          <w:szCs w:val="28"/>
        </w:rPr>
        <w:t>)</w:t>
      </w:r>
      <w:r w:rsidR="00AD174D" w:rsidRPr="00803D51">
        <w:rPr>
          <w:rFonts w:ascii="Times New Roman" w:hAnsi="Times New Roman"/>
          <w:bCs/>
          <w:sz w:val="28"/>
          <w:szCs w:val="28"/>
        </w:rPr>
        <w:t>.</w:t>
      </w:r>
    </w:p>
    <w:p w:rsidR="00803D51" w:rsidRPr="00803D51" w:rsidRDefault="00803D51" w:rsidP="00803D51">
      <w:pPr>
        <w:autoSpaceDE w:val="0"/>
        <w:autoSpaceDN w:val="0"/>
        <w:adjustRightInd w:val="0"/>
        <w:spacing w:after="0" w:line="240" w:lineRule="auto"/>
        <w:ind w:firstLine="851"/>
        <w:jc w:val="both"/>
        <w:rPr>
          <w:rFonts w:ascii="Times New Roman" w:eastAsia="Times New Roman" w:hAnsi="Times New Roman" w:cs="Times New Roman"/>
          <w:bCs/>
          <w:sz w:val="28"/>
          <w:szCs w:val="28"/>
          <w:lang w:eastAsia="ru-RU"/>
        </w:rPr>
      </w:pPr>
      <w:r w:rsidRPr="00803D51">
        <w:rPr>
          <w:rFonts w:ascii="Times New Roman" w:eastAsia="Times New Roman" w:hAnsi="Times New Roman" w:cs="Times New Roman"/>
          <w:bCs/>
          <w:sz w:val="28"/>
          <w:szCs w:val="28"/>
          <w:lang w:eastAsia="ru-RU"/>
        </w:rPr>
        <w:lastRenderedPageBreak/>
        <w:t>Основные мероприятия программы:</w:t>
      </w:r>
    </w:p>
    <w:p w:rsidR="00803D51" w:rsidRPr="00803D51" w:rsidRDefault="00803D51" w:rsidP="00ED5F21">
      <w:pPr>
        <w:autoSpaceDE w:val="0"/>
        <w:autoSpaceDN w:val="0"/>
        <w:adjustRightInd w:val="0"/>
        <w:spacing w:after="0" w:line="240" w:lineRule="auto"/>
        <w:ind w:firstLine="851"/>
        <w:jc w:val="both"/>
        <w:rPr>
          <w:rFonts w:ascii="Times New Roman" w:eastAsia="Times New Roman" w:hAnsi="Times New Roman" w:cs="Times New Roman"/>
          <w:bCs/>
          <w:sz w:val="28"/>
          <w:szCs w:val="28"/>
          <w:lang w:eastAsia="ru-RU"/>
        </w:rPr>
      </w:pPr>
      <w:r w:rsidRPr="00803D51">
        <w:rPr>
          <w:rFonts w:ascii="Times New Roman" w:eastAsia="Times New Roman" w:hAnsi="Times New Roman" w:cs="Times New Roman"/>
          <w:bCs/>
          <w:sz w:val="28"/>
          <w:szCs w:val="28"/>
          <w:lang w:eastAsia="ru-RU"/>
        </w:rPr>
        <w:t xml:space="preserve"> - </w:t>
      </w:r>
      <w:r w:rsidR="00ED5F21">
        <w:rPr>
          <w:rFonts w:ascii="Times New Roman" w:eastAsia="Times New Roman" w:hAnsi="Times New Roman" w:cs="Times New Roman"/>
          <w:bCs/>
          <w:sz w:val="28"/>
          <w:szCs w:val="28"/>
          <w:lang w:eastAsia="ru-RU"/>
        </w:rPr>
        <w:t>р</w:t>
      </w:r>
      <w:r w:rsidRPr="00803D51">
        <w:rPr>
          <w:rFonts w:ascii="Times New Roman" w:eastAsia="Times New Roman" w:hAnsi="Times New Roman" w:cs="Times New Roman"/>
          <w:bCs/>
          <w:sz w:val="28"/>
          <w:szCs w:val="28"/>
          <w:lang w:eastAsia="ru-RU"/>
        </w:rPr>
        <w:t>еконструкция и замена сетей водоснабжения, 1,8 км.;</w:t>
      </w:r>
    </w:p>
    <w:p w:rsidR="00803D51" w:rsidRPr="00803D51" w:rsidRDefault="00ED5F21" w:rsidP="00ED5F21">
      <w:pPr>
        <w:autoSpaceDE w:val="0"/>
        <w:autoSpaceDN w:val="0"/>
        <w:adjustRightInd w:val="0"/>
        <w:spacing w:after="0" w:line="240" w:lineRule="auto"/>
        <w:ind w:firstLine="851"/>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F11702">
        <w:rPr>
          <w:rFonts w:ascii="Times New Roman" w:eastAsia="Times New Roman" w:hAnsi="Times New Roman" w:cs="Times New Roman"/>
          <w:bCs/>
          <w:sz w:val="28"/>
          <w:szCs w:val="28"/>
          <w:lang w:eastAsia="ru-RU"/>
        </w:rPr>
        <w:t>ст</w:t>
      </w:r>
      <w:r w:rsidR="00803D51" w:rsidRPr="00803D51">
        <w:rPr>
          <w:rFonts w:ascii="Times New Roman" w:eastAsia="Times New Roman" w:hAnsi="Times New Roman" w:cs="Times New Roman"/>
          <w:bCs/>
          <w:sz w:val="28"/>
          <w:szCs w:val="28"/>
          <w:lang w:eastAsia="ru-RU"/>
        </w:rPr>
        <w:t>роительство современных биологических очистных сооружений канализации с поселковыми канализационными сетями, 130 м3/сут.;</w:t>
      </w:r>
    </w:p>
    <w:p w:rsidR="00803D51" w:rsidRPr="00803D51" w:rsidRDefault="00803D51" w:rsidP="00ED5F21">
      <w:pPr>
        <w:spacing w:after="0" w:line="240" w:lineRule="auto"/>
        <w:ind w:firstLine="851"/>
        <w:jc w:val="both"/>
        <w:rPr>
          <w:rFonts w:ascii="Times New Roman" w:eastAsia="Times New Roman" w:hAnsi="Times New Roman" w:cs="Times New Roman"/>
          <w:bCs/>
          <w:sz w:val="28"/>
          <w:szCs w:val="28"/>
          <w:lang w:eastAsia="ru-RU"/>
        </w:rPr>
      </w:pPr>
      <w:r w:rsidRPr="00803D51">
        <w:rPr>
          <w:rFonts w:ascii="Times New Roman" w:eastAsia="Times New Roman" w:hAnsi="Times New Roman" w:cs="Times New Roman"/>
          <w:bCs/>
          <w:sz w:val="28"/>
          <w:szCs w:val="28"/>
          <w:lang w:eastAsia="ru-RU"/>
        </w:rPr>
        <w:t xml:space="preserve"> </w:t>
      </w:r>
      <w:r w:rsidR="00ED5F21">
        <w:rPr>
          <w:rFonts w:ascii="Times New Roman" w:eastAsia="Times New Roman" w:hAnsi="Times New Roman" w:cs="Times New Roman"/>
          <w:bCs/>
          <w:sz w:val="28"/>
          <w:szCs w:val="28"/>
          <w:lang w:eastAsia="ru-RU"/>
        </w:rPr>
        <w:t>-р</w:t>
      </w:r>
      <w:r w:rsidRPr="00803D51">
        <w:rPr>
          <w:rFonts w:ascii="Times New Roman" w:eastAsia="Times New Roman" w:hAnsi="Times New Roman" w:cs="Times New Roman"/>
          <w:bCs/>
          <w:sz w:val="28"/>
          <w:szCs w:val="28"/>
          <w:lang w:eastAsia="ru-RU"/>
        </w:rPr>
        <w:t>еконструкция системы освещения с применением энергоэффективных светильников, приборов учета и регулирование  времени;</w:t>
      </w:r>
    </w:p>
    <w:p w:rsidR="00803D51" w:rsidRPr="00803D51" w:rsidRDefault="00ED5F21" w:rsidP="00ED5F21">
      <w:pPr>
        <w:spacing w:after="0" w:line="240" w:lineRule="auto"/>
        <w:ind w:firstLine="851"/>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с</w:t>
      </w:r>
      <w:r w:rsidR="00803D51" w:rsidRPr="00803D51">
        <w:rPr>
          <w:rFonts w:ascii="Times New Roman" w:eastAsia="Times New Roman" w:hAnsi="Times New Roman" w:cs="Times New Roman"/>
          <w:bCs/>
          <w:sz w:val="28"/>
          <w:szCs w:val="28"/>
          <w:lang w:eastAsia="ru-RU"/>
        </w:rPr>
        <w:t>троительство контейнерных площадок 12 шт.;</w:t>
      </w:r>
    </w:p>
    <w:p w:rsidR="00803D51" w:rsidRPr="00803D51" w:rsidRDefault="00ED5F21" w:rsidP="00ED5F21">
      <w:pPr>
        <w:spacing w:after="0" w:line="240" w:lineRule="auto"/>
        <w:ind w:firstLine="851"/>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п</w:t>
      </w:r>
      <w:r w:rsidR="00803D51" w:rsidRPr="00803D51">
        <w:rPr>
          <w:rFonts w:ascii="Times New Roman" w:eastAsia="Times New Roman" w:hAnsi="Times New Roman" w:cs="Times New Roman"/>
          <w:bCs/>
          <w:sz w:val="28"/>
          <w:szCs w:val="28"/>
          <w:lang w:eastAsia="ru-RU"/>
        </w:rPr>
        <w:t>риобретение контейнеров для мусора 39 шт;</w:t>
      </w:r>
    </w:p>
    <w:p w:rsidR="00803D51" w:rsidRPr="00803D51" w:rsidRDefault="00ED5F21" w:rsidP="00ED5F21">
      <w:pPr>
        <w:spacing w:after="0" w:line="240" w:lineRule="auto"/>
        <w:ind w:firstLine="851"/>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п</w:t>
      </w:r>
      <w:r w:rsidR="00803D51" w:rsidRPr="00803D51">
        <w:rPr>
          <w:rFonts w:ascii="Times New Roman" w:eastAsia="Times New Roman" w:hAnsi="Times New Roman" w:cs="Times New Roman"/>
          <w:bCs/>
          <w:sz w:val="28"/>
          <w:szCs w:val="28"/>
          <w:lang w:eastAsia="ru-RU"/>
        </w:rPr>
        <w:t>риобретение уборочной техники (1 мусоровоз, 1 ассенизационная машина).</w:t>
      </w:r>
    </w:p>
    <w:p w:rsidR="00803D51" w:rsidRPr="00803D51" w:rsidRDefault="00803D51" w:rsidP="00803D51">
      <w:pPr>
        <w:shd w:val="clear" w:color="auto" w:fill="FFFFFF"/>
        <w:spacing w:after="0" w:line="240" w:lineRule="auto"/>
        <w:ind w:left="284" w:firstLine="567"/>
        <w:jc w:val="both"/>
        <w:rPr>
          <w:rFonts w:ascii="Tahoma" w:eastAsia="Times New Roman" w:hAnsi="Tahoma" w:cs="Times New Roman"/>
          <w:bCs/>
          <w:color w:val="000000"/>
          <w:sz w:val="28"/>
          <w:szCs w:val="28"/>
          <w:lang w:eastAsia="ru-RU"/>
        </w:rPr>
      </w:pPr>
    </w:p>
    <w:p w:rsidR="00F221DB" w:rsidRPr="00024565" w:rsidRDefault="00640842" w:rsidP="00C45725">
      <w:pPr>
        <w:pStyle w:val="af0"/>
        <w:keepNext/>
        <w:keepLines/>
        <w:spacing w:after="0"/>
        <w:ind w:left="0" w:firstLine="851"/>
        <w:jc w:val="both"/>
        <w:outlineLvl w:val="2"/>
        <w:rPr>
          <w:rStyle w:val="afff6"/>
          <w:rFonts w:ascii="Times New Roman" w:hAnsi="Times New Roman" w:cs="Times New Roman"/>
          <w:b/>
          <w:noProof/>
          <w:color w:val="auto"/>
          <w:sz w:val="28"/>
          <w:szCs w:val="28"/>
          <w:u w:val="none"/>
        </w:rPr>
      </w:pPr>
      <w:bookmarkStart w:id="22" w:name="_Toc74209218"/>
      <w:r w:rsidRPr="00024565">
        <w:rPr>
          <w:rFonts w:ascii="Times New Roman" w:eastAsiaTheme="majorEastAsia" w:hAnsi="Times New Roman" w:cs="Times New Roman"/>
          <w:b/>
          <w:color w:val="000000" w:themeColor="text1"/>
          <w:sz w:val="28"/>
          <w:szCs w:val="28"/>
        </w:rPr>
        <w:t>1.4.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22"/>
      <w:r w:rsidRPr="00024565">
        <w:rPr>
          <w:rStyle w:val="afff6"/>
          <w:rFonts w:ascii="Times New Roman" w:hAnsi="Times New Roman" w:cs="Times New Roman"/>
          <w:b/>
          <w:noProof/>
          <w:color w:val="auto"/>
          <w:sz w:val="28"/>
          <w:szCs w:val="28"/>
          <w:u w:val="none"/>
        </w:rPr>
        <w:t xml:space="preserve"> </w:t>
      </w:r>
    </w:p>
    <w:p w:rsidR="00E86D49" w:rsidRPr="00024565" w:rsidRDefault="00E86D49" w:rsidP="00C45725">
      <w:pPr>
        <w:pStyle w:val="af0"/>
        <w:ind w:left="0" w:firstLine="851"/>
        <w:jc w:val="both"/>
        <w:rPr>
          <w:rFonts w:ascii="Times New Roman" w:hAnsi="Times New Roman" w:cs="Times New Roman"/>
          <w:noProof/>
          <w:sz w:val="28"/>
          <w:szCs w:val="28"/>
        </w:rPr>
      </w:pPr>
      <w:r w:rsidRPr="00024565">
        <w:rPr>
          <w:rFonts w:ascii="Times New Roman" w:hAnsi="Times New Roman" w:cs="Times New Roman"/>
          <w:noProof/>
          <w:sz w:val="28"/>
          <w:szCs w:val="28"/>
        </w:rPr>
        <w:t xml:space="preserve">Согласно Приказа Минкультуры России и Минрегиона России от 29 июля 2010 г. № 418/339 на территории </w:t>
      </w:r>
      <w:r w:rsidR="008B067A" w:rsidRPr="00024565">
        <w:rPr>
          <w:rFonts w:ascii="Times New Roman" w:hAnsi="Times New Roman" w:cs="Times New Roman"/>
          <w:noProof/>
          <w:sz w:val="28"/>
          <w:szCs w:val="28"/>
        </w:rPr>
        <w:t>Поповского</w:t>
      </w:r>
      <w:r w:rsidRPr="00024565">
        <w:rPr>
          <w:rFonts w:ascii="Times New Roman" w:hAnsi="Times New Roman" w:cs="Times New Roman"/>
          <w:noProof/>
          <w:sz w:val="28"/>
          <w:szCs w:val="28"/>
        </w:rPr>
        <w:t xml:space="preserve"> сельского поселения нет исторических поселений федерального значения.  </w:t>
      </w:r>
    </w:p>
    <w:p w:rsidR="00E86D49" w:rsidRPr="00024565" w:rsidRDefault="00E86D49" w:rsidP="00C45725">
      <w:pPr>
        <w:pStyle w:val="af0"/>
        <w:ind w:left="0" w:firstLine="851"/>
        <w:jc w:val="both"/>
        <w:rPr>
          <w:rFonts w:ascii="Times New Roman" w:hAnsi="Times New Roman" w:cs="Times New Roman"/>
          <w:noProof/>
          <w:sz w:val="28"/>
          <w:szCs w:val="28"/>
        </w:rPr>
      </w:pPr>
      <w:r w:rsidRPr="00024565">
        <w:rPr>
          <w:rFonts w:ascii="Times New Roman" w:hAnsi="Times New Roman" w:cs="Times New Roman"/>
          <w:noProof/>
          <w:sz w:val="28"/>
          <w:szCs w:val="28"/>
        </w:rPr>
        <w:t xml:space="preserve">Согласно Постановления Кабинета Министров Республики Татарстан от 26 марта 2015 г. № 188 на территории </w:t>
      </w:r>
      <w:r w:rsidR="008B067A" w:rsidRPr="00024565">
        <w:rPr>
          <w:rFonts w:ascii="Times New Roman" w:hAnsi="Times New Roman" w:cs="Times New Roman"/>
          <w:noProof/>
          <w:sz w:val="28"/>
          <w:szCs w:val="28"/>
        </w:rPr>
        <w:t>Поповского</w:t>
      </w:r>
      <w:r w:rsidRPr="00024565">
        <w:rPr>
          <w:rFonts w:ascii="Times New Roman" w:hAnsi="Times New Roman" w:cs="Times New Roman"/>
          <w:noProof/>
          <w:sz w:val="28"/>
          <w:szCs w:val="28"/>
        </w:rPr>
        <w:t xml:space="preserve"> сельского поселения нет исторических поселений регионального (республиканского) значения Республики Татарстан.  </w:t>
      </w:r>
    </w:p>
    <w:p w:rsidR="00176A70" w:rsidRPr="00024565" w:rsidRDefault="00176A70" w:rsidP="00176A70">
      <w:pPr>
        <w:keepNext/>
        <w:keepLines/>
        <w:spacing w:after="0"/>
        <w:jc w:val="center"/>
        <w:outlineLvl w:val="2"/>
        <w:rPr>
          <w:rFonts w:ascii="Times New Roman" w:eastAsiaTheme="majorEastAsia" w:hAnsi="Times New Roman" w:cs="Times New Roman"/>
          <w:b/>
          <w:color w:val="000000" w:themeColor="text1"/>
          <w:sz w:val="28"/>
          <w:szCs w:val="28"/>
        </w:rPr>
      </w:pPr>
      <w:bookmarkStart w:id="23" w:name="_Toc74209219"/>
      <w:r w:rsidRPr="00024565">
        <w:rPr>
          <w:rFonts w:ascii="Times New Roman" w:eastAsiaTheme="majorEastAsia" w:hAnsi="Times New Roman" w:cs="Times New Roman"/>
          <w:b/>
          <w:color w:val="000000" w:themeColor="text1"/>
          <w:sz w:val="28"/>
          <w:szCs w:val="28"/>
        </w:rPr>
        <w:t>1.</w:t>
      </w:r>
      <w:r w:rsidR="005831A0" w:rsidRPr="00024565">
        <w:rPr>
          <w:rFonts w:ascii="Times New Roman" w:eastAsiaTheme="majorEastAsia" w:hAnsi="Times New Roman" w:cs="Times New Roman"/>
          <w:b/>
          <w:color w:val="000000" w:themeColor="text1"/>
          <w:sz w:val="28"/>
          <w:szCs w:val="28"/>
        </w:rPr>
        <w:t>5</w:t>
      </w:r>
      <w:r w:rsidRPr="00024565">
        <w:rPr>
          <w:rFonts w:ascii="Times New Roman" w:eastAsiaTheme="majorEastAsia" w:hAnsi="Times New Roman" w:cs="Times New Roman"/>
          <w:b/>
          <w:color w:val="000000" w:themeColor="text1"/>
          <w:sz w:val="28"/>
          <w:szCs w:val="28"/>
        </w:rPr>
        <w:t>. Социально-экономический потенциал территории</w:t>
      </w:r>
      <w:bookmarkEnd w:id="18"/>
      <w:bookmarkEnd w:id="19"/>
      <w:bookmarkEnd w:id="23"/>
    </w:p>
    <w:p w:rsidR="00176A70" w:rsidRPr="00024565" w:rsidRDefault="00176A70" w:rsidP="000A6B5E">
      <w:pPr>
        <w:pStyle w:val="41"/>
      </w:pPr>
      <w:bookmarkStart w:id="24" w:name="_Toc400112169"/>
      <w:r w:rsidRPr="00024565">
        <w:t>1.</w:t>
      </w:r>
      <w:r w:rsidR="005831A0" w:rsidRPr="00024565">
        <w:t>5</w:t>
      </w:r>
      <w:r w:rsidRPr="00024565">
        <w:t>.1. Демографический потенциал</w:t>
      </w:r>
      <w:bookmarkEnd w:id="24"/>
    </w:p>
    <w:p w:rsidR="00DD519B" w:rsidRPr="00DD519B" w:rsidRDefault="00DD519B" w:rsidP="00DD519B">
      <w:pPr>
        <w:spacing w:after="0" w:line="240" w:lineRule="auto"/>
        <w:ind w:firstLine="680"/>
        <w:jc w:val="both"/>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Демографический фактор оказывает наибольшее влияние на уровень хозяйственного освоения территории и экономического развития общества.</w:t>
      </w:r>
    </w:p>
    <w:p w:rsidR="00DD519B" w:rsidRPr="00DD519B" w:rsidRDefault="00DD519B" w:rsidP="00DD519B">
      <w:pPr>
        <w:spacing w:after="0" w:line="240" w:lineRule="auto"/>
        <w:ind w:firstLine="680"/>
        <w:jc w:val="both"/>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 xml:space="preserve">По данным, предоставленным Исполнительным комитетом </w:t>
      </w:r>
      <w:r w:rsidR="0042065F">
        <w:rPr>
          <w:rFonts w:ascii="Times New Roman" w:eastAsia="Times New Roman" w:hAnsi="Times New Roman" w:cs="Times New Roman"/>
          <w:sz w:val="28"/>
          <w:szCs w:val="20"/>
          <w:lang w:eastAsia="ru-RU"/>
        </w:rPr>
        <w:t xml:space="preserve">Поповского сельского поселения </w:t>
      </w:r>
      <w:r w:rsidRPr="00DD519B">
        <w:rPr>
          <w:rFonts w:ascii="Times New Roman" w:eastAsia="Times New Roman" w:hAnsi="Times New Roman" w:cs="Times New Roman"/>
          <w:sz w:val="28"/>
          <w:szCs w:val="20"/>
          <w:lang w:eastAsia="ru-RU"/>
        </w:rPr>
        <w:t>Заинского муниципального района, на начало 201</w:t>
      </w:r>
      <w:r w:rsidR="0042065F">
        <w:rPr>
          <w:rFonts w:ascii="Times New Roman" w:eastAsia="Times New Roman" w:hAnsi="Times New Roman" w:cs="Times New Roman"/>
          <w:sz w:val="28"/>
          <w:szCs w:val="20"/>
          <w:lang w:eastAsia="ru-RU"/>
        </w:rPr>
        <w:t>9</w:t>
      </w:r>
      <w:r w:rsidRPr="00DD519B">
        <w:rPr>
          <w:rFonts w:ascii="Times New Roman" w:eastAsia="Times New Roman" w:hAnsi="Times New Roman" w:cs="Times New Roman"/>
          <w:sz w:val="28"/>
          <w:szCs w:val="20"/>
          <w:lang w:eastAsia="ru-RU"/>
        </w:rPr>
        <w:t> г. численность населения составила 2</w:t>
      </w:r>
      <w:r w:rsidR="0042065F">
        <w:rPr>
          <w:rFonts w:ascii="Times New Roman" w:eastAsia="Times New Roman" w:hAnsi="Times New Roman" w:cs="Times New Roman"/>
          <w:sz w:val="28"/>
          <w:szCs w:val="20"/>
          <w:lang w:eastAsia="ru-RU"/>
        </w:rPr>
        <w:t>63</w:t>
      </w:r>
      <w:r w:rsidRPr="00DD519B">
        <w:rPr>
          <w:rFonts w:ascii="Times New Roman" w:eastAsia="Times New Roman" w:hAnsi="Times New Roman" w:cs="Times New Roman"/>
          <w:sz w:val="28"/>
          <w:szCs w:val="20"/>
          <w:lang w:eastAsia="ru-RU"/>
        </w:rPr>
        <w:t> человек</w:t>
      </w:r>
      <w:r w:rsidR="0042065F">
        <w:rPr>
          <w:rFonts w:ascii="Times New Roman" w:eastAsia="Times New Roman" w:hAnsi="Times New Roman" w:cs="Times New Roman"/>
          <w:sz w:val="28"/>
          <w:szCs w:val="20"/>
          <w:lang w:eastAsia="ru-RU"/>
        </w:rPr>
        <w:t>а</w:t>
      </w:r>
      <w:r w:rsidRPr="00DD519B">
        <w:rPr>
          <w:rFonts w:ascii="Times New Roman" w:eastAsia="Times New Roman" w:hAnsi="Times New Roman" w:cs="Times New Roman"/>
          <w:sz w:val="28"/>
          <w:szCs w:val="20"/>
          <w:lang w:eastAsia="ru-RU"/>
        </w:rPr>
        <w:t xml:space="preserve">. </w:t>
      </w:r>
    </w:p>
    <w:p w:rsidR="00DD519B" w:rsidRPr="00DD519B" w:rsidRDefault="00DD519B" w:rsidP="00DD519B">
      <w:pPr>
        <w:spacing w:after="0" w:line="240" w:lineRule="auto"/>
        <w:ind w:firstLine="680"/>
        <w:jc w:val="both"/>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 xml:space="preserve">Демографическая структура </w:t>
      </w:r>
      <w:r w:rsidRPr="00DD519B">
        <w:rPr>
          <w:rFonts w:ascii="Times New Roman" w:eastAsia="Times New Roman" w:hAnsi="Times New Roman" w:cs="Times New Roman"/>
          <w:sz w:val="28"/>
          <w:szCs w:val="28"/>
          <w:lang w:eastAsia="ru-RU"/>
        </w:rPr>
        <w:t>Поповского</w:t>
      </w:r>
      <w:r w:rsidRPr="00DD519B">
        <w:rPr>
          <w:rFonts w:ascii="Times New Roman" w:eastAsia="Times New Roman" w:hAnsi="Times New Roman" w:cs="Times New Roman"/>
          <w:sz w:val="28"/>
          <w:szCs w:val="20"/>
          <w:lang w:eastAsia="ru-RU"/>
        </w:rPr>
        <w:t xml:space="preserve"> сельского поселения в разрезе населенных пунктов представлена в таблице </w:t>
      </w:r>
      <w:r w:rsidR="0042065F">
        <w:rPr>
          <w:rFonts w:ascii="Times New Roman" w:eastAsia="Times New Roman" w:hAnsi="Times New Roman" w:cs="Times New Roman"/>
          <w:sz w:val="28"/>
          <w:szCs w:val="20"/>
          <w:lang w:eastAsia="ru-RU"/>
        </w:rPr>
        <w:t>1</w:t>
      </w:r>
      <w:r w:rsidRPr="00DD519B">
        <w:rPr>
          <w:rFonts w:ascii="Times New Roman" w:eastAsia="Times New Roman" w:hAnsi="Times New Roman" w:cs="Times New Roman"/>
          <w:sz w:val="28"/>
          <w:szCs w:val="20"/>
          <w:lang w:eastAsia="ru-RU"/>
        </w:rPr>
        <w:t>.</w:t>
      </w:r>
      <w:r w:rsidR="0042065F">
        <w:rPr>
          <w:rFonts w:ascii="Times New Roman" w:eastAsia="Times New Roman" w:hAnsi="Times New Roman" w:cs="Times New Roman"/>
          <w:sz w:val="28"/>
          <w:szCs w:val="20"/>
          <w:lang w:eastAsia="ru-RU"/>
        </w:rPr>
        <w:t>5</w:t>
      </w:r>
      <w:r w:rsidRPr="00DD519B">
        <w:rPr>
          <w:rFonts w:ascii="Times New Roman" w:eastAsia="Times New Roman" w:hAnsi="Times New Roman" w:cs="Times New Roman"/>
          <w:sz w:val="28"/>
          <w:szCs w:val="20"/>
          <w:lang w:eastAsia="ru-RU"/>
        </w:rPr>
        <w:t>.1.</w:t>
      </w:r>
      <w:r w:rsidR="0042065F">
        <w:rPr>
          <w:rFonts w:ascii="Times New Roman" w:eastAsia="Times New Roman" w:hAnsi="Times New Roman" w:cs="Times New Roman"/>
          <w:sz w:val="28"/>
          <w:szCs w:val="20"/>
          <w:lang w:eastAsia="ru-RU"/>
        </w:rPr>
        <w:t>1.</w:t>
      </w:r>
    </w:p>
    <w:p w:rsidR="00DD519B" w:rsidRPr="00DD519B" w:rsidRDefault="00DD519B" w:rsidP="00DD519B">
      <w:pPr>
        <w:spacing w:after="0" w:line="240" w:lineRule="auto"/>
        <w:ind w:firstLine="680"/>
        <w:jc w:val="right"/>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 xml:space="preserve">Таблица </w:t>
      </w:r>
      <w:r w:rsidR="0042065F">
        <w:rPr>
          <w:rFonts w:ascii="Times New Roman" w:eastAsia="Times New Roman" w:hAnsi="Times New Roman" w:cs="Times New Roman"/>
          <w:sz w:val="28"/>
          <w:szCs w:val="20"/>
          <w:lang w:eastAsia="ru-RU"/>
        </w:rPr>
        <w:t>1</w:t>
      </w:r>
      <w:r w:rsidR="0042065F" w:rsidRPr="00DD519B">
        <w:rPr>
          <w:rFonts w:ascii="Times New Roman" w:eastAsia="Times New Roman" w:hAnsi="Times New Roman" w:cs="Times New Roman"/>
          <w:sz w:val="28"/>
          <w:szCs w:val="20"/>
          <w:lang w:eastAsia="ru-RU"/>
        </w:rPr>
        <w:t>.</w:t>
      </w:r>
      <w:r w:rsidR="0042065F">
        <w:rPr>
          <w:rFonts w:ascii="Times New Roman" w:eastAsia="Times New Roman" w:hAnsi="Times New Roman" w:cs="Times New Roman"/>
          <w:sz w:val="28"/>
          <w:szCs w:val="20"/>
          <w:lang w:eastAsia="ru-RU"/>
        </w:rPr>
        <w:t>5</w:t>
      </w:r>
      <w:r w:rsidR="0042065F" w:rsidRPr="00DD519B">
        <w:rPr>
          <w:rFonts w:ascii="Times New Roman" w:eastAsia="Times New Roman" w:hAnsi="Times New Roman" w:cs="Times New Roman"/>
          <w:sz w:val="28"/>
          <w:szCs w:val="20"/>
          <w:lang w:eastAsia="ru-RU"/>
        </w:rPr>
        <w:t>.1.</w:t>
      </w:r>
      <w:r w:rsidR="0042065F">
        <w:rPr>
          <w:rFonts w:ascii="Times New Roman" w:eastAsia="Times New Roman" w:hAnsi="Times New Roman" w:cs="Times New Roman"/>
          <w:sz w:val="28"/>
          <w:szCs w:val="20"/>
          <w:lang w:eastAsia="ru-RU"/>
        </w:rPr>
        <w:t>1.</w:t>
      </w:r>
    </w:p>
    <w:p w:rsidR="00DD519B" w:rsidRPr="00DD519B" w:rsidRDefault="00DD519B" w:rsidP="00DD519B">
      <w:pPr>
        <w:spacing w:after="0" w:line="240" w:lineRule="auto"/>
        <w:ind w:firstLine="709"/>
        <w:jc w:val="center"/>
        <w:rPr>
          <w:rFonts w:ascii="Times New Roman" w:eastAsia="Times New Roman" w:hAnsi="Times New Roman" w:cs="Times New Roman"/>
          <w:sz w:val="28"/>
          <w:szCs w:val="24"/>
          <w:lang w:eastAsia="ru-RU"/>
        </w:rPr>
      </w:pPr>
      <w:r w:rsidRPr="00DD519B">
        <w:rPr>
          <w:rFonts w:ascii="Times New Roman" w:eastAsia="Times New Roman" w:hAnsi="Times New Roman" w:cs="Times New Roman"/>
          <w:sz w:val="28"/>
          <w:szCs w:val="28"/>
          <w:lang w:eastAsia="ru-RU"/>
        </w:rPr>
        <w:t>Демографическая структура</w:t>
      </w:r>
      <w:r w:rsidRPr="00DD519B">
        <w:rPr>
          <w:rFonts w:ascii="Times New Roman" w:eastAsia="Times New Roman" w:hAnsi="Times New Roman" w:cs="Times New Roman"/>
          <w:sz w:val="28"/>
          <w:szCs w:val="24"/>
          <w:lang w:eastAsia="ru-RU"/>
        </w:rPr>
        <w:t xml:space="preserve"> и движение населения Поповского сельского поселения на начало 201</w:t>
      </w:r>
      <w:r w:rsidR="0042065F" w:rsidRPr="0042065F">
        <w:rPr>
          <w:rFonts w:ascii="Times New Roman" w:eastAsia="Times New Roman" w:hAnsi="Times New Roman" w:cs="Times New Roman"/>
          <w:sz w:val="28"/>
          <w:szCs w:val="24"/>
          <w:lang w:eastAsia="ru-RU"/>
        </w:rPr>
        <w:t>9</w:t>
      </w:r>
      <w:r w:rsidRPr="00DD519B">
        <w:rPr>
          <w:rFonts w:ascii="Times New Roman" w:eastAsia="Times New Roman" w:hAnsi="Times New Roman" w:cs="Times New Roman"/>
          <w:sz w:val="28"/>
          <w:szCs w:val="24"/>
          <w:lang w:eastAsia="ru-RU"/>
        </w:rPr>
        <w:t xml:space="preserve"> года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4"/>
        <w:gridCol w:w="1276"/>
        <w:gridCol w:w="1418"/>
        <w:gridCol w:w="1417"/>
        <w:gridCol w:w="1701"/>
      </w:tblGrid>
      <w:tr w:rsidR="00DD519B" w:rsidRPr="00DD519B" w:rsidTr="00AC544F">
        <w:trPr>
          <w:cantSplit/>
          <w:trHeight w:hRule="exact" w:val="870"/>
          <w:jc w:val="center"/>
        </w:trPr>
        <w:tc>
          <w:tcPr>
            <w:tcW w:w="3964" w:type="dxa"/>
            <w:vAlign w:val="center"/>
          </w:tcPr>
          <w:p w:rsidR="00DD519B" w:rsidRPr="00DD519B" w:rsidRDefault="00DD519B" w:rsidP="00DD519B">
            <w:pPr>
              <w:spacing w:after="0" w:line="240" w:lineRule="auto"/>
              <w:jc w:val="center"/>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Показатели</w:t>
            </w:r>
          </w:p>
        </w:tc>
        <w:tc>
          <w:tcPr>
            <w:tcW w:w="1276" w:type="dxa"/>
            <w:vAlign w:val="center"/>
          </w:tcPr>
          <w:p w:rsidR="00DD519B" w:rsidRPr="00DD519B" w:rsidRDefault="00DD519B" w:rsidP="00DD519B">
            <w:pPr>
              <w:spacing w:after="0" w:line="240" w:lineRule="auto"/>
              <w:jc w:val="center"/>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с.Поповка</w:t>
            </w:r>
          </w:p>
        </w:tc>
        <w:tc>
          <w:tcPr>
            <w:tcW w:w="1418" w:type="dxa"/>
            <w:vAlign w:val="center"/>
          </w:tcPr>
          <w:p w:rsidR="00DD519B" w:rsidRPr="00DD519B" w:rsidRDefault="00DD519B" w:rsidP="00DD519B">
            <w:pPr>
              <w:spacing w:after="0" w:line="240" w:lineRule="auto"/>
              <w:jc w:val="center"/>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с.Дмитровка</w:t>
            </w:r>
          </w:p>
        </w:tc>
        <w:tc>
          <w:tcPr>
            <w:tcW w:w="1417" w:type="dxa"/>
            <w:vAlign w:val="center"/>
          </w:tcPr>
          <w:p w:rsidR="00DD519B" w:rsidRPr="00DD519B" w:rsidRDefault="00DD519B" w:rsidP="00DD519B">
            <w:pPr>
              <w:spacing w:after="0" w:line="240" w:lineRule="auto"/>
              <w:jc w:val="center"/>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д.Новый Налим</w:t>
            </w:r>
          </w:p>
        </w:tc>
        <w:tc>
          <w:tcPr>
            <w:tcW w:w="1701" w:type="dxa"/>
            <w:vAlign w:val="center"/>
          </w:tcPr>
          <w:p w:rsidR="00DD519B" w:rsidRPr="00DD519B" w:rsidRDefault="00DD519B" w:rsidP="00AC544F">
            <w:pPr>
              <w:spacing w:after="0" w:line="240" w:lineRule="auto"/>
              <w:jc w:val="center"/>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t xml:space="preserve">Всего </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t>Численность населения, всего</w:t>
            </w:r>
          </w:p>
        </w:tc>
        <w:tc>
          <w:tcPr>
            <w:tcW w:w="1276" w:type="dxa"/>
          </w:tcPr>
          <w:p w:rsidR="0042065F" w:rsidRPr="0042065F" w:rsidRDefault="0042065F" w:rsidP="0042065F">
            <w:pPr>
              <w:jc w:val="center"/>
              <w:rPr>
                <w:rFonts w:ascii="Times New Roman" w:hAnsi="Times New Roman" w:cs="Times New Roman"/>
                <w:b/>
                <w:color w:val="000000"/>
              </w:rPr>
            </w:pPr>
            <w:r w:rsidRPr="0042065F">
              <w:rPr>
                <w:rFonts w:ascii="Times New Roman" w:hAnsi="Times New Roman" w:cs="Times New Roman"/>
                <w:b/>
                <w:color w:val="000000"/>
              </w:rPr>
              <w:t>96</w:t>
            </w:r>
          </w:p>
        </w:tc>
        <w:tc>
          <w:tcPr>
            <w:tcW w:w="1418" w:type="dxa"/>
          </w:tcPr>
          <w:p w:rsidR="0042065F" w:rsidRPr="0042065F" w:rsidRDefault="0042065F" w:rsidP="0042065F">
            <w:pPr>
              <w:jc w:val="center"/>
              <w:rPr>
                <w:rFonts w:ascii="Times New Roman" w:hAnsi="Times New Roman" w:cs="Times New Roman"/>
                <w:b/>
                <w:color w:val="000000"/>
              </w:rPr>
            </w:pPr>
            <w:r w:rsidRPr="0042065F">
              <w:rPr>
                <w:rFonts w:ascii="Times New Roman" w:hAnsi="Times New Roman" w:cs="Times New Roman"/>
                <w:b/>
                <w:color w:val="000000"/>
              </w:rPr>
              <w:t>119</w:t>
            </w:r>
          </w:p>
        </w:tc>
        <w:tc>
          <w:tcPr>
            <w:tcW w:w="1417" w:type="dxa"/>
          </w:tcPr>
          <w:p w:rsidR="0042065F" w:rsidRPr="0042065F" w:rsidRDefault="0042065F" w:rsidP="0042065F">
            <w:pPr>
              <w:jc w:val="center"/>
              <w:rPr>
                <w:rFonts w:ascii="Times New Roman" w:hAnsi="Times New Roman" w:cs="Times New Roman"/>
                <w:b/>
                <w:color w:val="000000"/>
              </w:rPr>
            </w:pPr>
            <w:r w:rsidRPr="0042065F">
              <w:rPr>
                <w:rFonts w:ascii="Times New Roman" w:hAnsi="Times New Roman" w:cs="Times New Roman"/>
                <w:b/>
                <w:color w:val="000000"/>
              </w:rPr>
              <w:t>48</w:t>
            </w:r>
          </w:p>
        </w:tc>
        <w:tc>
          <w:tcPr>
            <w:tcW w:w="1701" w:type="dxa"/>
          </w:tcPr>
          <w:p w:rsidR="0042065F" w:rsidRPr="0042065F" w:rsidRDefault="0042065F" w:rsidP="0042065F">
            <w:pPr>
              <w:jc w:val="center"/>
              <w:rPr>
                <w:rFonts w:ascii="Times New Roman" w:hAnsi="Times New Roman" w:cs="Times New Roman"/>
                <w:b/>
                <w:color w:val="000000"/>
              </w:rPr>
            </w:pPr>
            <w:r w:rsidRPr="0042065F">
              <w:rPr>
                <w:rFonts w:ascii="Times New Roman" w:hAnsi="Times New Roman" w:cs="Times New Roman"/>
                <w:b/>
                <w:color w:val="000000"/>
              </w:rPr>
              <w:t>263</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t>Детского возраста:</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11</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14</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4</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29</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До 1 года</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1-6лет</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6</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4</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10</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7-15 лет</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5</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8</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4</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17</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t>Трудоспособного возраста</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45</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61</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7</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113</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16-17 лет</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3</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5</w:t>
            </w:r>
          </w:p>
        </w:tc>
      </w:tr>
      <w:tr w:rsidR="0042065F" w:rsidRPr="00DD519B" w:rsidTr="00AC544F">
        <w:trPr>
          <w:cantSplit/>
          <w:trHeight w:hRule="exact" w:val="284"/>
          <w:jc w:val="center"/>
        </w:trPr>
        <w:tc>
          <w:tcPr>
            <w:tcW w:w="3964" w:type="dxa"/>
            <w:vAlign w:val="center"/>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18-54 лет для женщин</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16</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30</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5</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51</w:t>
            </w:r>
          </w:p>
        </w:tc>
      </w:tr>
      <w:tr w:rsidR="0042065F" w:rsidRPr="00DD519B" w:rsidTr="00AC544F">
        <w:trPr>
          <w:cantSplit/>
          <w:trHeight w:hRule="exact" w:val="284"/>
          <w:jc w:val="center"/>
        </w:trPr>
        <w:tc>
          <w:tcPr>
            <w:tcW w:w="3964" w:type="dxa"/>
            <w:vAlign w:val="center"/>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18-59 лет для мужчин</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26</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29</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57</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lastRenderedPageBreak/>
              <w:t>Старше трудоспособного возраста</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40</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44</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37</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121</w:t>
            </w:r>
          </w:p>
        </w:tc>
      </w:tr>
      <w:tr w:rsidR="0042065F" w:rsidRPr="00DD519B" w:rsidTr="00AC544F">
        <w:trPr>
          <w:cantSplit/>
          <w:trHeight w:hRule="exact" w:val="284"/>
          <w:jc w:val="center"/>
        </w:trPr>
        <w:tc>
          <w:tcPr>
            <w:tcW w:w="3964" w:type="dxa"/>
            <w:vAlign w:val="center"/>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Старше 55 лет для женщин</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24</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33</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28</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85</w:t>
            </w:r>
          </w:p>
        </w:tc>
      </w:tr>
      <w:tr w:rsidR="0042065F" w:rsidRPr="00DD519B" w:rsidTr="00AC544F">
        <w:trPr>
          <w:cantSplit/>
          <w:trHeight w:hRule="exact" w:val="284"/>
          <w:jc w:val="center"/>
        </w:trPr>
        <w:tc>
          <w:tcPr>
            <w:tcW w:w="3964" w:type="dxa"/>
            <w:vAlign w:val="center"/>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Старше 60 лет для мужчин</w:t>
            </w:r>
          </w:p>
        </w:tc>
        <w:tc>
          <w:tcPr>
            <w:tcW w:w="1276"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16</w:t>
            </w:r>
          </w:p>
        </w:tc>
        <w:tc>
          <w:tcPr>
            <w:tcW w:w="1418"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11</w:t>
            </w:r>
          </w:p>
        </w:tc>
        <w:tc>
          <w:tcPr>
            <w:tcW w:w="1417"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9</w:t>
            </w:r>
          </w:p>
        </w:tc>
        <w:tc>
          <w:tcPr>
            <w:tcW w:w="1701" w:type="dxa"/>
          </w:tcPr>
          <w:p w:rsidR="0042065F" w:rsidRPr="0042065F" w:rsidRDefault="0042065F" w:rsidP="0042065F">
            <w:pPr>
              <w:jc w:val="center"/>
              <w:rPr>
                <w:rFonts w:ascii="Times New Roman" w:hAnsi="Times New Roman" w:cs="Times New Roman"/>
                <w:color w:val="000000"/>
              </w:rPr>
            </w:pPr>
            <w:r w:rsidRPr="0042065F">
              <w:rPr>
                <w:rFonts w:ascii="Times New Roman" w:hAnsi="Times New Roman" w:cs="Times New Roman"/>
                <w:color w:val="000000"/>
              </w:rPr>
              <w:t>36</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t>Общий прирост населения</w:t>
            </w:r>
          </w:p>
        </w:tc>
        <w:tc>
          <w:tcPr>
            <w:tcW w:w="1276" w:type="dxa"/>
          </w:tcPr>
          <w:p w:rsidR="0042065F" w:rsidRPr="0042065F" w:rsidRDefault="0042065F" w:rsidP="0042065F">
            <w:pPr>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-5</w:t>
            </w:r>
          </w:p>
        </w:tc>
        <w:tc>
          <w:tcPr>
            <w:tcW w:w="1418"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417" w:type="dxa"/>
            <w:vAlign w:val="center"/>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701" w:type="dxa"/>
          </w:tcPr>
          <w:p w:rsidR="0042065F" w:rsidRPr="0042065F" w:rsidRDefault="0042065F" w:rsidP="0042065F">
            <w:pPr>
              <w:spacing w:after="0" w:line="240" w:lineRule="auto"/>
              <w:jc w:val="center"/>
              <w:rPr>
                <w:rFonts w:ascii="Times New Roman" w:eastAsia="Times New Roman" w:hAnsi="Times New Roman" w:cs="Times New Roman"/>
                <w:bCs/>
                <w:color w:val="000000"/>
                <w:lang w:eastAsia="ru-RU"/>
              </w:rPr>
            </w:pPr>
            <w:r w:rsidRPr="0042065F">
              <w:rPr>
                <w:rFonts w:ascii="Times New Roman" w:eastAsia="Times New Roman" w:hAnsi="Times New Roman" w:cs="Times New Roman"/>
                <w:bCs/>
                <w:color w:val="000000"/>
                <w:lang w:eastAsia="ru-RU"/>
              </w:rPr>
              <w:t>-7</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t xml:space="preserve">Естественный </w:t>
            </w:r>
          </w:p>
        </w:tc>
        <w:tc>
          <w:tcPr>
            <w:tcW w:w="1276" w:type="dxa"/>
          </w:tcPr>
          <w:p w:rsidR="0042065F" w:rsidRPr="0042065F" w:rsidRDefault="0042065F" w:rsidP="0042065F">
            <w:pPr>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-4</w:t>
            </w:r>
          </w:p>
        </w:tc>
        <w:tc>
          <w:tcPr>
            <w:tcW w:w="1418"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0</w:t>
            </w:r>
          </w:p>
        </w:tc>
        <w:tc>
          <w:tcPr>
            <w:tcW w:w="1417" w:type="dxa"/>
            <w:vAlign w:val="center"/>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-2</w:t>
            </w:r>
          </w:p>
        </w:tc>
        <w:tc>
          <w:tcPr>
            <w:tcW w:w="1701"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-6</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Родилось</w:t>
            </w:r>
          </w:p>
        </w:tc>
        <w:tc>
          <w:tcPr>
            <w:tcW w:w="1276" w:type="dxa"/>
          </w:tcPr>
          <w:p w:rsidR="0042065F" w:rsidRPr="0042065F" w:rsidRDefault="0042065F" w:rsidP="0042065F">
            <w:pPr>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w:t>
            </w:r>
          </w:p>
        </w:tc>
        <w:tc>
          <w:tcPr>
            <w:tcW w:w="1418"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2</w:t>
            </w:r>
          </w:p>
        </w:tc>
        <w:tc>
          <w:tcPr>
            <w:tcW w:w="1417" w:type="dxa"/>
            <w:vAlign w:val="center"/>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w:t>
            </w:r>
          </w:p>
        </w:tc>
        <w:tc>
          <w:tcPr>
            <w:tcW w:w="1701"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2</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Умерло</w:t>
            </w:r>
          </w:p>
        </w:tc>
        <w:tc>
          <w:tcPr>
            <w:tcW w:w="1276" w:type="dxa"/>
          </w:tcPr>
          <w:p w:rsidR="0042065F" w:rsidRPr="0042065F" w:rsidRDefault="0042065F" w:rsidP="0042065F">
            <w:pPr>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4</w:t>
            </w:r>
          </w:p>
        </w:tc>
        <w:tc>
          <w:tcPr>
            <w:tcW w:w="1418"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2</w:t>
            </w:r>
          </w:p>
        </w:tc>
        <w:tc>
          <w:tcPr>
            <w:tcW w:w="1417" w:type="dxa"/>
            <w:vAlign w:val="center"/>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2</w:t>
            </w:r>
          </w:p>
        </w:tc>
        <w:tc>
          <w:tcPr>
            <w:tcW w:w="1701"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8</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b/>
                <w:lang w:eastAsia="ru-RU"/>
              </w:rPr>
            </w:pPr>
            <w:r w:rsidRPr="00DD519B">
              <w:rPr>
                <w:rFonts w:ascii="Times New Roman" w:eastAsia="Times New Roman" w:hAnsi="Times New Roman" w:cs="Times New Roman"/>
                <w:b/>
                <w:lang w:eastAsia="ru-RU"/>
              </w:rPr>
              <w:t xml:space="preserve">Механический </w:t>
            </w:r>
          </w:p>
        </w:tc>
        <w:tc>
          <w:tcPr>
            <w:tcW w:w="1276" w:type="dxa"/>
          </w:tcPr>
          <w:p w:rsidR="0042065F" w:rsidRPr="0042065F" w:rsidRDefault="0042065F" w:rsidP="0042065F">
            <w:pPr>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418"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417" w:type="dxa"/>
            <w:vAlign w:val="center"/>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701" w:type="dxa"/>
          </w:tcPr>
          <w:p w:rsidR="0042065F" w:rsidRPr="0042065F" w:rsidRDefault="0042065F" w:rsidP="0042065F">
            <w:pPr>
              <w:spacing w:after="0" w:line="240" w:lineRule="auto"/>
              <w:jc w:val="center"/>
              <w:rPr>
                <w:rFonts w:ascii="Times New Roman" w:eastAsia="Times New Roman" w:hAnsi="Times New Roman" w:cs="Times New Roman"/>
                <w:bCs/>
                <w:color w:val="000000"/>
                <w:lang w:eastAsia="ru-RU"/>
              </w:rPr>
            </w:pPr>
            <w:r w:rsidRPr="0042065F">
              <w:rPr>
                <w:rFonts w:ascii="Times New Roman" w:eastAsia="Times New Roman" w:hAnsi="Times New Roman" w:cs="Times New Roman"/>
                <w:bCs/>
                <w:color w:val="000000"/>
                <w:lang w:eastAsia="ru-RU"/>
              </w:rPr>
              <w:t>-1</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Прибыло</w:t>
            </w:r>
          </w:p>
        </w:tc>
        <w:tc>
          <w:tcPr>
            <w:tcW w:w="1276" w:type="dxa"/>
          </w:tcPr>
          <w:p w:rsidR="0042065F" w:rsidRPr="0042065F" w:rsidRDefault="0042065F" w:rsidP="0042065F">
            <w:pPr>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w:t>
            </w:r>
          </w:p>
        </w:tc>
        <w:tc>
          <w:tcPr>
            <w:tcW w:w="1418"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417" w:type="dxa"/>
            <w:vAlign w:val="center"/>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701"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2</w:t>
            </w:r>
          </w:p>
        </w:tc>
      </w:tr>
      <w:tr w:rsidR="0042065F" w:rsidRPr="00DD519B" w:rsidTr="00AC544F">
        <w:trPr>
          <w:cantSplit/>
          <w:trHeight w:hRule="exact" w:val="284"/>
          <w:jc w:val="center"/>
        </w:trPr>
        <w:tc>
          <w:tcPr>
            <w:tcW w:w="3964" w:type="dxa"/>
          </w:tcPr>
          <w:p w:rsidR="0042065F" w:rsidRPr="00DD519B" w:rsidRDefault="0042065F" w:rsidP="0042065F">
            <w:pPr>
              <w:spacing w:after="0" w:line="240" w:lineRule="auto"/>
              <w:rPr>
                <w:rFonts w:ascii="Times New Roman" w:eastAsia="Times New Roman" w:hAnsi="Times New Roman" w:cs="Times New Roman"/>
                <w:lang w:eastAsia="ru-RU"/>
              </w:rPr>
            </w:pPr>
            <w:r w:rsidRPr="00DD519B">
              <w:rPr>
                <w:rFonts w:ascii="Times New Roman" w:eastAsia="Times New Roman" w:hAnsi="Times New Roman" w:cs="Times New Roman"/>
                <w:lang w:eastAsia="ru-RU"/>
              </w:rPr>
              <w:t>Выбыло</w:t>
            </w:r>
          </w:p>
        </w:tc>
        <w:tc>
          <w:tcPr>
            <w:tcW w:w="1276" w:type="dxa"/>
          </w:tcPr>
          <w:p w:rsidR="0042065F" w:rsidRPr="0042065F" w:rsidRDefault="0042065F" w:rsidP="0042065F">
            <w:pPr>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1</w:t>
            </w:r>
          </w:p>
        </w:tc>
        <w:tc>
          <w:tcPr>
            <w:tcW w:w="1418"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2</w:t>
            </w:r>
          </w:p>
        </w:tc>
        <w:tc>
          <w:tcPr>
            <w:tcW w:w="1417" w:type="dxa"/>
            <w:vAlign w:val="center"/>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w:t>
            </w:r>
          </w:p>
        </w:tc>
        <w:tc>
          <w:tcPr>
            <w:tcW w:w="1701" w:type="dxa"/>
          </w:tcPr>
          <w:p w:rsidR="0042065F" w:rsidRPr="0042065F" w:rsidRDefault="0042065F" w:rsidP="0042065F">
            <w:pPr>
              <w:spacing w:after="0" w:line="240" w:lineRule="auto"/>
              <w:jc w:val="center"/>
              <w:rPr>
                <w:rFonts w:ascii="Times New Roman" w:eastAsia="Times New Roman" w:hAnsi="Times New Roman" w:cs="Times New Roman"/>
                <w:color w:val="000000"/>
                <w:lang w:eastAsia="ru-RU"/>
              </w:rPr>
            </w:pPr>
            <w:r w:rsidRPr="0042065F">
              <w:rPr>
                <w:rFonts w:ascii="Times New Roman" w:eastAsia="Times New Roman" w:hAnsi="Times New Roman" w:cs="Times New Roman"/>
                <w:color w:val="000000"/>
                <w:lang w:eastAsia="ru-RU"/>
              </w:rPr>
              <w:t>3</w:t>
            </w:r>
          </w:p>
        </w:tc>
      </w:tr>
    </w:tbl>
    <w:p w:rsidR="00DD519B" w:rsidRPr="00DD519B" w:rsidRDefault="00DD519B" w:rsidP="00DD519B">
      <w:pPr>
        <w:spacing w:before="60" w:after="0" w:line="240" w:lineRule="auto"/>
        <w:ind w:firstLine="900"/>
        <w:jc w:val="both"/>
        <w:rPr>
          <w:rFonts w:ascii="Times New Roman" w:eastAsia="Times New Roman" w:hAnsi="Times New Roman" w:cs="Times New Roman"/>
          <w:sz w:val="28"/>
          <w:szCs w:val="28"/>
          <w:lang w:eastAsia="ru-RU"/>
        </w:rPr>
      </w:pPr>
      <w:r w:rsidRPr="00DD519B">
        <w:rPr>
          <w:rFonts w:ascii="Times New Roman" w:eastAsia="Times New Roman" w:hAnsi="Times New Roman" w:cs="Times New Roman"/>
          <w:lang w:eastAsia="ru-RU"/>
        </w:rPr>
        <w:t xml:space="preserve">*По данным Исполнительного комитета </w:t>
      </w:r>
      <w:r w:rsidR="00024565">
        <w:rPr>
          <w:rFonts w:ascii="Times New Roman" w:eastAsia="Times New Roman" w:hAnsi="Times New Roman" w:cs="Times New Roman"/>
          <w:lang w:eastAsia="ru-RU"/>
        </w:rPr>
        <w:t>Поповского сельского поселения</w:t>
      </w:r>
      <w:r w:rsidRPr="00DD519B">
        <w:rPr>
          <w:rFonts w:ascii="Times New Roman" w:eastAsia="Times New Roman" w:hAnsi="Times New Roman" w:cs="Times New Roman"/>
          <w:lang w:eastAsia="ru-RU"/>
        </w:rPr>
        <w:t>.</w:t>
      </w:r>
    </w:p>
    <w:p w:rsidR="00DD519B" w:rsidRPr="00DD519B" w:rsidRDefault="00DD519B" w:rsidP="00DD519B">
      <w:pPr>
        <w:spacing w:after="0" w:line="240" w:lineRule="auto"/>
        <w:ind w:firstLine="680"/>
        <w:jc w:val="both"/>
        <w:rPr>
          <w:rFonts w:ascii="Times New Roman" w:eastAsia="Times New Roman" w:hAnsi="Times New Roman" w:cs="Times New Roman"/>
          <w:sz w:val="28"/>
          <w:szCs w:val="20"/>
          <w:highlight w:val="yellow"/>
          <w:lang w:eastAsia="ru-RU"/>
        </w:rPr>
      </w:pPr>
    </w:p>
    <w:p w:rsidR="00DD519B" w:rsidRPr="00DD519B" w:rsidRDefault="00DD519B" w:rsidP="00DD519B">
      <w:pPr>
        <w:spacing w:after="0" w:line="240" w:lineRule="auto"/>
        <w:ind w:firstLine="680"/>
        <w:jc w:val="both"/>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Как видно из таблицы, самым крупным населенным пунктом поселения является с.Дмитровка, где проживает большая часть населения – 4</w:t>
      </w:r>
      <w:r w:rsidR="0042065F" w:rsidRPr="0042065F">
        <w:rPr>
          <w:rFonts w:ascii="Times New Roman" w:eastAsia="Times New Roman" w:hAnsi="Times New Roman" w:cs="Times New Roman"/>
          <w:sz w:val="28"/>
          <w:szCs w:val="20"/>
          <w:lang w:eastAsia="ru-RU"/>
        </w:rPr>
        <w:t>5,2</w:t>
      </w:r>
      <w:r w:rsidRPr="00DD519B">
        <w:rPr>
          <w:rFonts w:ascii="Times New Roman" w:eastAsia="Times New Roman" w:hAnsi="Times New Roman" w:cs="Times New Roman"/>
          <w:sz w:val="28"/>
          <w:szCs w:val="20"/>
          <w:lang w:eastAsia="ru-RU"/>
        </w:rPr>
        <w:t xml:space="preserve">%. </w:t>
      </w:r>
    </w:p>
    <w:p w:rsidR="00DD519B" w:rsidRPr="00DD519B" w:rsidRDefault="00DD519B" w:rsidP="00DD519B">
      <w:pPr>
        <w:spacing w:after="0" w:line="240" w:lineRule="auto"/>
        <w:ind w:firstLine="680"/>
        <w:jc w:val="both"/>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 xml:space="preserve">Среди 22 сельских поселений Заинского муниципального района Поповское занимает последнее место по численности населения. </w:t>
      </w:r>
    </w:p>
    <w:p w:rsidR="00DD519B" w:rsidRPr="00DD519B" w:rsidRDefault="00DD519B" w:rsidP="00DD519B">
      <w:pPr>
        <w:spacing w:after="0" w:line="240" w:lineRule="auto"/>
        <w:ind w:firstLine="680"/>
        <w:jc w:val="both"/>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В Схеме территориального планирования Заинского муниципального района все сельские поселения были разделены на пять групп – с очень высоким, высоким, средним, низким и очень низким демографическим потенциалом. Демографический потенциал определялся на основании таких показателей, как естественный прирост, миграционный прирост, плотность населения и демографическая нагрузка. Поповское сельское поселение отнесено к группе поселений с очень низким демографическим потенциалом.</w:t>
      </w:r>
    </w:p>
    <w:p w:rsidR="00DF7E27" w:rsidRPr="00023ED0" w:rsidRDefault="00DF7E27" w:rsidP="00DF7E27">
      <w:pPr>
        <w:spacing w:after="0" w:line="240" w:lineRule="auto"/>
        <w:ind w:firstLine="680"/>
        <w:jc w:val="both"/>
        <w:rPr>
          <w:rFonts w:ascii="Times New Roman" w:eastAsia="Times New Roman" w:hAnsi="Times New Roman" w:cs="Times New Roman"/>
          <w:sz w:val="28"/>
          <w:szCs w:val="20"/>
          <w:highlight w:val="yellow"/>
          <w:lang w:eastAsia="ru-RU"/>
        </w:rPr>
      </w:pPr>
    </w:p>
    <w:p w:rsidR="001770FC" w:rsidRPr="0042065F" w:rsidRDefault="001770FC" w:rsidP="00141C04">
      <w:pPr>
        <w:spacing w:after="0" w:line="240" w:lineRule="auto"/>
        <w:ind w:firstLine="851"/>
        <w:jc w:val="center"/>
        <w:rPr>
          <w:rFonts w:ascii="Times New Roman" w:hAnsi="Times New Roman" w:cs="Times New Roman"/>
          <w:b/>
          <w:sz w:val="28"/>
          <w:szCs w:val="28"/>
        </w:rPr>
      </w:pPr>
      <w:r w:rsidRPr="0042065F">
        <w:rPr>
          <w:rFonts w:ascii="Times New Roman" w:hAnsi="Times New Roman" w:cs="Times New Roman"/>
          <w:b/>
          <w:sz w:val="28"/>
          <w:szCs w:val="28"/>
        </w:rPr>
        <w:t>Прогноз численности населения</w:t>
      </w:r>
    </w:p>
    <w:p w:rsidR="000716D6" w:rsidRPr="0042065F" w:rsidRDefault="000716D6" w:rsidP="000716D6">
      <w:pPr>
        <w:spacing w:after="0" w:line="240" w:lineRule="auto"/>
        <w:ind w:firstLine="700"/>
        <w:jc w:val="both"/>
        <w:rPr>
          <w:rFonts w:ascii="Times New Roman" w:eastAsia="Times New Roman" w:hAnsi="Times New Roman" w:cs="Times New Roman"/>
          <w:sz w:val="28"/>
          <w:szCs w:val="28"/>
          <w:lang w:eastAsia="ru-RU"/>
        </w:rPr>
      </w:pPr>
      <w:r w:rsidRPr="0042065F">
        <w:rPr>
          <w:rFonts w:ascii="Times New Roman" w:eastAsia="Times New Roman" w:hAnsi="Times New Roman" w:cs="Times New Roman"/>
          <w:sz w:val="28"/>
          <w:szCs w:val="28"/>
          <w:lang w:eastAsia="ru-RU"/>
        </w:rPr>
        <w:t>Демографическую политику, в том числе прогноз численности населения, в отношении муниципальных районов республики и городов республиканского значения устанавливает Министерство экономики Республики Татарстан.  Прогноз численности населения в разрезе городских и сельских поселений Заинского района выполнялся в рамках Схемы территориального планирования Заинского муниципального района с учетом прогноза общей численности населения Заинского района, предоставленного Министерством экономики Республики Татарстан.</w:t>
      </w:r>
    </w:p>
    <w:p w:rsidR="003B5051" w:rsidRPr="0042065F" w:rsidRDefault="003B5051" w:rsidP="003B5051">
      <w:pPr>
        <w:spacing w:after="0" w:line="240" w:lineRule="auto"/>
        <w:ind w:firstLine="567"/>
        <w:jc w:val="both"/>
        <w:rPr>
          <w:rFonts w:ascii="Times New Roman" w:eastAsia="Times New Roman" w:hAnsi="Times New Roman" w:cs="Times New Roman"/>
          <w:sz w:val="28"/>
          <w:szCs w:val="28"/>
          <w:lang w:eastAsia="ru-RU"/>
        </w:rPr>
      </w:pPr>
      <w:r w:rsidRPr="0042065F">
        <w:rPr>
          <w:rFonts w:ascii="Times New Roman" w:eastAsia="Times New Roman" w:hAnsi="Times New Roman" w:cs="Times New Roman"/>
          <w:sz w:val="28"/>
          <w:szCs w:val="28"/>
          <w:lang w:eastAsia="ru-RU"/>
        </w:rPr>
        <w:t xml:space="preserve">Прогноз численности всего населения и основных возрастных групп каждого из населенных пунктов в составе </w:t>
      </w:r>
      <w:r w:rsidR="008B067A" w:rsidRPr="0042065F">
        <w:rPr>
          <w:rFonts w:ascii="Times New Roman" w:eastAsia="Times New Roman" w:hAnsi="Times New Roman" w:cs="Times New Roman"/>
          <w:spacing w:val="-1"/>
          <w:sz w:val="28"/>
          <w:szCs w:val="28"/>
          <w:lang w:eastAsia="ru-RU"/>
        </w:rPr>
        <w:t>Поповского</w:t>
      </w:r>
      <w:r w:rsidRPr="0042065F">
        <w:rPr>
          <w:rFonts w:ascii="Times New Roman" w:eastAsia="Times New Roman" w:hAnsi="Times New Roman" w:cs="Times New Roman"/>
          <w:sz w:val="28"/>
          <w:szCs w:val="28"/>
          <w:lang w:eastAsia="ru-RU"/>
        </w:rPr>
        <w:t xml:space="preserve"> сельского поселения выполнен в рамках генерального плана на основе:</w:t>
      </w:r>
    </w:p>
    <w:p w:rsidR="003B5051" w:rsidRPr="0042065F" w:rsidRDefault="003B5051" w:rsidP="003B5051">
      <w:pPr>
        <w:spacing w:after="0" w:line="240" w:lineRule="auto"/>
        <w:ind w:firstLine="567"/>
        <w:jc w:val="both"/>
        <w:rPr>
          <w:rFonts w:ascii="Times New Roman" w:eastAsia="Times New Roman" w:hAnsi="Times New Roman" w:cs="Times New Roman"/>
          <w:sz w:val="28"/>
          <w:szCs w:val="28"/>
          <w:lang w:eastAsia="ru-RU"/>
        </w:rPr>
      </w:pPr>
      <w:r w:rsidRPr="0042065F">
        <w:rPr>
          <w:rFonts w:ascii="Times New Roman" w:eastAsia="Times New Roman" w:hAnsi="Times New Roman" w:cs="Times New Roman"/>
          <w:sz w:val="28"/>
          <w:szCs w:val="28"/>
          <w:lang w:eastAsia="ru-RU"/>
        </w:rPr>
        <w:t xml:space="preserve">- сведений о численности и возрастной структуре населения; </w:t>
      </w:r>
    </w:p>
    <w:p w:rsidR="003B5051" w:rsidRPr="0042065F" w:rsidRDefault="003B5051" w:rsidP="003B5051">
      <w:pPr>
        <w:spacing w:after="0" w:line="240" w:lineRule="auto"/>
        <w:ind w:firstLine="567"/>
        <w:jc w:val="both"/>
        <w:rPr>
          <w:rFonts w:ascii="Times New Roman" w:eastAsia="Times New Roman" w:hAnsi="Times New Roman" w:cs="Times New Roman"/>
          <w:sz w:val="28"/>
          <w:szCs w:val="28"/>
          <w:lang w:eastAsia="ru-RU"/>
        </w:rPr>
      </w:pPr>
      <w:r w:rsidRPr="0042065F">
        <w:rPr>
          <w:rFonts w:ascii="Times New Roman" w:eastAsia="Times New Roman" w:hAnsi="Times New Roman" w:cs="Times New Roman"/>
          <w:sz w:val="28"/>
          <w:szCs w:val="28"/>
          <w:lang w:eastAsia="ru-RU"/>
        </w:rPr>
        <w:t xml:space="preserve">- сведений о численности и возрастной структуре населения предыдущие годы (2008-2018 гг.), предоставленных Исполнительным комитетом </w:t>
      </w:r>
      <w:r w:rsidR="008B067A" w:rsidRPr="0042065F">
        <w:rPr>
          <w:rFonts w:ascii="Times New Roman" w:eastAsia="Times New Roman" w:hAnsi="Times New Roman" w:cs="Times New Roman"/>
          <w:spacing w:val="-1"/>
          <w:sz w:val="28"/>
          <w:szCs w:val="28"/>
          <w:lang w:eastAsia="ru-RU"/>
        </w:rPr>
        <w:t>Поповского</w:t>
      </w:r>
      <w:r w:rsidRPr="0042065F">
        <w:rPr>
          <w:rFonts w:ascii="Times New Roman" w:eastAsia="Times New Roman" w:hAnsi="Times New Roman" w:cs="Times New Roman"/>
          <w:sz w:val="28"/>
          <w:szCs w:val="28"/>
          <w:lang w:eastAsia="ru-RU"/>
        </w:rPr>
        <w:t xml:space="preserve"> сельского поселения. </w:t>
      </w:r>
    </w:p>
    <w:p w:rsidR="003B5051" w:rsidRPr="0042065F" w:rsidRDefault="003B5051" w:rsidP="003B5051">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eastAsia="ru-RU"/>
        </w:rPr>
      </w:pPr>
      <w:r w:rsidRPr="0042065F">
        <w:rPr>
          <w:rFonts w:ascii="Times New Roman" w:eastAsia="Times New Roman" w:hAnsi="Times New Roman" w:cs="Times New Roman"/>
          <w:color w:val="000000"/>
          <w:sz w:val="28"/>
          <w:szCs w:val="28"/>
          <w:lang w:eastAsia="ru-RU"/>
        </w:rPr>
        <w:t xml:space="preserve">Прогноз численности населения каждого из населенных пунктов в составе </w:t>
      </w:r>
      <w:r w:rsidR="008B067A" w:rsidRPr="0042065F">
        <w:rPr>
          <w:rFonts w:ascii="Times New Roman" w:eastAsia="Times New Roman" w:hAnsi="Times New Roman" w:cs="Times New Roman"/>
          <w:color w:val="000000"/>
          <w:sz w:val="28"/>
          <w:szCs w:val="28"/>
          <w:lang w:eastAsia="ru-RU"/>
        </w:rPr>
        <w:t>Поповского</w:t>
      </w:r>
      <w:r w:rsidRPr="0042065F">
        <w:rPr>
          <w:rFonts w:ascii="Times New Roman" w:eastAsia="Times New Roman" w:hAnsi="Times New Roman" w:cs="Times New Roman"/>
          <w:color w:val="000000"/>
          <w:sz w:val="28"/>
          <w:szCs w:val="28"/>
          <w:lang w:eastAsia="ru-RU"/>
        </w:rPr>
        <w:t xml:space="preserve"> сельского поселения выполнен на основе сведений о численности всего населения, основных возрастных групп, детей и подростков на начало 2019 год, а также о количестве родившихся, умерших, прибывших и выбывших за год, предоставленных Исполнительным комитетом </w:t>
      </w:r>
      <w:r w:rsidR="008B067A" w:rsidRPr="0042065F">
        <w:rPr>
          <w:rFonts w:ascii="Times New Roman" w:eastAsia="Times New Roman" w:hAnsi="Times New Roman" w:cs="Times New Roman"/>
          <w:color w:val="000000"/>
          <w:sz w:val="28"/>
          <w:szCs w:val="28"/>
          <w:lang w:eastAsia="ru-RU"/>
        </w:rPr>
        <w:t>Поповского</w:t>
      </w:r>
      <w:r w:rsidRPr="0042065F">
        <w:rPr>
          <w:rFonts w:ascii="Times New Roman" w:eastAsia="Times New Roman" w:hAnsi="Times New Roman" w:cs="Times New Roman"/>
          <w:color w:val="000000"/>
          <w:sz w:val="28"/>
          <w:szCs w:val="28"/>
          <w:lang w:eastAsia="ru-RU"/>
        </w:rPr>
        <w:t xml:space="preserve"> сельского поселения.</w:t>
      </w:r>
    </w:p>
    <w:p w:rsidR="00DD519B" w:rsidRPr="00067814" w:rsidRDefault="00DD519B" w:rsidP="00DD519B">
      <w:pPr>
        <w:spacing w:after="0" w:line="240" w:lineRule="auto"/>
        <w:ind w:firstLine="700"/>
        <w:jc w:val="both"/>
        <w:rPr>
          <w:rFonts w:ascii="Times New Roman" w:eastAsia="Times New Roman" w:hAnsi="Times New Roman" w:cs="Times New Roman"/>
          <w:sz w:val="28"/>
          <w:szCs w:val="28"/>
          <w:lang w:eastAsia="ru-RU"/>
        </w:rPr>
      </w:pPr>
      <w:r w:rsidRPr="00DD519B">
        <w:rPr>
          <w:rFonts w:ascii="Times New Roman" w:eastAsia="Times New Roman" w:hAnsi="Times New Roman" w:cs="Times New Roman"/>
          <w:sz w:val="28"/>
          <w:szCs w:val="28"/>
          <w:lang w:eastAsia="ru-RU"/>
        </w:rPr>
        <w:lastRenderedPageBreak/>
        <w:t xml:space="preserve">Согласно данному демографическому прогнозу численность населения Поповского сельского поселения на первую очередь реализации генерального </w:t>
      </w:r>
      <w:r w:rsidRPr="00067814">
        <w:rPr>
          <w:rFonts w:ascii="Times New Roman" w:eastAsia="Times New Roman" w:hAnsi="Times New Roman" w:cs="Times New Roman"/>
          <w:sz w:val="28"/>
          <w:szCs w:val="28"/>
          <w:lang w:eastAsia="ru-RU"/>
        </w:rPr>
        <w:t>плана (2029 г.) составит 2</w:t>
      </w:r>
      <w:r w:rsidR="00067814" w:rsidRPr="00067814">
        <w:rPr>
          <w:rFonts w:ascii="Times New Roman" w:eastAsia="Times New Roman" w:hAnsi="Times New Roman" w:cs="Times New Roman"/>
          <w:sz w:val="28"/>
          <w:szCs w:val="28"/>
          <w:lang w:eastAsia="ru-RU"/>
        </w:rPr>
        <w:t>18</w:t>
      </w:r>
      <w:r w:rsidRPr="00067814">
        <w:rPr>
          <w:rFonts w:ascii="Times New Roman" w:eastAsia="Times New Roman" w:hAnsi="Times New Roman" w:cs="Times New Roman"/>
          <w:sz w:val="28"/>
          <w:szCs w:val="28"/>
          <w:lang w:eastAsia="ru-RU"/>
        </w:rPr>
        <w:t xml:space="preserve"> человек, на расчетный срок (2039 г.) – </w:t>
      </w:r>
      <w:r w:rsidR="00067814" w:rsidRPr="00067814">
        <w:rPr>
          <w:rFonts w:ascii="Times New Roman" w:eastAsia="Times New Roman" w:hAnsi="Times New Roman" w:cs="Times New Roman"/>
          <w:sz w:val="28"/>
          <w:szCs w:val="28"/>
          <w:lang w:eastAsia="ru-RU"/>
        </w:rPr>
        <w:t>172</w:t>
      </w:r>
      <w:r w:rsidRPr="00067814">
        <w:rPr>
          <w:rFonts w:ascii="Times New Roman" w:eastAsia="Times New Roman" w:hAnsi="Times New Roman" w:cs="Times New Roman"/>
          <w:sz w:val="28"/>
          <w:szCs w:val="28"/>
          <w:lang w:eastAsia="ru-RU"/>
        </w:rPr>
        <w:t xml:space="preserve"> человека.  </w:t>
      </w:r>
    </w:p>
    <w:p w:rsidR="00CD5F2B" w:rsidRPr="00067814" w:rsidRDefault="00CD5F2B" w:rsidP="00DD519B">
      <w:pPr>
        <w:spacing w:after="0" w:line="240" w:lineRule="auto"/>
        <w:ind w:firstLine="700"/>
        <w:jc w:val="right"/>
        <w:rPr>
          <w:rFonts w:ascii="Times New Roman" w:eastAsia="Times New Roman" w:hAnsi="Times New Roman" w:cs="Times New Roman"/>
          <w:sz w:val="28"/>
          <w:szCs w:val="24"/>
          <w:lang w:eastAsia="ru-RU"/>
        </w:rPr>
      </w:pPr>
    </w:p>
    <w:p w:rsidR="00CD5F2B" w:rsidRPr="00DD519B" w:rsidRDefault="00CD5F2B" w:rsidP="00CD5F2B">
      <w:pPr>
        <w:spacing w:after="0" w:line="240" w:lineRule="auto"/>
        <w:ind w:firstLine="680"/>
        <w:jc w:val="right"/>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 xml:space="preserve">Таблица </w:t>
      </w:r>
      <w:r>
        <w:rPr>
          <w:rFonts w:ascii="Times New Roman" w:eastAsia="Times New Roman" w:hAnsi="Times New Roman" w:cs="Times New Roman"/>
          <w:sz w:val="28"/>
          <w:szCs w:val="20"/>
          <w:lang w:eastAsia="ru-RU"/>
        </w:rPr>
        <w:t>1</w:t>
      </w:r>
      <w:r w:rsidRPr="00DD519B">
        <w:rPr>
          <w:rFonts w:ascii="Times New Roman" w:eastAsia="Times New Roman" w:hAnsi="Times New Roman" w:cs="Times New Roman"/>
          <w:sz w:val="28"/>
          <w:szCs w:val="20"/>
          <w:lang w:eastAsia="ru-RU"/>
        </w:rPr>
        <w:t>.</w:t>
      </w:r>
      <w:r>
        <w:rPr>
          <w:rFonts w:ascii="Times New Roman" w:eastAsia="Times New Roman" w:hAnsi="Times New Roman" w:cs="Times New Roman"/>
          <w:sz w:val="28"/>
          <w:szCs w:val="20"/>
          <w:lang w:eastAsia="ru-RU"/>
        </w:rPr>
        <w:t>5</w:t>
      </w:r>
      <w:r w:rsidRPr="00DD519B">
        <w:rPr>
          <w:rFonts w:ascii="Times New Roman" w:eastAsia="Times New Roman" w:hAnsi="Times New Roman" w:cs="Times New Roman"/>
          <w:sz w:val="28"/>
          <w:szCs w:val="20"/>
          <w:lang w:eastAsia="ru-RU"/>
        </w:rPr>
        <w:t>.1.</w:t>
      </w:r>
      <w:r>
        <w:rPr>
          <w:rFonts w:ascii="Times New Roman" w:eastAsia="Times New Roman" w:hAnsi="Times New Roman" w:cs="Times New Roman"/>
          <w:sz w:val="28"/>
          <w:szCs w:val="20"/>
          <w:lang w:eastAsia="ru-RU"/>
        </w:rPr>
        <w:t>2.</w:t>
      </w:r>
    </w:p>
    <w:p w:rsidR="00DD519B" w:rsidRPr="00067814" w:rsidRDefault="00DD519B" w:rsidP="00DD519B">
      <w:pPr>
        <w:spacing w:after="0" w:line="240" w:lineRule="auto"/>
        <w:ind w:firstLine="600"/>
        <w:jc w:val="center"/>
        <w:rPr>
          <w:rFonts w:ascii="Times New Roman" w:eastAsia="Times New Roman" w:hAnsi="Times New Roman" w:cs="Times New Roman"/>
          <w:sz w:val="28"/>
          <w:szCs w:val="24"/>
          <w:lang w:eastAsia="ru-RU"/>
        </w:rPr>
      </w:pPr>
      <w:r w:rsidRPr="00067814">
        <w:rPr>
          <w:rFonts w:ascii="Times New Roman" w:eastAsia="Times New Roman" w:hAnsi="Times New Roman" w:cs="Times New Roman"/>
          <w:sz w:val="28"/>
          <w:szCs w:val="24"/>
          <w:lang w:eastAsia="ru-RU"/>
        </w:rPr>
        <w:t xml:space="preserve">Прогноз численности населения </w:t>
      </w:r>
      <w:r w:rsidRPr="00067814">
        <w:rPr>
          <w:rFonts w:ascii="Times New Roman" w:eastAsia="Times New Roman" w:hAnsi="Times New Roman" w:cs="Times New Roman"/>
          <w:sz w:val="28"/>
          <w:szCs w:val="28"/>
          <w:lang w:eastAsia="ru-RU"/>
        </w:rPr>
        <w:t>Поповского</w:t>
      </w:r>
      <w:r w:rsidRPr="00067814">
        <w:rPr>
          <w:rFonts w:ascii="Times New Roman" w:eastAsia="Times New Roman" w:hAnsi="Times New Roman" w:cs="Times New Roman"/>
          <w:sz w:val="28"/>
          <w:szCs w:val="24"/>
          <w:lang w:eastAsia="ru-RU"/>
        </w:rPr>
        <w:t xml:space="preserve"> сельского поселения, чел.</w:t>
      </w:r>
    </w:p>
    <w:tbl>
      <w:tblPr>
        <w:tblW w:w="3672" w:type="pct"/>
        <w:jc w:val="center"/>
        <w:tblLook w:val="0000" w:firstRow="0" w:lastRow="0" w:firstColumn="0" w:lastColumn="0" w:noHBand="0" w:noVBand="0"/>
      </w:tblPr>
      <w:tblGrid>
        <w:gridCol w:w="5207"/>
        <w:gridCol w:w="1035"/>
        <w:gridCol w:w="1037"/>
      </w:tblGrid>
      <w:tr w:rsidR="00DD519B" w:rsidRPr="00067814" w:rsidTr="00067814">
        <w:trPr>
          <w:trHeight w:val="276"/>
          <w:tblHeader/>
          <w:jc w:val="center"/>
        </w:trPr>
        <w:tc>
          <w:tcPr>
            <w:tcW w:w="357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D519B" w:rsidRPr="00067814" w:rsidRDefault="00DD519B" w:rsidP="00DD519B">
            <w:pPr>
              <w:spacing w:after="0" w:line="240" w:lineRule="auto"/>
              <w:jc w:val="center"/>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 xml:space="preserve">Наименование </w:t>
            </w:r>
          </w:p>
        </w:tc>
        <w:tc>
          <w:tcPr>
            <w:tcW w:w="711"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D519B" w:rsidRPr="00067814" w:rsidRDefault="00DD519B" w:rsidP="00DD519B">
            <w:pPr>
              <w:spacing w:after="0" w:line="240" w:lineRule="auto"/>
              <w:jc w:val="center"/>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2029</w:t>
            </w:r>
          </w:p>
        </w:tc>
        <w:tc>
          <w:tcPr>
            <w:tcW w:w="71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D519B" w:rsidRPr="00067814" w:rsidRDefault="00DD519B" w:rsidP="00DD519B">
            <w:pPr>
              <w:spacing w:after="0" w:line="240" w:lineRule="auto"/>
              <w:jc w:val="center"/>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2039</w:t>
            </w:r>
          </w:p>
        </w:tc>
      </w:tr>
      <w:tr w:rsidR="00DD519B" w:rsidRPr="00067814" w:rsidTr="00067814">
        <w:trPr>
          <w:trHeight w:val="276"/>
          <w:tblHeader/>
          <w:jc w:val="center"/>
        </w:trPr>
        <w:tc>
          <w:tcPr>
            <w:tcW w:w="3577" w:type="pct"/>
            <w:vMerge/>
            <w:tcBorders>
              <w:top w:val="single" w:sz="4" w:space="0" w:color="auto"/>
              <w:left w:val="single" w:sz="4" w:space="0" w:color="auto"/>
              <w:bottom w:val="single" w:sz="4" w:space="0" w:color="auto"/>
              <w:right w:val="single" w:sz="4" w:space="0" w:color="auto"/>
            </w:tcBorders>
            <w:vAlign w:val="center"/>
          </w:tcPr>
          <w:p w:rsidR="00DD519B" w:rsidRPr="00067814" w:rsidRDefault="00DD519B" w:rsidP="00DD519B">
            <w:pPr>
              <w:spacing w:after="0" w:line="240" w:lineRule="auto"/>
              <w:jc w:val="center"/>
              <w:rPr>
                <w:rFonts w:ascii="Times New Roman" w:eastAsia="Times New Roman" w:hAnsi="Times New Roman" w:cs="Times New Roman"/>
                <w:sz w:val="24"/>
                <w:szCs w:val="24"/>
                <w:lang w:eastAsia="ru-RU"/>
              </w:rPr>
            </w:pPr>
          </w:p>
        </w:tc>
        <w:tc>
          <w:tcPr>
            <w:tcW w:w="711" w:type="pct"/>
            <w:vMerge/>
            <w:tcBorders>
              <w:top w:val="single" w:sz="4" w:space="0" w:color="auto"/>
              <w:left w:val="single" w:sz="4" w:space="0" w:color="auto"/>
              <w:bottom w:val="single" w:sz="4" w:space="0" w:color="000000"/>
              <w:right w:val="single" w:sz="4" w:space="0" w:color="auto"/>
            </w:tcBorders>
            <w:vAlign w:val="center"/>
          </w:tcPr>
          <w:p w:rsidR="00DD519B" w:rsidRPr="00067814" w:rsidRDefault="00DD519B" w:rsidP="00DD519B">
            <w:pPr>
              <w:spacing w:after="0" w:line="240" w:lineRule="auto"/>
              <w:jc w:val="center"/>
              <w:rPr>
                <w:rFonts w:ascii="Times New Roman" w:eastAsia="Times New Roman" w:hAnsi="Times New Roman" w:cs="Times New Roman"/>
                <w:sz w:val="24"/>
                <w:szCs w:val="24"/>
                <w:lang w:eastAsia="ru-RU"/>
              </w:rPr>
            </w:pPr>
          </w:p>
        </w:tc>
        <w:tc>
          <w:tcPr>
            <w:tcW w:w="712" w:type="pct"/>
            <w:vMerge/>
            <w:tcBorders>
              <w:top w:val="single" w:sz="4" w:space="0" w:color="auto"/>
              <w:left w:val="single" w:sz="4" w:space="0" w:color="auto"/>
              <w:bottom w:val="single" w:sz="4" w:space="0" w:color="auto"/>
              <w:right w:val="single" w:sz="4" w:space="0" w:color="auto"/>
            </w:tcBorders>
            <w:vAlign w:val="center"/>
          </w:tcPr>
          <w:p w:rsidR="00DD519B" w:rsidRPr="00067814" w:rsidRDefault="00DD519B" w:rsidP="00DD519B">
            <w:pPr>
              <w:spacing w:after="0" w:line="240" w:lineRule="auto"/>
              <w:jc w:val="center"/>
              <w:rPr>
                <w:rFonts w:ascii="Times New Roman" w:eastAsia="Times New Roman" w:hAnsi="Times New Roman" w:cs="Times New Roman"/>
                <w:sz w:val="24"/>
                <w:szCs w:val="24"/>
                <w:lang w:eastAsia="ru-RU"/>
              </w:rPr>
            </w:pPr>
          </w:p>
        </w:tc>
      </w:tr>
      <w:tr w:rsidR="00DD519B" w:rsidRPr="00067814" w:rsidTr="00067814">
        <w:trPr>
          <w:trHeight w:val="240"/>
          <w:jc w:val="center"/>
        </w:trPr>
        <w:tc>
          <w:tcPr>
            <w:tcW w:w="3577" w:type="pct"/>
            <w:tcBorders>
              <w:top w:val="nil"/>
              <w:left w:val="single" w:sz="4" w:space="0" w:color="auto"/>
              <w:bottom w:val="single" w:sz="4" w:space="0" w:color="auto"/>
              <w:right w:val="single" w:sz="4" w:space="0" w:color="auto"/>
            </w:tcBorders>
            <w:shd w:val="clear" w:color="auto" w:fill="auto"/>
            <w:noWrap/>
            <w:vAlign w:val="center"/>
          </w:tcPr>
          <w:p w:rsidR="00DD519B" w:rsidRPr="00067814" w:rsidRDefault="00DD519B" w:rsidP="00DD519B">
            <w:pPr>
              <w:spacing w:after="0" w:line="240" w:lineRule="auto"/>
              <w:jc w:val="center"/>
              <w:rPr>
                <w:rFonts w:ascii="Times New Roman" w:eastAsia="Times New Roman" w:hAnsi="Times New Roman" w:cs="Times New Roman"/>
                <w:b/>
                <w:sz w:val="24"/>
                <w:szCs w:val="24"/>
                <w:lang w:eastAsia="ru-RU"/>
              </w:rPr>
            </w:pPr>
            <w:r w:rsidRPr="00067814">
              <w:rPr>
                <w:rFonts w:ascii="Times New Roman" w:eastAsia="Times New Roman" w:hAnsi="Times New Roman" w:cs="Times New Roman"/>
                <w:b/>
                <w:sz w:val="24"/>
                <w:szCs w:val="24"/>
                <w:lang w:eastAsia="ru-RU"/>
              </w:rPr>
              <w:t>Поповское сельское поселение, в том числе:</w:t>
            </w:r>
          </w:p>
        </w:tc>
        <w:tc>
          <w:tcPr>
            <w:tcW w:w="711" w:type="pct"/>
            <w:tcBorders>
              <w:top w:val="nil"/>
              <w:left w:val="nil"/>
              <w:bottom w:val="single" w:sz="4" w:space="0" w:color="auto"/>
              <w:right w:val="single" w:sz="4" w:space="0" w:color="auto"/>
            </w:tcBorders>
            <w:shd w:val="clear" w:color="auto" w:fill="auto"/>
            <w:noWrap/>
            <w:vAlign w:val="center"/>
          </w:tcPr>
          <w:p w:rsidR="00DD519B" w:rsidRPr="00067814" w:rsidRDefault="00067814" w:rsidP="00DD519B">
            <w:pPr>
              <w:spacing w:after="0" w:line="240" w:lineRule="auto"/>
              <w:jc w:val="center"/>
              <w:rPr>
                <w:rFonts w:ascii="Times New Roman" w:eastAsia="Times New Roman" w:hAnsi="Times New Roman" w:cs="Times New Roman"/>
                <w:b/>
                <w:sz w:val="24"/>
                <w:szCs w:val="24"/>
                <w:lang w:eastAsia="ru-RU"/>
              </w:rPr>
            </w:pPr>
            <w:r w:rsidRPr="00067814">
              <w:rPr>
                <w:rFonts w:ascii="Times New Roman" w:eastAsia="Times New Roman" w:hAnsi="Times New Roman" w:cs="Times New Roman"/>
                <w:b/>
                <w:sz w:val="24"/>
                <w:szCs w:val="24"/>
                <w:lang w:eastAsia="ru-RU"/>
              </w:rPr>
              <w:t>218</w:t>
            </w:r>
          </w:p>
        </w:tc>
        <w:tc>
          <w:tcPr>
            <w:tcW w:w="712" w:type="pct"/>
            <w:tcBorders>
              <w:top w:val="nil"/>
              <w:left w:val="nil"/>
              <w:bottom w:val="single" w:sz="4" w:space="0" w:color="auto"/>
              <w:right w:val="single" w:sz="4" w:space="0" w:color="auto"/>
            </w:tcBorders>
            <w:shd w:val="clear" w:color="auto" w:fill="auto"/>
            <w:noWrap/>
            <w:vAlign w:val="center"/>
          </w:tcPr>
          <w:p w:rsidR="00DD519B" w:rsidRPr="00067814" w:rsidRDefault="00067814" w:rsidP="00DD519B">
            <w:pPr>
              <w:spacing w:after="0" w:line="240" w:lineRule="auto"/>
              <w:jc w:val="center"/>
              <w:rPr>
                <w:rFonts w:ascii="Times New Roman" w:eastAsia="Times New Roman" w:hAnsi="Times New Roman" w:cs="Times New Roman"/>
                <w:b/>
                <w:sz w:val="24"/>
                <w:szCs w:val="24"/>
                <w:lang w:eastAsia="ru-RU"/>
              </w:rPr>
            </w:pPr>
            <w:r w:rsidRPr="00067814">
              <w:rPr>
                <w:rFonts w:ascii="Times New Roman" w:eastAsia="Times New Roman" w:hAnsi="Times New Roman" w:cs="Times New Roman"/>
                <w:b/>
                <w:sz w:val="24"/>
                <w:szCs w:val="24"/>
                <w:lang w:eastAsia="ru-RU"/>
              </w:rPr>
              <w:t>172</w:t>
            </w:r>
          </w:p>
        </w:tc>
      </w:tr>
      <w:tr w:rsidR="00DD519B" w:rsidRPr="00067814" w:rsidTr="00067814">
        <w:trPr>
          <w:trHeight w:val="240"/>
          <w:jc w:val="center"/>
        </w:trPr>
        <w:tc>
          <w:tcPr>
            <w:tcW w:w="3577" w:type="pct"/>
            <w:tcBorders>
              <w:top w:val="nil"/>
              <w:left w:val="single" w:sz="4" w:space="0" w:color="auto"/>
              <w:bottom w:val="single" w:sz="4" w:space="0" w:color="auto"/>
              <w:right w:val="single" w:sz="4" w:space="0" w:color="auto"/>
            </w:tcBorders>
            <w:shd w:val="clear" w:color="auto" w:fill="auto"/>
            <w:noWrap/>
            <w:vAlign w:val="bottom"/>
          </w:tcPr>
          <w:p w:rsidR="00DD519B" w:rsidRPr="00067814" w:rsidRDefault="00DD519B" w:rsidP="00DD519B">
            <w:pPr>
              <w:spacing w:after="0" w:line="240" w:lineRule="auto"/>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с.Поповка</w:t>
            </w:r>
          </w:p>
        </w:tc>
        <w:tc>
          <w:tcPr>
            <w:tcW w:w="711" w:type="pct"/>
            <w:tcBorders>
              <w:top w:val="nil"/>
              <w:left w:val="nil"/>
              <w:bottom w:val="single" w:sz="4" w:space="0" w:color="auto"/>
              <w:right w:val="single" w:sz="4" w:space="0" w:color="auto"/>
            </w:tcBorders>
            <w:shd w:val="clear" w:color="auto" w:fill="auto"/>
            <w:noWrap/>
            <w:vAlign w:val="center"/>
          </w:tcPr>
          <w:p w:rsidR="00DD519B" w:rsidRPr="00DE1845" w:rsidRDefault="00067814" w:rsidP="00BD1E53">
            <w:pPr>
              <w:spacing w:after="0" w:line="240" w:lineRule="auto"/>
              <w:jc w:val="center"/>
              <w:rPr>
                <w:rFonts w:ascii="Times New Roman" w:eastAsia="Times New Roman" w:hAnsi="Times New Roman" w:cs="Times New Roman"/>
                <w:sz w:val="24"/>
                <w:szCs w:val="24"/>
                <w:lang w:val="en-US" w:eastAsia="ru-RU"/>
              </w:rPr>
            </w:pPr>
            <w:r w:rsidRPr="00067814">
              <w:rPr>
                <w:rFonts w:ascii="Times New Roman" w:eastAsia="Times New Roman" w:hAnsi="Times New Roman" w:cs="Times New Roman"/>
                <w:sz w:val="24"/>
                <w:szCs w:val="24"/>
                <w:lang w:eastAsia="ru-RU"/>
              </w:rPr>
              <w:t>85</w:t>
            </w:r>
          </w:p>
        </w:tc>
        <w:tc>
          <w:tcPr>
            <w:tcW w:w="712" w:type="pct"/>
            <w:tcBorders>
              <w:top w:val="nil"/>
              <w:left w:val="nil"/>
              <w:bottom w:val="single" w:sz="4" w:space="0" w:color="auto"/>
              <w:right w:val="single" w:sz="4" w:space="0" w:color="auto"/>
            </w:tcBorders>
            <w:shd w:val="clear" w:color="auto" w:fill="auto"/>
            <w:noWrap/>
            <w:vAlign w:val="center"/>
          </w:tcPr>
          <w:p w:rsidR="00DD519B" w:rsidRPr="00DE1845" w:rsidRDefault="00067814" w:rsidP="00BD1E53">
            <w:pPr>
              <w:spacing w:after="0" w:line="240" w:lineRule="auto"/>
              <w:jc w:val="center"/>
              <w:rPr>
                <w:rFonts w:ascii="Times New Roman" w:eastAsia="Times New Roman" w:hAnsi="Times New Roman" w:cs="Times New Roman"/>
                <w:sz w:val="24"/>
                <w:szCs w:val="24"/>
                <w:lang w:val="en-US" w:eastAsia="ru-RU"/>
              </w:rPr>
            </w:pPr>
            <w:r w:rsidRPr="00067814">
              <w:rPr>
                <w:rFonts w:ascii="Times New Roman" w:eastAsia="Times New Roman" w:hAnsi="Times New Roman" w:cs="Times New Roman"/>
                <w:sz w:val="24"/>
                <w:szCs w:val="24"/>
                <w:lang w:eastAsia="ru-RU"/>
              </w:rPr>
              <w:t>74</w:t>
            </w:r>
          </w:p>
        </w:tc>
      </w:tr>
      <w:tr w:rsidR="00067814" w:rsidRPr="00067814" w:rsidTr="00067814">
        <w:trPr>
          <w:trHeight w:val="240"/>
          <w:jc w:val="center"/>
        </w:trPr>
        <w:tc>
          <w:tcPr>
            <w:tcW w:w="3577" w:type="pct"/>
            <w:tcBorders>
              <w:top w:val="nil"/>
              <w:left w:val="single" w:sz="4" w:space="0" w:color="auto"/>
              <w:bottom w:val="single" w:sz="4" w:space="0" w:color="auto"/>
              <w:right w:val="single" w:sz="4" w:space="0" w:color="auto"/>
            </w:tcBorders>
            <w:shd w:val="clear" w:color="auto" w:fill="auto"/>
            <w:noWrap/>
            <w:vAlign w:val="bottom"/>
          </w:tcPr>
          <w:p w:rsidR="00067814" w:rsidRPr="00067814" w:rsidRDefault="00067814" w:rsidP="00067814">
            <w:pPr>
              <w:spacing w:after="0" w:line="240" w:lineRule="auto"/>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с.Дмитровка</w:t>
            </w:r>
          </w:p>
        </w:tc>
        <w:tc>
          <w:tcPr>
            <w:tcW w:w="711" w:type="pct"/>
            <w:tcBorders>
              <w:top w:val="nil"/>
              <w:left w:val="nil"/>
              <w:bottom w:val="single" w:sz="4" w:space="0" w:color="auto"/>
              <w:right w:val="single" w:sz="4" w:space="0" w:color="auto"/>
            </w:tcBorders>
            <w:shd w:val="clear" w:color="auto" w:fill="auto"/>
            <w:noWrap/>
            <w:vAlign w:val="center"/>
          </w:tcPr>
          <w:p w:rsidR="00067814" w:rsidRPr="00DE1845" w:rsidRDefault="00067814" w:rsidP="00BD1E53">
            <w:pPr>
              <w:spacing w:after="0" w:line="240" w:lineRule="auto"/>
              <w:jc w:val="center"/>
              <w:rPr>
                <w:rFonts w:ascii="Times New Roman" w:eastAsia="Times New Roman" w:hAnsi="Times New Roman" w:cs="Times New Roman"/>
                <w:sz w:val="24"/>
                <w:szCs w:val="24"/>
                <w:lang w:val="en-US" w:eastAsia="ru-RU"/>
              </w:rPr>
            </w:pPr>
            <w:r w:rsidRPr="00067814">
              <w:rPr>
                <w:rFonts w:ascii="Times New Roman" w:eastAsia="Times New Roman" w:hAnsi="Times New Roman" w:cs="Times New Roman"/>
                <w:sz w:val="24"/>
                <w:szCs w:val="24"/>
                <w:lang w:eastAsia="ru-RU"/>
              </w:rPr>
              <w:t>97</w:t>
            </w:r>
          </w:p>
        </w:tc>
        <w:tc>
          <w:tcPr>
            <w:tcW w:w="712" w:type="pct"/>
            <w:tcBorders>
              <w:top w:val="nil"/>
              <w:left w:val="nil"/>
              <w:bottom w:val="single" w:sz="4" w:space="0" w:color="auto"/>
              <w:right w:val="single" w:sz="4" w:space="0" w:color="auto"/>
            </w:tcBorders>
            <w:shd w:val="clear" w:color="auto" w:fill="auto"/>
            <w:noWrap/>
            <w:vAlign w:val="center"/>
          </w:tcPr>
          <w:p w:rsidR="00067814" w:rsidRPr="00DE1845" w:rsidRDefault="00067814" w:rsidP="00BD1E53">
            <w:pPr>
              <w:spacing w:after="0" w:line="240" w:lineRule="auto"/>
              <w:jc w:val="center"/>
              <w:rPr>
                <w:rFonts w:ascii="Times New Roman" w:eastAsia="Times New Roman" w:hAnsi="Times New Roman" w:cs="Times New Roman"/>
                <w:sz w:val="24"/>
                <w:szCs w:val="24"/>
                <w:lang w:val="en-US" w:eastAsia="ru-RU"/>
              </w:rPr>
            </w:pPr>
            <w:r w:rsidRPr="00067814">
              <w:rPr>
                <w:rFonts w:ascii="Times New Roman" w:eastAsia="Times New Roman" w:hAnsi="Times New Roman" w:cs="Times New Roman"/>
                <w:sz w:val="24"/>
                <w:szCs w:val="24"/>
                <w:lang w:eastAsia="ru-RU"/>
              </w:rPr>
              <w:t>74</w:t>
            </w:r>
          </w:p>
        </w:tc>
      </w:tr>
      <w:tr w:rsidR="00DD519B" w:rsidRPr="00067814" w:rsidTr="00067814">
        <w:trPr>
          <w:trHeight w:val="240"/>
          <w:jc w:val="center"/>
        </w:trPr>
        <w:tc>
          <w:tcPr>
            <w:tcW w:w="3577" w:type="pct"/>
            <w:tcBorders>
              <w:top w:val="nil"/>
              <w:left w:val="single" w:sz="4" w:space="0" w:color="auto"/>
              <w:bottom w:val="single" w:sz="4" w:space="0" w:color="auto"/>
              <w:right w:val="single" w:sz="4" w:space="0" w:color="auto"/>
            </w:tcBorders>
            <w:shd w:val="clear" w:color="auto" w:fill="auto"/>
            <w:noWrap/>
            <w:vAlign w:val="bottom"/>
          </w:tcPr>
          <w:p w:rsidR="00DD519B" w:rsidRPr="00067814" w:rsidRDefault="00DD519B" w:rsidP="00DD519B">
            <w:pPr>
              <w:spacing w:after="0" w:line="240" w:lineRule="auto"/>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д.Новый Налим</w:t>
            </w:r>
          </w:p>
        </w:tc>
        <w:tc>
          <w:tcPr>
            <w:tcW w:w="711" w:type="pct"/>
            <w:tcBorders>
              <w:top w:val="nil"/>
              <w:left w:val="nil"/>
              <w:bottom w:val="single" w:sz="4" w:space="0" w:color="auto"/>
              <w:right w:val="single" w:sz="4" w:space="0" w:color="auto"/>
            </w:tcBorders>
            <w:shd w:val="clear" w:color="auto" w:fill="auto"/>
            <w:noWrap/>
            <w:vAlign w:val="center"/>
          </w:tcPr>
          <w:p w:rsidR="00DD519B" w:rsidRPr="00067814" w:rsidRDefault="00067814" w:rsidP="00DD519B">
            <w:pPr>
              <w:spacing w:after="0" w:line="240" w:lineRule="auto"/>
              <w:jc w:val="center"/>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36</w:t>
            </w:r>
          </w:p>
        </w:tc>
        <w:tc>
          <w:tcPr>
            <w:tcW w:w="712" w:type="pct"/>
            <w:tcBorders>
              <w:top w:val="nil"/>
              <w:left w:val="nil"/>
              <w:bottom w:val="single" w:sz="4" w:space="0" w:color="auto"/>
              <w:right w:val="single" w:sz="4" w:space="0" w:color="auto"/>
            </w:tcBorders>
            <w:shd w:val="clear" w:color="auto" w:fill="auto"/>
            <w:noWrap/>
            <w:vAlign w:val="center"/>
          </w:tcPr>
          <w:p w:rsidR="00DD519B" w:rsidRPr="00067814" w:rsidRDefault="00067814" w:rsidP="00DD519B">
            <w:pPr>
              <w:spacing w:after="0" w:line="240" w:lineRule="auto"/>
              <w:jc w:val="center"/>
              <w:rPr>
                <w:rFonts w:ascii="Times New Roman" w:eastAsia="Times New Roman" w:hAnsi="Times New Roman" w:cs="Times New Roman"/>
                <w:sz w:val="24"/>
                <w:szCs w:val="24"/>
                <w:lang w:eastAsia="ru-RU"/>
              </w:rPr>
            </w:pPr>
            <w:r w:rsidRPr="00067814">
              <w:rPr>
                <w:rFonts w:ascii="Times New Roman" w:eastAsia="Times New Roman" w:hAnsi="Times New Roman" w:cs="Times New Roman"/>
                <w:sz w:val="24"/>
                <w:szCs w:val="24"/>
                <w:lang w:eastAsia="ru-RU"/>
              </w:rPr>
              <w:t>24</w:t>
            </w:r>
          </w:p>
        </w:tc>
      </w:tr>
    </w:tbl>
    <w:p w:rsidR="000A6B5E" w:rsidRPr="00222642" w:rsidRDefault="000A6B5E" w:rsidP="00141C04">
      <w:pPr>
        <w:pStyle w:val="41"/>
        <w:spacing w:before="0" w:line="240" w:lineRule="auto"/>
        <w:rPr>
          <w:rFonts w:eastAsia="Times New Roman"/>
        </w:rPr>
      </w:pPr>
      <w:r w:rsidRPr="00222642">
        <w:rPr>
          <w:rFonts w:eastAsia="Times New Roman"/>
        </w:rPr>
        <w:t>1.</w:t>
      </w:r>
      <w:r w:rsidR="005831A0" w:rsidRPr="00222642">
        <w:rPr>
          <w:rFonts w:eastAsia="Times New Roman"/>
        </w:rPr>
        <w:t>5</w:t>
      </w:r>
      <w:r w:rsidRPr="00222642">
        <w:rPr>
          <w:rFonts w:eastAsia="Times New Roman"/>
        </w:rPr>
        <w:t>.2 Жилищный фонд</w:t>
      </w:r>
    </w:p>
    <w:p w:rsidR="00C9107C" w:rsidRPr="00222642" w:rsidRDefault="00C9107C" w:rsidP="00C9107C">
      <w:pPr>
        <w:spacing w:after="0" w:line="240" w:lineRule="auto"/>
        <w:ind w:firstLine="709"/>
        <w:jc w:val="both"/>
        <w:rPr>
          <w:rFonts w:ascii="Times New Roman" w:eastAsia="Times New Roman" w:hAnsi="Times New Roman" w:cs="Times New Roman"/>
          <w:sz w:val="28"/>
          <w:szCs w:val="28"/>
          <w:lang w:eastAsia="ru-RU"/>
        </w:rPr>
      </w:pPr>
      <w:bookmarkStart w:id="25" w:name="_Toc348515811"/>
      <w:r w:rsidRPr="00222642">
        <w:rPr>
          <w:rFonts w:ascii="Times New Roman" w:eastAsia="Times New Roman" w:hAnsi="Times New Roman" w:cs="Times New Roman"/>
          <w:sz w:val="28"/>
          <w:szCs w:val="28"/>
          <w:lang w:eastAsia="ru-RU"/>
        </w:rPr>
        <w:t xml:space="preserve">В настоящее время объем жилищного фонда Поповского сельского поселения составляет 7,30 тыс.кв.м общей жилой площади. Объемы жилого фонда в разрезе населенных пунктов Поповского сельского поселения представлены в таблице </w:t>
      </w:r>
      <w:r w:rsidR="00E41900" w:rsidRPr="00222642">
        <w:rPr>
          <w:rFonts w:ascii="Times New Roman" w:eastAsia="Times New Roman" w:hAnsi="Times New Roman" w:cs="Times New Roman"/>
          <w:sz w:val="28"/>
          <w:szCs w:val="28"/>
          <w:lang w:eastAsia="ru-RU"/>
        </w:rPr>
        <w:t>1</w:t>
      </w:r>
      <w:r w:rsidRPr="00222642">
        <w:rPr>
          <w:rFonts w:ascii="Times New Roman" w:eastAsia="Times New Roman" w:hAnsi="Times New Roman" w:cs="Times New Roman"/>
          <w:sz w:val="28"/>
          <w:szCs w:val="28"/>
          <w:lang w:eastAsia="ru-RU"/>
        </w:rPr>
        <w:t>.</w:t>
      </w:r>
      <w:r w:rsidR="00E41900" w:rsidRPr="00222642">
        <w:rPr>
          <w:rFonts w:ascii="Times New Roman" w:eastAsia="Times New Roman" w:hAnsi="Times New Roman" w:cs="Times New Roman"/>
          <w:sz w:val="28"/>
          <w:szCs w:val="28"/>
          <w:lang w:eastAsia="ru-RU"/>
        </w:rPr>
        <w:t>5</w:t>
      </w:r>
      <w:r w:rsidRPr="00222642">
        <w:rPr>
          <w:rFonts w:ascii="Times New Roman" w:eastAsia="Times New Roman" w:hAnsi="Times New Roman" w:cs="Times New Roman"/>
          <w:sz w:val="28"/>
          <w:szCs w:val="28"/>
          <w:lang w:eastAsia="ru-RU"/>
        </w:rPr>
        <w:t>.</w:t>
      </w:r>
      <w:r w:rsidR="00E41900" w:rsidRPr="00222642">
        <w:rPr>
          <w:rFonts w:ascii="Times New Roman" w:eastAsia="Times New Roman" w:hAnsi="Times New Roman" w:cs="Times New Roman"/>
          <w:sz w:val="28"/>
          <w:szCs w:val="28"/>
          <w:lang w:eastAsia="ru-RU"/>
        </w:rPr>
        <w:t>2.1</w:t>
      </w:r>
      <w:r w:rsidRPr="00222642">
        <w:rPr>
          <w:rFonts w:ascii="Times New Roman" w:eastAsia="Times New Roman" w:hAnsi="Times New Roman" w:cs="Times New Roman"/>
          <w:sz w:val="28"/>
          <w:szCs w:val="28"/>
          <w:lang w:eastAsia="ru-RU"/>
        </w:rPr>
        <w:t xml:space="preserve">. </w:t>
      </w:r>
    </w:p>
    <w:p w:rsidR="00CD5F2B" w:rsidRPr="00DD519B" w:rsidRDefault="00CD5F2B" w:rsidP="00CD5F2B">
      <w:pPr>
        <w:spacing w:after="0" w:line="240" w:lineRule="auto"/>
        <w:ind w:firstLine="680"/>
        <w:jc w:val="right"/>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t xml:space="preserve">Таблица </w:t>
      </w:r>
      <w:r>
        <w:rPr>
          <w:rFonts w:ascii="Times New Roman" w:eastAsia="Times New Roman" w:hAnsi="Times New Roman" w:cs="Times New Roman"/>
          <w:sz w:val="28"/>
          <w:szCs w:val="20"/>
          <w:lang w:eastAsia="ru-RU"/>
        </w:rPr>
        <w:t>1</w:t>
      </w:r>
      <w:r w:rsidRPr="00DD519B">
        <w:rPr>
          <w:rFonts w:ascii="Times New Roman" w:eastAsia="Times New Roman" w:hAnsi="Times New Roman" w:cs="Times New Roman"/>
          <w:sz w:val="28"/>
          <w:szCs w:val="20"/>
          <w:lang w:eastAsia="ru-RU"/>
        </w:rPr>
        <w:t>.</w:t>
      </w:r>
      <w:r>
        <w:rPr>
          <w:rFonts w:ascii="Times New Roman" w:eastAsia="Times New Roman" w:hAnsi="Times New Roman" w:cs="Times New Roman"/>
          <w:sz w:val="28"/>
          <w:szCs w:val="20"/>
          <w:lang w:eastAsia="ru-RU"/>
        </w:rPr>
        <w:t>5</w:t>
      </w:r>
      <w:r w:rsidR="00E41900">
        <w:rPr>
          <w:rFonts w:ascii="Times New Roman" w:eastAsia="Times New Roman" w:hAnsi="Times New Roman" w:cs="Times New Roman"/>
          <w:sz w:val="28"/>
          <w:szCs w:val="20"/>
          <w:lang w:eastAsia="ru-RU"/>
        </w:rPr>
        <w:t>.2</w:t>
      </w:r>
      <w:r w:rsidRPr="00DD519B">
        <w:rPr>
          <w:rFonts w:ascii="Times New Roman" w:eastAsia="Times New Roman" w:hAnsi="Times New Roman" w:cs="Times New Roman"/>
          <w:sz w:val="28"/>
          <w:szCs w:val="20"/>
          <w:lang w:eastAsia="ru-RU"/>
        </w:rPr>
        <w:t>.</w:t>
      </w:r>
      <w:r w:rsidR="00E41900">
        <w:rPr>
          <w:rFonts w:ascii="Times New Roman" w:eastAsia="Times New Roman" w:hAnsi="Times New Roman" w:cs="Times New Roman"/>
          <w:sz w:val="28"/>
          <w:szCs w:val="20"/>
          <w:lang w:eastAsia="ru-RU"/>
        </w:rPr>
        <w:t>1</w:t>
      </w:r>
      <w:r>
        <w:rPr>
          <w:rFonts w:ascii="Times New Roman" w:eastAsia="Times New Roman" w:hAnsi="Times New Roman" w:cs="Times New Roman"/>
          <w:sz w:val="28"/>
          <w:szCs w:val="20"/>
          <w:lang w:eastAsia="ru-RU"/>
        </w:rPr>
        <w:t>.</w:t>
      </w:r>
    </w:p>
    <w:p w:rsidR="00C9107C" w:rsidRPr="00491D02" w:rsidRDefault="00C9107C" w:rsidP="00C9107C">
      <w:pPr>
        <w:keepNext/>
        <w:spacing w:after="0" w:line="240" w:lineRule="auto"/>
        <w:jc w:val="center"/>
        <w:rPr>
          <w:rFonts w:ascii="Times New Roman" w:eastAsia="Times New Roman" w:hAnsi="Times New Roman" w:cs="Times New Roman"/>
          <w:iCs/>
          <w:sz w:val="28"/>
          <w:szCs w:val="28"/>
          <w:lang w:eastAsia="ru-RU"/>
        </w:rPr>
      </w:pPr>
      <w:r w:rsidRPr="00491D02">
        <w:rPr>
          <w:rFonts w:ascii="Times New Roman" w:eastAsia="Times New Roman" w:hAnsi="Times New Roman" w:cs="Times New Roman"/>
          <w:iCs/>
          <w:sz w:val="28"/>
          <w:szCs w:val="28"/>
          <w:lang w:eastAsia="ru-RU"/>
        </w:rPr>
        <w:t xml:space="preserve">Характеристика существующего жилого фонда  </w:t>
      </w:r>
      <w:r w:rsidRPr="00491D02">
        <w:rPr>
          <w:rFonts w:ascii="Times New Roman" w:eastAsia="Times New Roman" w:hAnsi="Times New Roman" w:cs="Times New Roman"/>
          <w:sz w:val="28"/>
          <w:szCs w:val="28"/>
          <w:lang w:eastAsia="ru-RU"/>
        </w:rPr>
        <w:t>Поповского</w:t>
      </w:r>
      <w:r w:rsidRPr="00491D02">
        <w:rPr>
          <w:rFonts w:ascii="Times New Roman" w:eastAsia="Times New Roman" w:hAnsi="Times New Roman" w:cs="Times New Roman"/>
          <w:sz w:val="28"/>
          <w:szCs w:val="20"/>
          <w:lang w:eastAsia="ru-RU"/>
        </w:rPr>
        <w:t xml:space="preserve"> сельского поселения</w:t>
      </w:r>
      <w:r w:rsidRPr="00491D02">
        <w:rPr>
          <w:rFonts w:ascii="Times New Roman" w:eastAsia="Times New Roman" w:hAnsi="Times New Roman" w:cs="Times New Roman"/>
          <w:iCs/>
          <w:sz w:val="28"/>
          <w:szCs w:val="28"/>
          <w:lang w:eastAsia="ru-RU"/>
        </w:rPr>
        <w:t xml:space="preserve"> </w:t>
      </w:r>
    </w:p>
    <w:tbl>
      <w:tblPr>
        <w:tblW w:w="9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716"/>
        <w:gridCol w:w="3118"/>
        <w:gridCol w:w="3119"/>
      </w:tblGrid>
      <w:tr w:rsidR="00C9107C" w:rsidRPr="00491D02" w:rsidTr="0042065F">
        <w:trPr>
          <w:trHeight w:val="539"/>
          <w:tblHeader/>
          <w:jc w:val="center"/>
        </w:trPr>
        <w:tc>
          <w:tcPr>
            <w:tcW w:w="3716" w:type="dxa"/>
            <w:vAlign w:val="center"/>
          </w:tcPr>
          <w:p w:rsidR="00C9107C" w:rsidRPr="00491D02" w:rsidRDefault="00C9107C" w:rsidP="00C9107C">
            <w:pPr>
              <w:spacing w:after="0" w:line="240" w:lineRule="auto"/>
              <w:jc w:val="center"/>
              <w:rPr>
                <w:rFonts w:ascii="Times New Roman" w:eastAsia="Times New Roman" w:hAnsi="Times New Roman" w:cs="Times New Roman"/>
                <w:sz w:val="24"/>
                <w:szCs w:val="24"/>
                <w:lang w:eastAsia="ru-RU"/>
              </w:rPr>
            </w:pPr>
          </w:p>
        </w:tc>
        <w:tc>
          <w:tcPr>
            <w:tcW w:w="3118" w:type="dxa"/>
            <w:vAlign w:val="center"/>
          </w:tcPr>
          <w:p w:rsidR="00C9107C" w:rsidRPr="00491D02" w:rsidRDefault="00C9107C" w:rsidP="00C9107C">
            <w:pPr>
              <w:spacing w:after="0" w:line="240" w:lineRule="auto"/>
              <w:jc w:val="center"/>
              <w:rPr>
                <w:rFonts w:ascii="Times New Roman" w:eastAsia="Times New Roman" w:hAnsi="Times New Roman" w:cs="Times New Roman"/>
                <w:bCs/>
                <w:snapToGrid w:val="0"/>
                <w:sz w:val="24"/>
                <w:szCs w:val="24"/>
                <w:lang w:eastAsia="ru-RU"/>
              </w:rPr>
            </w:pPr>
            <w:r w:rsidRPr="00491D02">
              <w:rPr>
                <w:rFonts w:ascii="Times New Roman" w:eastAsia="Times New Roman" w:hAnsi="Times New Roman" w:cs="Times New Roman"/>
                <w:bCs/>
                <w:snapToGrid w:val="0"/>
                <w:sz w:val="24"/>
                <w:szCs w:val="24"/>
                <w:lang w:eastAsia="ru-RU"/>
              </w:rPr>
              <w:t>Обеспеченность,</w:t>
            </w:r>
          </w:p>
          <w:p w:rsidR="00C9107C" w:rsidRPr="00491D02" w:rsidRDefault="00C9107C" w:rsidP="00C9107C">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bCs/>
                <w:snapToGrid w:val="0"/>
                <w:sz w:val="24"/>
                <w:szCs w:val="24"/>
                <w:lang w:eastAsia="ru-RU"/>
              </w:rPr>
              <w:t>кв.м/чел.</w:t>
            </w:r>
          </w:p>
        </w:tc>
        <w:tc>
          <w:tcPr>
            <w:tcW w:w="3119" w:type="dxa"/>
            <w:vAlign w:val="center"/>
          </w:tcPr>
          <w:p w:rsidR="00C9107C" w:rsidRPr="00491D02" w:rsidRDefault="00C9107C" w:rsidP="00C9107C">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Жилой фонд,</w:t>
            </w:r>
          </w:p>
          <w:p w:rsidR="00C9107C" w:rsidRPr="00491D02" w:rsidRDefault="00C9107C" w:rsidP="00C9107C">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тыс.кв.м</w:t>
            </w:r>
          </w:p>
        </w:tc>
      </w:tr>
      <w:tr w:rsidR="00C9107C" w:rsidRPr="00491D02" w:rsidTr="0042065F">
        <w:trPr>
          <w:trHeight w:val="247"/>
          <w:jc w:val="center"/>
        </w:trPr>
        <w:tc>
          <w:tcPr>
            <w:tcW w:w="3716" w:type="dxa"/>
            <w:vAlign w:val="bottom"/>
          </w:tcPr>
          <w:p w:rsidR="00C9107C" w:rsidRPr="00491D02" w:rsidRDefault="00C9107C" w:rsidP="00C9107C">
            <w:pPr>
              <w:spacing w:after="0" w:line="240" w:lineRule="auto"/>
              <w:rPr>
                <w:rFonts w:ascii="Times New Roman" w:eastAsia="Times New Roman" w:hAnsi="Times New Roman" w:cs="Times New Roman"/>
                <w:b/>
                <w:bCs/>
                <w:sz w:val="20"/>
                <w:szCs w:val="20"/>
                <w:lang w:eastAsia="ru-RU"/>
              </w:rPr>
            </w:pPr>
            <w:r w:rsidRPr="00491D02">
              <w:rPr>
                <w:rFonts w:ascii="Times New Roman" w:eastAsia="Times New Roman" w:hAnsi="Times New Roman" w:cs="Times New Roman"/>
                <w:b/>
                <w:bCs/>
                <w:sz w:val="20"/>
                <w:szCs w:val="20"/>
                <w:lang w:eastAsia="ru-RU"/>
              </w:rPr>
              <w:t>Поповское СП, в том числе:</w:t>
            </w:r>
          </w:p>
        </w:tc>
        <w:tc>
          <w:tcPr>
            <w:tcW w:w="3118" w:type="dxa"/>
            <w:vAlign w:val="center"/>
          </w:tcPr>
          <w:p w:rsidR="00C9107C" w:rsidRPr="00491D02" w:rsidRDefault="00C9107C" w:rsidP="000F4269">
            <w:pPr>
              <w:spacing w:after="0" w:line="240" w:lineRule="auto"/>
              <w:jc w:val="center"/>
              <w:rPr>
                <w:rFonts w:ascii="Times New Roman" w:eastAsia="Times New Roman" w:hAnsi="Times New Roman" w:cs="Times New Roman"/>
                <w:b/>
                <w:sz w:val="24"/>
                <w:szCs w:val="24"/>
                <w:lang w:eastAsia="ru-RU"/>
              </w:rPr>
            </w:pPr>
            <w:r w:rsidRPr="00491D02">
              <w:rPr>
                <w:rFonts w:ascii="Times New Roman" w:eastAsia="Times New Roman" w:hAnsi="Times New Roman" w:cs="Times New Roman"/>
                <w:b/>
                <w:sz w:val="24"/>
                <w:szCs w:val="24"/>
                <w:lang w:eastAsia="ru-RU"/>
              </w:rPr>
              <w:t>2</w:t>
            </w:r>
            <w:r w:rsidR="000F4269">
              <w:rPr>
                <w:rFonts w:ascii="Times New Roman" w:eastAsia="Times New Roman" w:hAnsi="Times New Roman" w:cs="Times New Roman"/>
                <w:b/>
                <w:sz w:val="24"/>
                <w:szCs w:val="24"/>
                <w:lang w:eastAsia="ru-RU"/>
              </w:rPr>
              <w:t>7</w:t>
            </w:r>
            <w:r w:rsidRPr="00491D02">
              <w:rPr>
                <w:rFonts w:ascii="Times New Roman" w:eastAsia="Times New Roman" w:hAnsi="Times New Roman" w:cs="Times New Roman"/>
                <w:b/>
                <w:sz w:val="24"/>
                <w:szCs w:val="24"/>
                <w:lang w:eastAsia="ru-RU"/>
              </w:rPr>
              <w:t>,</w:t>
            </w:r>
            <w:r w:rsidR="000F4269">
              <w:rPr>
                <w:rFonts w:ascii="Times New Roman" w:eastAsia="Times New Roman" w:hAnsi="Times New Roman" w:cs="Times New Roman"/>
                <w:b/>
                <w:sz w:val="24"/>
                <w:szCs w:val="24"/>
                <w:lang w:eastAsia="ru-RU"/>
              </w:rPr>
              <w:t>76</w:t>
            </w:r>
          </w:p>
        </w:tc>
        <w:tc>
          <w:tcPr>
            <w:tcW w:w="3119" w:type="dxa"/>
            <w:vAlign w:val="center"/>
          </w:tcPr>
          <w:p w:rsidR="00C9107C" w:rsidRPr="00491D02" w:rsidRDefault="00C9107C" w:rsidP="00C9107C">
            <w:pPr>
              <w:spacing w:after="0" w:line="240" w:lineRule="auto"/>
              <w:jc w:val="center"/>
              <w:rPr>
                <w:rFonts w:ascii="Times New Roman" w:eastAsia="Times New Roman" w:hAnsi="Times New Roman" w:cs="Times New Roman"/>
                <w:b/>
                <w:sz w:val="24"/>
                <w:szCs w:val="24"/>
                <w:lang w:eastAsia="ru-RU"/>
              </w:rPr>
            </w:pPr>
            <w:r w:rsidRPr="00491D02">
              <w:rPr>
                <w:rFonts w:ascii="Times New Roman" w:eastAsia="Times New Roman" w:hAnsi="Times New Roman" w:cs="Times New Roman"/>
                <w:b/>
                <w:sz w:val="24"/>
                <w:szCs w:val="24"/>
                <w:lang w:eastAsia="ru-RU"/>
              </w:rPr>
              <w:t>7,30</w:t>
            </w:r>
          </w:p>
        </w:tc>
      </w:tr>
      <w:tr w:rsidR="00C9107C" w:rsidRPr="00491D02" w:rsidTr="0042065F">
        <w:trPr>
          <w:cantSplit/>
          <w:trHeight w:val="247"/>
          <w:jc w:val="center"/>
        </w:trPr>
        <w:tc>
          <w:tcPr>
            <w:tcW w:w="3716" w:type="dxa"/>
            <w:vAlign w:val="bottom"/>
          </w:tcPr>
          <w:p w:rsidR="00C9107C" w:rsidRPr="00491D02" w:rsidRDefault="00C9107C" w:rsidP="00C9107C">
            <w:pPr>
              <w:spacing w:after="0" w:line="240" w:lineRule="auto"/>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с.Поповка</w:t>
            </w:r>
          </w:p>
        </w:tc>
        <w:tc>
          <w:tcPr>
            <w:tcW w:w="3118" w:type="dxa"/>
            <w:vAlign w:val="center"/>
          </w:tcPr>
          <w:p w:rsidR="00C9107C" w:rsidRPr="00491D02" w:rsidRDefault="00C9107C" w:rsidP="000F4269">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2</w:t>
            </w:r>
            <w:r w:rsidR="000F4269">
              <w:rPr>
                <w:rFonts w:ascii="Times New Roman" w:eastAsia="Times New Roman" w:hAnsi="Times New Roman" w:cs="Times New Roman"/>
                <w:sz w:val="24"/>
                <w:szCs w:val="24"/>
                <w:lang w:eastAsia="ru-RU"/>
              </w:rPr>
              <w:t>9</w:t>
            </w:r>
            <w:r w:rsidRPr="00491D02">
              <w:rPr>
                <w:rFonts w:ascii="Times New Roman" w:eastAsia="Times New Roman" w:hAnsi="Times New Roman" w:cs="Times New Roman"/>
                <w:sz w:val="24"/>
                <w:szCs w:val="24"/>
                <w:lang w:eastAsia="ru-RU"/>
              </w:rPr>
              <w:t>,</w:t>
            </w:r>
            <w:r w:rsidR="000F4269">
              <w:rPr>
                <w:rFonts w:ascii="Times New Roman" w:eastAsia="Times New Roman" w:hAnsi="Times New Roman" w:cs="Times New Roman"/>
                <w:sz w:val="24"/>
                <w:szCs w:val="24"/>
                <w:lang w:eastAsia="ru-RU"/>
              </w:rPr>
              <w:t>17</w:t>
            </w:r>
          </w:p>
        </w:tc>
        <w:tc>
          <w:tcPr>
            <w:tcW w:w="3119" w:type="dxa"/>
            <w:vAlign w:val="center"/>
          </w:tcPr>
          <w:p w:rsidR="00C9107C" w:rsidRPr="00491D02" w:rsidRDefault="00C9107C" w:rsidP="00C9107C">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2,8</w:t>
            </w:r>
          </w:p>
        </w:tc>
      </w:tr>
      <w:tr w:rsidR="00C9107C" w:rsidRPr="00491D02" w:rsidTr="0042065F">
        <w:trPr>
          <w:trHeight w:val="247"/>
          <w:jc w:val="center"/>
        </w:trPr>
        <w:tc>
          <w:tcPr>
            <w:tcW w:w="3716" w:type="dxa"/>
            <w:vAlign w:val="bottom"/>
          </w:tcPr>
          <w:p w:rsidR="00C9107C" w:rsidRPr="00491D02" w:rsidRDefault="00C9107C" w:rsidP="00C9107C">
            <w:pPr>
              <w:spacing w:after="0" w:line="240" w:lineRule="auto"/>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с.Дмитровка</w:t>
            </w:r>
          </w:p>
        </w:tc>
        <w:tc>
          <w:tcPr>
            <w:tcW w:w="3118" w:type="dxa"/>
            <w:vAlign w:val="center"/>
          </w:tcPr>
          <w:p w:rsidR="00C9107C" w:rsidRPr="00491D02" w:rsidRDefault="00C9107C" w:rsidP="000F4269">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2</w:t>
            </w:r>
            <w:r w:rsidR="000F4269">
              <w:rPr>
                <w:rFonts w:ascii="Times New Roman" w:eastAsia="Times New Roman" w:hAnsi="Times New Roman" w:cs="Times New Roman"/>
                <w:sz w:val="24"/>
                <w:szCs w:val="24"/>
                <w:lang w:eastAsia="ru-RU"/>
              </w:rPr>
              <w:t>2</w:t>
            </w:r>
            <w:r w:rsidRPr="00491D02">
              <w:rPr>
                <w:rFonts w:ascii="Times New Roman" w:eastAsia="Times New Roman" w:hAnsi="Times New Roman" w:cs="Times New Roman"/>
                <w:sz w:val="24"/>
                <w:szCs w:val="24"/>
                <w:lang w:eastAsia="ru-RU"/>
              </w:rPr>
              <w:t>,</w:t>
            </w:r>
            <w:r w:rsidR="000F4269">
              <w:rPr>
                <w:rFonts w:ascii="Times New Roman" w:eastAsia="Times New Roman" w:hAnsi="Times New Roman" w:cs="Times New Roman"/>
                <w:sz w:val="24"/>
                <w:szCs w:val="24"/>
                <w:lang w:eastAsia="ru-RU"/>
              </w:rPr>
              <w:t>69</w:t>
            </w:r>
          </w:p>
        </w:tc>
        <w:tc>
          <w:tcPr>
            <w:tcW w:w="3119" w:type="dxa"/>
            <w:vAlign w:val="center"/>
          </w:tcPr>
          <w:p w:rsidR="00C9107C" w:rsidRPr="00491D02" w:rsidRDefault="00C9107C" w:rsidP="00C9107C">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2,7</w:t>
            </w:r>
          </w:p>
        </w:tc>
      </w:tr>
      <w:tr w:rsidR="00C9107C" w:rsidRPr="00491D02" w:rsidTr="0042065F">
        <w:trPr>
          <w:trHeight w:val="247"/>
          <w:jc w:val="center"/>
        </w:trPr>
        <w:tc>
          <w:tcPr>
            <w:tcW w:w="3716" w:type="dxa"/>
            <w:vAlign w:val="bottom"/>
          </w:tcPr>
          <w:p w:rsidR="00C9107C" w:rsidRPr="00491D02" w:rsidRDefault="00C9107C" w:rsidP="00C9107C">
            <w:pPr>
              <w:spacing w:after="0" w:line="240" w:lineRule="auto"/>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д.Новый Налим</w:t>
            </w:r>
          </w:p>
        </w:tc>
        <w:tc>
          <w:tcPr>
            <w:tcW w:w="3118" w:type="dxa"/>
            <w:vAlign w:val="center"/>
          </w:tcPr>
          <w:p w:rsidR="00C9107C" w:rsidRPr="00491D02" w:rsidRDefault="000F4269" w:rsidP="000F4269">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w:t>
            </w:r>
            <w:r w:rsidR="00C9107C" w:rsidRPr="00491D0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5</w:t>
            </w:r>
            <w:r w:rsidR="00C9107C" w:rsidRPr="00491D02">
              <w:rPr>
                <w:rFonts w:ascii="Times New Roman" w:eastAsia="Times New Roman" w:hAnsi="Times New Roman" w:cs="Times New Roman"/>
                <w:sz w:val="24"/>
                <w:szCs w:val="24"/>
                <w:lang w:eastAsia="ru-RU"/>
              </w:rPr>
              <w:t>0</w:t>
            </w:r>
          </w:p>
        </w:tc>
        <w:tc>
          <w:tcPr>
            <w:tcW w:w="3119" w:type="dxa"/>
            <w:vAlign w:val="center"/>
          </w:tcPr>
          <w:p w:rsidR="00C9107C" w:rsidRPr="00491D02" w:rsidRDefault="00C9107C" w:rsidP="00C9107C">
            <w:pPr>
              <w:spacing w:after="0" w:line="240" w:lineRule="auto"/>
              <w:jc w:val="center"/>
              <w:rPr>
                <w:rFonts w:ascii="Times New Roman" w:eastAsia="Times New Roman" w:hAnsi="Times New Roman" w:cs="Times New Roman"/>
                <w:sz w:val="24"/>
                <w:szCs w:val="24"/>
                <w:lang w:eastAsia="ru-RU"/>
              </w:rPr>
            </w:pPr>
            <w:r w:rsidRPr="00491D02">
              <w:rPr>
                <w:rFonts w:ascii="Times New Roman" w:eastAsia="Times New Roman" w:hAnsi="Times New Roman" w:cs="Times New Roman"/>
                <w:sz w:val="24"/>
                <w:szCs w:val="24"/>
                <w:lang w:eastAsia="ru-RU"/>
              </w:rPr>
              <w:t>1,8</w:t>
            </w:r>
          </w:p>
        </w:tc>
      </w:tr>
    </w:tbl>
    <w:p w:rsidR="002E0242" w:rsidRPr="00491D02" w:rsidRDefault="002E0242" w:rsidP="00141C04">
      <w:pPr>
        <w:spacing w:after="0" w:line="240" w:lineRule="auto"/>
        <w:ind w:firstLine="851"/>
        <w:jc w:val="center"/>
        <w:rPr>
          <w:rFonts w:ascii="Times New Roman" w:hAnsi="Times New Roman" w:cs="Times New Roman"/>
          <w:b/>
          <w:sz w:val="28"/>
          <w:szCs w:val="28"/>
        </w:rPr>
      </w:pPr>
    </w:p>
    <w:p w:rsidR="001770FC" w:rsidRPr="00491D02" w:rsidRDefault="001770FC" w:rsidP="00141C04">
      <w:pPr>
        <w:spacing w:after="0" w:line="240" w:lineRule="auto"/>
        <w:ind w:firstLine="851"/>
        <w:jc w:val="center"/>
        <w:rPr>
          <w:rFonts w:ascii="Times New Roman" w:hAnsi="Times New Roman" w:cs="Times New Roman"/>
          <w:b/>
          <w:i/>
          <w:sz w:val="28"/>
          <w:szCs w:val="28"/>
        </w:rPr>
      </w:pPr>
      <w:r w:rsidRPr="00491D02">
        <w:rPr>
          <w:rFonts w:ascii="Times New Roman" w:hAnsi="Times New Roman" w:cs="Times New Roman"/>
          <w:b/>
          <w:sz w:val="28"/>
          <w:szCs w:val="28"/>
        </w:rPr>
        <w:t>Развитие жилищной инфраструктуры</w:t>
      </w:r>
      <w:bookmarkEnd w:id="25"/>
    </w:p>
    <w:p w:rsidR="005C298B" w:rsidRPr="00E91FD0" w:rsidRDefault="005C298B" w:rsidP="005C298B">
      <w:pPr>
        <w:widowControl w:val="0"/>
        <w:spacing w:before="232" w:after="0" w:line="240" w:lineRule="auto"/>
        <w:ind w:right="-143" w:firstLine="821"/>
        <w:jc w:val="both"/>
        <w:rPr>
          <w:rFonts w:ascii="Times New Roman" w:eastAsia="Times New Roman" w:hAnsi="Times New Roman" w:cs="Times New Roman"/>
          <w:sz w:val="28"/>
          <w:szCs w:val="28"/>
        </w:rPr>
      </w:pPr>
      <w:r w:rsidRPr="00E91FD0">
        <w:rPr>
          <w:rFonts w:ascii="Times New Roman" w:eastAsia="Times New Roman" w:hAnsi="Times New Roman" w:cs="Times New Roman"/>
          <w:spacing w:val="-1"/>
          <w:sz w:val="28"/>
          <w:szCs w:val="28"/>
        </w:rPr>
        <w:t>Разработка</w:t>
      </w:r>
      <w:r w:rsidRPr="00E91FD0">
        <w:rPr>
          <w:rFonts w:ascii="Times New Roman" w:eastAsia="Times New Roman" w:hAnsi="Times New Roman" w:cs="Times New Roman"/>
          <w:spacing w:val="67"/>
          <w:sz w:val="28"/>
          <w:szCs w:val="28"/>
        </w:rPr>
        <w:t xml:space="preserve"> </w:t>
      </w:r>
      <w:r w:rsidRPr="00E91FD0">
        <w:rPr>
          <w:rFonts w:ascii="Times New Roman" w:eastAsia="Times New Roman" w:hAnsi="Times New Roman" w:cs="Times New Roman"/>
          <w:spacing w:val="-1"/>
          <w:sz w:val="28"/>
          <w:szCs w:val="28"/>
        </w:rPr>
        <w:t>предложений</w:t>
      </w:r>
      <w:r w:rsidRPr="00E91FD0">
        <w:rPr>
          <w:rFonts w:ascii="Times New Roman" w:eastAsia="Times New Roman" w:hAnsi="Times New Roman" w:cs="Times New Roman"/>
          <w:spacing w:val="67"/>
          <w:sz w:val="28"/>
          <w:szCs w:val="28"/>
        </w:rPr>
        <w:t xml:space="preserve"> </w:t>
      </w:r>
      <w:r w:rsidRPr="00E91FD0">
        <w:rPr>
          <w:rFonts w:ascii="Times New Roman" w:eastAsia="Times New Roman" w:hAnsi="Times New Roman" w:cs="Times New Roman"/>
          <w:spacing w:val="-1"/>
          <w:sz w:val="28"/>
          <w:szCs w:val="28"/>
        </w:rPr>
        <w:t>по</w:t>
      </w:r>
      <w:r w:rsidRPr="00E91FD0">
        <w:rPr>
          <w:rFonts w:ascii="Times New Roman" w:eastAsia="Times New Roman" w:hAnsi="Times New Roman" w:cs="Times New Roman"/>
          <w:spacing w:val="69"/>
          <w:sz w:val="28"/>
          <w:szCs w:val="28"/>
        </w:rPr>
        <w:t xml:space="preserve"> </w:t>
      </w:r>
      <w:r w:rsidRPr="00E91FD0">
        <w:rPr>
          <w:rFonts w:ascii="Times New Roman" w:eastAsia="Times New Roman" w:hAnsi="Times New Roman" w:cs="Times New Roman"/>
          <w:spacing w:val="-2"/>
          <w:sz w:val="28"/>
          <w:szCs w:val="28"/>
        </w:rPr>
        <w:t>организации</w:t>
      </w:r>
      <w:r w:rsidRPr="00E91FD0">
        <w:rPr>
          <w:rFonts w:ascii="Times New Roman" w:eastAsia="Times New Roman" w:hAnsi="Times New Roman" w:cs="Times New Roman"/>
          <w:spacing w:val="69"/>
          <w:sz w:val="28"/>
          <w:szCs w:val="28"/>
        </w:rPr>
        <w:t xml:space="preserve"> </w:t>
      </w:r>
      <w:r w:rsidRPr="00E91FD0">
        <w:rPr>
          <w:rFonts w:ascii="Times New Roman" w:eastAsia="Times New Roman" w:hAnsi="Times New Roman" w:cs="Times New Roman"/>
          <w:spacing w:val="-1"/>
          <w:sz w:val="28"/>
          <w:szCs w:val="28"/>
        </w:rPr>
        <w:t>жилых</w:t>
      </w:r>
      <w:r w:rsidRPr="00E91FD0">
        <w:rPr>
          <w:rFonts w:ascii="Times New Roman" w:eastAsia="Times New Roman" w:hAnsi="Times New Roman" w:cs="Times New Roman"/>
          <w:spacing w:val="69"/>
          <w:sz w:val="28"/>
          <w:szCs w:val="28"/>
        </w:rPr>
        <w:t xml:space="preserve"> </w:t>
      </w:r>
      <w:r w:rsidRPr="00E91FD0">
        <w:rPr>
          <w:rFonts w:ascii="Times New Roman" w:eastAsia="Times New Roman" w:hAnsi="Times New Roman" w:cs="Times New Roman"/>
          <w:spacing w:val="-1"/>
          <w:sz w:val="28"/>
          <w:szCs w:val="28"/>
        </w:rPr>
        <w:t>зон,</w:t>
      </w:r>
      <w:r w:rsidRPr="00E91FD0">
        <w:rPr>
          <w:rFonts w:ascii="Times New Roman" w:eastAsia="Times New Roman" w:hAnsi="Times New Roman" w:cs="Times New Roman"/>
          <w:spacing w:val="65"/>
          <w:sz w:val="28"/>
          <w:szCs w:val="28"/>
        </w:rPr>
        <w:t xml:space="preserve"> </w:t>
      </w:r>
      <w:r w:rsidRPr="00E91FD0">
        <w:rPr>
          <w:rFonts w:ascii="Times New Roman" w:eastAsia="Times New Roman" w:hAnsi="Times New Roman" w:cs="Times New Roman"/>
          <w:spacing w:val="-1"/>
          <w:sz w:val="28"/>
          <w:szCs w:val="28"/>
        </w:rPr>
        <w:t>реконструкции</w:t>
      </w:r>
      <w:r w:rsidRPr="00E91FD0">
        <w:rPr>
          <w:rFonts w:ascii="Times New Roman" w:eastAsia="Times New Roman" w:hAnsi="Times New Roman" w:cs="Times New Roman"/>
          <w:spacing w:val="45"/>
          <w:sz w:val="28"/>
          <w:szCs w:val="28"/>
        </w:rPr>
        <w:t xml:space="preserve"> </w:t>
      </w:r>
      <w:r w:rsidRPr="00E91FD0">
        <w:rPr>
          <w:rFonts w:ascii="Times New Roman" w:eastAsia="Times New Roman" w:hAnsi="Times New Roman" w:cs="Times New Roman"/>
          <w:spacing w:val="-1"/>
          <w:sz w:val="28"/>
          <w:szCs w:val="28"/>
        </w:rPr>
        <w:t>существующего</w:t>
      </w:r>
      <w:r w:rsidRPr="00E91FD0">
        <w:rPr>
          <w:rFonts w:ascii="Times New Roman" w:eastAsia="Times New Roman" w:hAnsi="Times New Roman" w:cs="Times New Roman"/>
          <w:spacing w:val="36"/>
          <w:sz w:val="28"/>
          <w:szCs w:val="28"/>
        </w:rPr>
        <w:t xml:space="preserve"> </w:t>
      </w:r>
      <w:r w:rsidRPr="00E91FD0">
        <w:rPr>
          <w:rFonts w:ascii="Times New Roman" w:eastAsia="Times New Roman" w:hAnsi="Times New Roman" w:cs="Times New Roman"/>
          <w:spacing w:val="-1"/>
          <w:sz w:val="28"/>
          <w:szCs w:val="28"/>
        </w:rPr>
        <w:t>жилого</w:t>
      </w:r>
      <w:r w:rsidRPr="00E91FD0">
        <w:rPr>
          <w:rFonts w:ascii="Times New Roman" w:eastAsia="Times New Roman" w:hAnsi="Times New Roman" w:cs="Times New Roman"/>
          <w:spacing w:val="34"/>
          <w:sz w:val="28"/>
          <w:szCs w:val="28"/>
        </w:rPr>
        <w:t xml:space="preserve"> </w:t>
      </w:r>
      <w:r w:rsidRPr="00E91FD0">
        <w:rPr>
          <w:rFonts w:ascii="Times New Roman" w:eastAsia="Times New Roman" w:hAnsi="Times New Roman" w:cs="Times New Roman"/>
          <w:spacing w:val="-1"/>
          <w:sz w:val="28"/>
          <w:szCs w:val="28"/>
        </w:rPr>
        <w:t>фонда</w:t>
      </w:r>
      <w:r w:rsidRPr="00E91FD0">
        <w:rPr>
          <w:rFonts w:ascii="Times New Roman" w:eastAsia="Times New Roman" w:hAnsi="Times New Roman" w:cs="Times New Roman"/>
          <w:spacing w:val="35"/>
          <w:sz w:val="28"/>
          <w:szCs w:val="28"/>
        </w:rPr>
        <w:t xml:space="preserve"> </w:t>
      </w:r>
      <w:r w:rsidRPr="00E91FD0">
        <w:rPr>
          <w:rFonts w:ascii="Times New Roman" w:eastAsia="Times New Roman" w:hAnsi="Times New Roman" w:cs="Times New Roman"/>
          <w:sz w:val="28"/>
          <w:szCs w:val="28"/>
        </w:rPr>
        <w:t>и</w:t>
      </w:r>
      <w:r w:rsidRPr="00E91FD0">
        <w:rPr>
          <w:rFonts w:ascii="Times New Roman" w:eastAsia="Times New Roman" w:hAnsi="Times New Roman" w:cs="Times New Roman"/>
          <w:spacing w:val="33"/>
          <w:sz w:val="28"/>
          <w:szCs w:val="28"/>
        </w:rPr>
        <w:t xml:space="preserve"> </w:t>
      </w:r>
      <w:r w:rsidRPr="00E91FD0">
        <w:rPr>
          <w:rFonts w:ascii="Times New Roman" w:eastAsia="Times New Roman" w:hAnsi="Times New Roman" w:cs="Times New Roman"/>
          <w:spacing w:val="-1"/>
          <w:sz w:val="28"/>
          <w:szCs w:val="28"/>
        </w:rPr>
        <w:t>размещению</w:t>
      </w:r>
      <w:r w:rsidRPr="00E91FD0">
        <w:rPr>
          <w:rFonts w:ascii="Times New Roman" w:eastAsia="Times New Roman" w:hAnsi="Times New Roman" w:cs="Times New Roman"/>
          <w:spacing w:val="32"/>
          <w:sz w:val="28"/>
          <w:szCs w:val="28"/>
        </w:rPr>
        <w:t xml:space="preserve"> </w:t>
      </w:r>
      <w:r w:rsidRPr="00E91FD0">
        <w:rPr>
          <w:rFonts w:ascii="Times New Roman" w:eastAsia="Times New Roman" w:hAnsi="Times New Roman" w:cs="Times New Roman"/>
          <w:spacing w:val="-1"/>
          <w:sz w:val="28"/>
          <w:szCs w:val="28"/>
        </w:rPr>
        <w:t>площадок</w:t>
      </w:r>
      <w:r w:rsidRPr="00E91FD0">
        <w:rPr>
          <w:rFonts w:ascii="Times New Roman" w:eastAsia="Times New Roman" w:hAnsi="Times New Roman" w:cs="Times New Roman"/>
          <w:spacing w:val="33"/>
          <w:sz w:val="28"/>
          <w:szCs w:val="28"/>
        </w:rPr>
        <w:t xml:space="preserve"> </w:t>
      </w:r>
      <w:r w:rsidRPr="00E91FD0">
        <w:rPr>
          <w:rFonts w:ascii="Times New Roman" w:eastAsia="Times New Roman" w:hAnsi="Times New Roman" w:cs="Times New Roman"/>
          <w:spacing w:val="-1"/>
          <w:sz w:val="28"/>
          <w:szCs w:val="28"/>
        </w:rPr>
        <w:t>нового</w:t>
      </w:r>
      <w:r w:rsidRPr="00E91FD0">
        <w:rPr>
          <w:rFonts w:ascii="Times New Roman" w:eastAsia="Times New Roman" w:hAnsi="Times New Roman" w:cs="Times New Roman"/>
          <w:spacing w:val="36"/>
          <w:sz w:val="28"/>
          <w:szCs w:val="28"/>
        </w:rPr>
        <w:t xml:space="preserve"> </w:t>
      </w:r>
      <w:r w:rsidRPr="00E91FD0">
        <w:rPr>
          <w:rFonts w:ascii="Times New Roman" w:eastAsia="Times New Roman" w:hAnsi="Times New Roman" w:cs="Times New Roman"/>
          <w:spacing w:val="-2"/>
          <w:sz w:val="28"/>
          <w:szCs w:val="28"/>
        </w:rPr>
        <w:t>жилищного</w:t>
      </w:r>
      <w:r w:rsidRPr="00E91FD0">
        <w:rPr>
          <w:rFonts w:ascii="Times New Roman" w:eastAsia="Times New Roman" w:hAnsi="Times New Roman" w:cs="Times New Roman"/>
          <w:spacing w:val="59"/>
          <w:sz w:val="28"/>
          <w:szCs w:val="28"/>
        </w:rPr>
        <w:t xml:space="preserve"> </w:t>
      </w:r>
      <w:r w:rsidRPr="00E91FD0">
        <w:rPr>
          <w:rFonts w:ascii="Times New Roman" w:eastAsia="Times New Roman" w:hAnsi="Times New Roman" w:cs="Times New Roman"/>
          <w:spacing w:val="-1"/>
          <w:sz w:val="28"/>
          <w:szCs w:val="28"/>
        </w:rPr>
        <w:t>строительства</w:t>
      </w:r>
      <w:r w:rsidRPr="00E91FD0">
        <w:rPr>
          <w:rFonts w:ascii="Times New Roman" w:eastAsia="Times New Roman" w:hAnsi="Times New Roman" w:cs="Times New Roman"/>
          <w:spacing w:val="11"/>
          <w:sz w:val="28"/>
          <w:szCs w:val="28"/>
        </w:rPr>
        <w:t xml:space="preserve"> </w:t>
      </w:r>
      <w:r w:rsidRPr="00E91FD0">
        <w:rPr>
          <w:rFonts w:ascii="Times New Roman" w:eastAsia="Times New Roman" w:hAnsi="Times New Roman" w:cs="Times New Roman"/>
          <w:sz w:val="28"/>
          <w:szCs w:val="28"/>
        </w:rPr>
        <w:t>-</w:t>
      </w:r>
      <w:r w:rsidRPr="00E91FD0">
        <w:rPr>
          <w:rFonts w:ascii="Times New Roman" w:eastAsia="Times New Roman" w:hAnsi="Times New Roman" w:cs="Times New Roman"/>
          <w:spacing w:val="14"/>
          <w:sz w:val="28"/>
          <w:szCs w:val="28"/>
        </w:rPr>
        <w:t xml:space="preserve"> </w:t>
      </w:r>
      <w:r w:rsidRPr="00E91FD0">
        <w:rPr>
          <w:rFonts w:ascii="Times New Roman" w:eastAsia="Times New Roman" w:hAnsi="Times New Roman" w:cs="Times New Roman"/>
          <w:spacing w:val="-2"/>
          <w:sz w:val="28"/>
          <w:szCs w:val="28"/>
        </w:rPr>
        <w:t>одна</w:t>
      </w:r>
      <w:r w:rsidRPr="00E91FD0">
        <w:rPr>
          <w:rFonts w:ascii="Times New Roman" w:eastAsia="Times New Roman" w:hAnsi="Times New Roman" w:cs="Times New Roman"/>
          <w:spacing w:val="13"/>
          <w:sz w:val="28"/>
          <w:szCs w:val="28"/>
        </w:rPr>
        <w:t xml:space="preserve"> </w:t>
      </w:r>
      <w:r w:rsidRPr="00E91FD0">
        <w:rPr>
          <w:rFonts w:ascii="Times New Roman" w:eastAsia="Times New Roman" w:hAnsi="Times New Roman" w:cs="Times New Roman"/>
          <w:sz w:val="28"/>
          <w:szCs w:val="28"/>
        </w:rPr>
        <w:t>из</w:t>
      </w:r>
      <w:r w:rsidRPr="00E91FD0">
        <w:rPr>
          <w:rFonts w:ascii="Times New Roman" w:eastAsia="Times New Roman" w:hAnsi="Times New Roman" w:cs="Times New Roman"/>
          <w:spacing w:val="10"/>
          <w:sz w:val="28"/>
          <w:szCs w:val="28"/>
        </w:rPr>
        <w:t xml:space="preserve"> </w:t>
      </w:r>
      <w:r w:rsidRPr="00E91FD0">
        <w:rPr>
          <w:rFonts w:ascii="Times New Roman" w:eastAsia="Times New Roman" w:hAnsi="Times New Roman" w:cs="Times New Roman"/>
          <w:spacing w:val="-1"/>
          <w:sz w:val="28"/>
          <w:szCs w:val="28"/>
        </w:rPr>
        <w:t>приоритетных</w:t>
      </w:r>
      <w:r w:rsidRPr="00E91FD0">
        <w:rPr>
          <w:rFonts w:ascii="Times New Roman" w:eastAsia="Times New Roman" w:hAnsi="Times New Roman" w:cs="Times New Roman"/>
          <w:spacing w:val="12"/>
          <w:sz w:val="28"/>
          <w:szCs w:val="28"/>
        </w:rPr>
        <w:t xml:space="preserve"> </w:t>
      </w:r>
      <w:r w:rsidRPr="00E91FD0">
        <w:rPr>
          <w:rFonts w:ascii="Times New Roman" w:eastAsia="Times New Roman" w:hAnsi="Times New Roman" w:cs="Times New Roman"/>
          <w:sz w:val="28"/>
          <w:szCs w:val="28"/>
        </w:rPr>
        <w:t>задач</w:t>
      </w:r>
      <w:r w:rsidRPr="00E91FD0">
        <w:rPr>
          <w:rFonts w:ascii="Times New Roman" w:eastAsia="Times New Roman" w:hAnsi="Times New Roman" w:cs="Times New Roman"/>
          <w:spacing w:val="12"/>
          <w:sz w:val="28"/>
          <w:szCs w:val="28"/>
        </w:rPr>
        <w:t xml:space="preserve"> </w:t>
      </w:r>
      <w:r w:rsidRPr="00E91FD0">
        <w:rPr>
          <w:rFonts w:ascii="Times New Roman" w:eastAsia="Times New Roman" w:hAnsi="Times New Roman" w:cs="Times New Roman"/>
          <w:spacing w:val="-1"/>
          <w:sz w:val="28"/>
          <w:szCs w:val="28"/>
        </w:rPr>
        <w:t>Генерального</w:t>
      </w:r>
      <w:r w:rsidRPr="00E91FD0">
        <w:rPr>
          <w:rFonts w:ascii="Times New Roman" w:eastAsia="Times New Roman" w:hAnsi="Times New Roman" w:cs="Times New Roman"/>
          <w:spacing w:val="10"/>
          <w:sz w:val="28"/>
          <w:szCs w:val="28"/>
        </w:rPr>
        <w:t xml:space="preserve"> </w:t>
      </w:r>
      <w:r w:rsidRPr="00E91FD0">
        <w:rPr>
          <w:rFonts w:ascii="Times New Roman" w:eastAsia="Times New Roman" w:hAnsi="Times New Roman" w:cs="Times New Roman"/>
          <w:spacing w:val="-1"/>
          <w:sz w:val="28"/>
          <w:szCs w:val="28"/>
        </w:rPr>
        <w:t>плана.</w:t>
      </w:r>
      <w:r w:rsidRPr="00E91FD0">
        <w:rPr>
          <w:rFonts w:ascii="Times New Roman" w:eastAsia="Times New Roman" w:hAnsi="Times New Roman" w:cs="Times New Roman"/>
          <w:spacing w:val="13"/>
          <w:sz w:val="28"/>
          <w:szCs w:val="28"/>
        </w:rPr>
        <w:t xml:space="preserve"> </w:t>
      </w:r>
      <w:r w:rsidRPr="00E91FD0">
        <w:rPr>
          <w:rFonts w:ascii="Times New Roman" w:eastAsia="Times New Roman" w:hAnsi="Times New Roman" w:cs="Times New Roman"/>
          <w:spacing w:val="-1"/>
          <w:sz w:val="28"/>
          <w:szCs w:val="28"/>
        </w:rPr>
        <w:t>Проектные</w:t>
      </w:r>
      <w:r w:rsidRPr="00E91FD0">
        <w:rPr>
          <w:rFonts w:ascii="Times New Roman" w:eastAsia="Times New Roman" w:hAnsi="Times New Roman" w:cs="Times New Roman"/>
          <w:spacing w:val="41"/>
          <w:sz w:val="28"/>
          <w:szCs w:val="28"/>
        </w:rPr>
        <w:t xml:space="preserve"> </w:t>
      </w:r>
      <w:r w:rsidRPr="00E91FD0">
        <w:rPr>
          <w:rFonts w:ascii="Times New Roman" w:eastAsia="Times New Roman" w:hAnsi="Times New Roman" w:cs="Times New Roman"/>
          <w:spacing w:val="-1"/>
          <w:sz w:val="28"/>
          <w:szCs w:val="28"/>
        </w:rPr>
        <w:t>предложения</w:t>
      </w:r>
      <w:r w:rsidRPr="00E91FD0">
        <w:rPr>
          <w:rFonts w:ascii="Times New Roman" w:eastAsia="Times New Roman" w:hAnsi="Times New Roman" w:cs="Times New Roman"/>
          <w:spacing w:val="12"/>
          <w:sz w:val="28"/>
          <w:szCs w:val="28"/>
        </w:rPr>
        <w:t xml:space="preserve"> </w:t>
      </w:r>
      <w:r w:rsidRPr="00E91FD0">
        <w:rPr>
          <w:rFonts w:ascii="Times New Roman" w:eastAsia="Times New Roman" w:hAnsi="Times New Roman" w:cs="Times New Roman"/>
          <w:spacing w:val="-1"/>
          <w:sz w:val="28"/>
          <w:szCs w:val="28"/>
        </w:rPr>
        <w:t>опираются</w:t>
      </w:r>
      <w:r w:rsidRPr="00E91FD0">
        <w:rPr>
          <w:rFonts w:ascii="Times New Roman" w:eastAsia="Times New Roman" w:hAnsi="Times New Roman" w:cs="Times New Roman"/>
          <w:spacing w:val="12"/>
          <w:sz w:val="28"/>
          <w:szCs w:val="28"/>
        </w:rPr>
        <w:t xml:space="preserve"> </w:t>
      </w:r>
      <w:r w:rsidRPr="00E91FD0">
        <w:rPr>
          <w:rFonts w:ascii="Times New Roman" w:eastAsia="Times New Roman" w:hAnsi="Times New Roman" w:cs="Times New Roman"/>
          <w:sz w:val="28"/>
          <w:szCs w:val="28"/>
        </w:rPr>
        <w:t>на</w:t>
      </w:r>
      <w:r w:rsidRPr="00E91FD0">
        <w:rPr>
          <w:rFonts w:ascii="Times New Roman" w:eastAsia="Times New Roman" w:hAnsi="Times New Roman" w:cs="Times New Roman"/>
          <w:spacing w:val="12"/>
          <w:sz w:val="28"/>
          <w:szCs w:val="28"/>
        </w:rPr>
        <w:t xml:space="preserve"> </w:t>
      </w:r>
      <w:r w:rsidRPr="00E91FD0">
        <w:rPr>
          <w:rFonts w:ascii="Times New Roman" w:eastAsia="Times New Roman" w:hAnsi="Times New Roman" w:cs="Times New Roman"/>
          <w:spacing w:val="-1"/>
          <w:sz w:val="28"/>
          <w:szCs w:val="28"/>
        </w:rPr>
        <w:t>результаты</w:t>
      </w:r>
      <w:r w:rsidRPr="00E91FD0">
        <w:rPr>
          <w:rFonts w:ascii="Times New Roman" w:eastAsia="Times New Roman" w:hAnsi="Times New Roman" w:cs="Times New Roman"/>
          <w:spacing w:val="15"/>
          <w:sz w:val="28"/>
          <w:szCs w:val="28"/>
        </w:rPr>
        <w:t xml:space="preserve"> </w:t>
      </w:r>
      <w:r w:rsidRPr="00E91FD0">
        <w:rPr>
          <w:rFonts w:ascii="Times New Roman" w:eastAsia="Times New Roman" w:hAnsi="Times New Roman" w:cs="Times New Roman"/>
          <w:spacing w:val="-1"/>
          <w:sz w:val="28"/>
          <w:szCs w:val="28"/>
        </w:rPr>
        <w:t>градостроительного</w:t>
      </w:r>
      <w:r w:rsidRPr="00E91FD0">
        <w:rPr>
          <w:rFonts w:ascii="Times New Roman" w:eastAsia="Times New Roman" w:hAnsi="Times New Roman" w:cs="Times New Roman"/>
          <w:spacing w:val="15"/>
          <w:sz w:val="28"/>
          <w:szCs w:val="28"/>
        </w:rPr>
        <w:t xml:space="preserve"> </w:t>
      </w:r>
      <w:r w:rsidRPr="00E91FD0">
        <w:rPr>
          <w:rFonts w:ascii="Times New Roman" w:eastAsia="Times New Roman" w:hAnsi="Times New Roman" w:cs="Times New Roman"/>
          <w:spacing w:val="-2"/>
          <w:sz w:val="28"/>
          <w:szCs w:val="28"/>
        </w:rPr>
        <w:t>анализа:</w:t>
      </w:r>
      <w:r w:rsidRPr="00E91FD0">
        <w:rPr>
          <w:rFonts w:ascii="Times New Roman" w:eastAsia="Times New Roman" w:hAnsi="Times New Roman" w:cs="Times New Roman"/>
          <w:spacing w:val="29"/>
          <w:sz w:val="28"/>
          <w:szCs w:val="28"/>
        </w:rPr>
        <w:t xml:space="preserve"> </w:t>
      </w:r>
      <w:r w:rsidRPr="00E91FD0">
        <w:rPr>
          <w:rFonts w:ascii="Times New Roman" w:eastAsia="Times New Roman" w:hAnsi="Times New Roman" w:cs="Times New Roman"/>
          <w:spacing w:val="-1"/>
          <w:sz w:val="28"/>
          <w:szCs w:val="28"/>
        </w:rPr>
        <w:t>техническое</w:t>
      </w:r>
      <w:r w:rsidRPr="00E91FD0">
        <w:rPr>
          <w:rFonts w:ascii="Times New Roman" w:eastAsia="Times New Roman" w:hAnsi="Times New Roman" w:cs="Times New Roman"/>
          <w:spacing w:val="5"/>
          <w:sz w:val="28"/>
          <w:szCs w:val="28"/>
        </w:rPr>
        <w:t xml:space="preserve"> </w:t>
      </w:r>
      <w:r w:rsidRPr="00E91FD0">
        <w:rPr>
          <w:rFonts w:ascii="Times New Roman" w:eastAsia="Times New Roman" w:hAnsi="Times New Roman" w:cs="Times New Roman"/>
          <w:spacing w:val="-1"/>
          <w:sz w:val="28"/>
          <w:szCs w:val="28"/>
        </w:rPr>
        <w:t>состояние</w:t>
      </w:r>
      <w:r w:rsidRPr="00E91FD0">
        <w:rPr>
          <w:rFonts w:ascii="Times New Roman" w:eastAsia="Times New Roman" w:hAnsi="Times New Roman" w:cs="Times New Roman"/>
          <w:spacing w:val="5"/>
          <w:sz w:val="28"/>
          <w:szCs w:val="28"/>
        </w:rPr>
        <w:t xml:space="preserve"> </w:t>
      </w:r>
      <w:r w:rsidRPr="00E91FD0">
        <w:rPr>
          <w:rFonts w:ascii="Times New Roman" w:eastAsia="Times New Roman" w:hAnsi="Times New Roman" w:cs="Times New Roman"/>
          <w:sz w:val="28"/>
          <w:szCs w:val="28"/>
        </w:rPr>
        <w:t>и</w:t>
      </w:r>
      <w:r w:rsidRPr="00E91FD0">
        <w:rPr>
          <w:rFonts w:ascii="Times New Roman" w:eastAsia="Times New Roman" w:hAnsi="Times New Roman" w:cs="Times New Roman"/>
          <w:spacing w:val="6"/>
          <w:sz w:val="28"/>
          <w:szCs w:val="28"/>
        </w:rPr>
        <w:t xml:space="preserve"> </w:t>
      </w:r>
      <w:r w:rsidRPr="00E91FD0">
        <w:rPr>
          <w:rFonts w:ascii="Times New Roman" w:eastAsia="Times New Roman" w:hAnsi="Times New Roman" w:cs="Times New Roman"/>
          <w:spacing w:val="-1"/>
          <w:sz w:val="28"/>
          <w:szCs w:val="28"/>
        </w:rPr>
        <w:t>строительные</w:t>
      </w:r>
      <w:r w:rsidRPr="00E91FD0">
        <w:rPr>
          <w:rFonts w:ascii="Times New Roman" w:eastAsia="Times New Roman" w:hAnsi="Times New Roman" w:cs="Times New Roman"/>
          <w:spacing w:val="3"/>
          <w:sz w:val="28"/>
          <w:szCs w:val="28"/>
        </w:rPr>
        <w:t xml:space="preserve"> </w:t>
      </w:r>
      <w:r w:rsidRPr="00E91FD0">
        <w:rPr>
          <w:rFonts w:ascii="Times New Roman" w:eastAsia="Times New Roman" w:hAnsi="Times New Roman" w:cs="Times New Roman"/>
          <w:spacing w:val="-1"/>
          <w:sz w:val="28"/>
          <w:szCs w:val="28"/>
        </w:rPr>
        <w:t>характеристики</w:t>
      </w:r>
      <w:r w:rsidRPr="00E91FD0">
        <w:rPr>
          <w:rFonts w:ascii="Times New Roman" w:eastAsia="Times New Roman" w:hAnsi="Times New Roman" w:cs="Times New Roman"/>
          <w:spacing w:val="6"/>
          <w:sz w:val="28"/>
          <w:szCs w:val="28"/>
        </w:rPr>
        <w:t xml:space="preserve"> </w:t>
      </w:r>
      <w:r w:rsidRPr="00E91FD0">
        <w:rPr>
          <w:rFonts w:ascii="Times New Roman" w:eastAsia="Times New Roman" w:hAnsi="Times New Roman" w:cs="Times New Roman"/>
          <w:spacing w:val="-1"/>
          <w:sz w:val="28"/>
          <w:szCs w:val="28"/>
        </w:rPr>
        <w:t>жилого</w:t>
      </w:r>
      <w:r w:rsidRPr="00E91FD0">
        <w:rPr>
          <w:rFonts w:ascii="Times New Roman" w:eastAsia="Times New Roman" w:hAnsi="Times New Roman" w:cs="Times New Roman"/>
          <w:spacing w:val="6"/>
          <w:sz w:val="28"/>
          <w:szCs w:val="28"/>
        </w:rPr>
        <w:t xml:space="preserve"> </w:t>
      </w:r>
      <w:r w:rsidRPr="00E91FD0">
        <w:rPr>
          <w:rFonts w:ascii="Times New Roman" w:eastAsia="Times New Roman" w:hAnsi="Times New Roman" w:cs="Times New Roman"/>
          <w:spacing w:val="-2"/>
          <w:sz w:val="28"/>
          <w:szCs w:val="28"/>
        </w:rPr>
        <w:t>фонда,</w:t>
      </w:r>
      <w:r w:rsidRPr="00E91FD0">
        <w:rPr>
          <w:rFonts w:ascii="Times New Roman" w:eastAsia="Times New Roman" w:hAnsi="Times New Roman" w:cs="Times New Roman"/>
          <w:spacing w:val="53"/>
          <w:sz w:val="28"/>
          <w:szCs w:val="28"/>
        </w:rPr>
        <w:t xml:space="preserve"> </w:t>
      </w:r>
      <w:r w:rsidRPr="00E91FD0">
        <w:rPr>
          <w:rFonts w:ascii="Times New Roman" w:eastAsia="Times New Roman" w:hAnsi="Times New Roman" w:cs="Times New Roman"/>
          <w:spacing w:val="-1"/>
          <w:sz w:val="28"/>
          <w:szCs w:val="28"/>
        </w:rPr>
        <w:t>динамика</w:t>
      </w:r>
      <w:r w:rsidRPr="00E91FD0">
        <w:rPr>
          <w:rFonts w:ascii="Times New Roman" w:eastAsia="Times New Roman" w:hAnsi="Times New Roman" w:cs="Times New Roman"/>
          <w:spacing w:val="57"/>
          <w:sz w:val="28"/>
          <w:szCs w:val="28"/>
        </w:rPr>
        <w:t xml:space="preserve"> </w:t>
      </w:r>
      <w:r w:rsidRPr="00E91FD0">
        <w:rPr>
          <w:rFonts w:ascii="Times New Roman" w:eastAsia="Times New Roman" w:hAnsi="Times New Roman" w:cs="Times New Roman"/>
          <w:sz w:val="28"/>
          <w:szCs w:val="28"/>
        </w:rPr>
        <w:t>и</w:t>
      </w:r>
      <w:r w:rsidRPr="00E91FD0">
        <w:rPr>
          <w:rFonts w:ascii="Times New Roman" w:eastAsia="Times New Roman" w:hAnsi="Times New Roman" w:cs="Times New Roman"/>
          <w:spacing w:val="57"/>
          <w:sz w:val="28"/>
          <w:szCs w:val="28"/>
        </w:rPr>
        <w:t xml:space="preserve"> </w:t>
      </w:r>
      <w:r w:rsidRPr="00E91FD0">
        <w:rPr>
          <w:rFonts w:ascii="Times New Roman" w:eastAsia="Times New Roman" w:hAnsi="Times New Roman" w:cs="Times New Roman"/>
          <w:spacing w:val="-2"/>
          <w:sz w:val="28"/>
          <w:szCs w:val="28"/>
        </w:rPr>
        <w:t>структура</w:t>
      </w:r>
      <w:r w:rsidRPr="00E91FD0">
        <w:rPr>
          <w:rFonts w:ascii="Times New Roman" w:eastAsia="Times New Roman" w:hAnsi="Times New Roman" w:cs="Times New Roman"/>
          <w:spacing w:val="56"/>
          <w:sz w:val="28"/>
          <w:szCs w:val="28"/>
        </w:rPr>
        <w:t xml:space="preserve"> </w:t>
      </w:r>
      <w:r w:rsidRPr="00E91FD0">
        <w:rPr>
          <w:rFonts w:ascii="Times New Roman" w:eastAsia="Times New Roman" w:hAnsi="Times New Roman" w:cs="Times New Roman"/>
          <w:spacing w:val="-1"/>
          <w:sz w:val="28"/>
          <w:szCs w:val="28"/>
        </w:rPr>
        <w:t>жилищного</w:t>
      </w:r>
      <w:r w:rsidRPr="00E91FD0">
        <w:rPr>
          <w:rFonts w:ascii="Times New Roman" w:eastAsia="Times New Roman" w:hAnsi="Times New Roman" w:cs="Times New Roman"/>
          <w:spacing w:val="57"/>
          <w:sz w:val="28"/>
          <w:szCs w:val="28"/>
        </w:rPr>
        <w:t xml:space="preserve"> </w:t>
      </w:r>
      <w:r w:rsidRPr="00E91FD0">
        <w:rPr>
          <w:rFonts w:ascii="Times New Roman" w:eastAsia="Times New Roman" w:hAnsi="Times New Roman" w:cs="Times New Roman"/>
          <w:spacing w:val="-1"/>
          <w:sz w:val="28"/>
          <w:szCs w:val="28"/>
        </w:rPr>
        <w:t>строительства,</w:t>
      </w:r>
      <w:r w:rsidRPr="00E91FD0">
        <w:rPr>
          <w:rFonts w:ascii="Times New Roman" w:eastAsia="Times New Roman" w:hAnsi="Times New Roman" w:cs="Times New Roman"/>
          <w:spacing w:val="55"/>
          <w:sz w:val="28"/>
          <w:szCs w:val="28"/>
        </w:rPr>
        <w:t xml:space="preserve"> </w:t>
      </w:r>
      <w:r w:rsidRPr="00E91FD0">
        <w:rPr>
          <w:rFonts w:ascii="Times New Roman" w:eastAsia="Times New Roman" w:hAnsi="Times New Roman" w:cs="Times New Roman"/>
          <w:spacing w:val="-1"/>
          <w:sz w:val="28"/>
          <w:szCs w:val="28"/>
        </w:rPr>
        <w:t>экологическое</w:t>
      </w:r>
      <w:r w:rsidRPr="00E91FD0">
        <w:rPr>
          <w:rFonts w:ascii="Times New Roman" w:eastAsia="Times New Roman" w:hAnsi="Times New Roman" w:cs="Times New Roman"/>
          <w:spacing w:val="56"/>
          <w:sz w:val="28"/>
          <w:szCs w:val="28"/>
        </w:rPr>
        <w:t xml:space="preserve"> </w:t>
      </w:r>
      <w:r w:rsidRPr="00E91FD0">
        <w:rPr>
          <w:rFonts w:ascii="Times New Roman" w:eastAsia="Times New Roman" w:hAnsi="Times New Roman" w:cs="Times New Roman"/>
          <w:spacing w:val="-1"/>
          <w:sz w:val="28"/>
          <w:szCs w:val="28"/>
        </w:rPr>
        <w:t>состояние</w:t>
      </w:r>
      <w:r w:rsidRPr="00E91FD0">
        <w:rPr>
          <w:rFonts w:ascii="Times New Roman" w:eastAsia="Times New Roman" w:hAnsi="Times New Roman" w:cs="Times New Roman"/>
          <w:spacing w:val="59"/>
          <w:sz w:val="28"/>
          <w:szCs w:val="28"/>
        </w:rPr>
        <w:t xml:space="preserve"> </w:t>
      </w:r>
      <w:r w:rsidRPr="00E91FD0">
        <w:rPr>
          <w:rFonts w:ascii="Times New Roman" w:eastAsia="Times New Roman" w:hAnsi="Times New Roman" w:cs="Times New Roman"/>
          <w:spacing w:val="-1"/>
          <w:sz w:val="28"/>
          <w:szCs w:val="28"/>
        </w:rPr>
        <w:t>территории.</w:t>
      </w:r>
    </w:p>
    <w:p w:rsidR="005C298B" w:rsidRDefault="005C298B" w:rsidP="005C298B">
      <w:pPr>
        <w:tabs>
          <w:tab w:val="left" w:pos="0"/>
        </w:tabs>
        <w:spacing w:after="0" w:line="240" w:lineRule="auto"/>
        <w:ind w:firstLine="700"/>
        <w:jc w:val="both"/>
        <w:rPr>
          <w:rFonts w:ascii="Times New Roman" w:eastAsia="Times New Roman" w:hAnsi="Times New Roman" w:cs="Times New Roman"/>
          <w:sz w:val="28"/>
          <w:szCs w:val="28"/>
          <w:lang w:eastAsia="ru-RU"/>
        </w:rPr>
      </w:pPr>
      <w:r w:rsidRPr="006174C3">
        <w:rPr>
          <w:rFonts w:ascii="Times New Roman" w:eastAsia="Times New Roman" w:hAnsi="Times New Roman" w:cs="Times New Roman"/>
          <w:sz w:val="28"/>
          <w:szCs w:val="28"/>
          <w:lang w:eastAsia="ru-RU"/>
        </w:rPr>
        <w:t>Согласно С</w:t>
      </w:r>
      <w:r>
        <w:rPr>
          <w:rFonts w:ascii="Times New Roman" w:eastAsia="Times New Roman" w:hAnsi="Times New Roman" w:cs="Times New Roman"/>
          <w:sz w:val="28"/>
          <w:szCs w:val="28"/>
          <w:lang w:eastAsia="ru-RU"/>
        </w:rPr>
        <w:t>хемы территориального развития</w:t>
      </w:r>
      <w:r w:rsidRPr="006174C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Заинского</w:t>
      </w:r>
      <w:r w:rsidRPr="006174C3">
        <w:rPr>
          <w:rFonts w:ascii="Times New Roman" w:eastAsia="Times New Roman" w:hAnsi="Times New Roman" w:cs="Times New Roman"/>
          <w:sz w:val="28"/>
          <w:szCs w:val="28"/>
          <w:lang w:eastAsia="ru-RU"/>
        </w:rPr>
        <w:t xml:space="preserve"> муниципального района Республики Татарстан, расчетный показатель обеспеченности общей площадью жилья</w:t>
      </w:r>
      <w:r w:rsidRPr="006174C3">
        <w:rPr>
          <w:rFonts w:ascii="Times New Roman" w:eastAsia="Times New Roman" w:hAnsi="Times New Roman" w:cs="Times New Roman"/>
          <w:sz w:val="28"/>
          <w:szCs w:val="20"/>
          <w:lang w:val="x-none" w:eastAsia="x-none"/>
        </w:rPr>
        <w:t xml:space="preserve"> к 202</w:t>
      </w:r>
      <w:r>
        <w:rPr>
          <w:rFonts w:ascii="Times New Roman" w:eastAsia="Times New Roman" w:hAnsi="Times New Roman" w:cs="Times New Roman"/>
          <w:sz w:val="28"/>
          <w:szCs w:val="20"/>
          <w:lang w:eastAsia="x-none"/>
        </w:rPr>
        <w:t>0</w:t>
      </w:r>
      <w:r w:rsidRPr="006174C3">
        <w:rPr>
          <w:rFonts w:ascii="Times New Roman" w:eastAsia="Times New Roman" w:hAnsi="Times New Roman" w:cs="Times New Roman"/>
          <w:sz w:val="28"/>
          <w:szCs w:val="20"/>
          <w:lang w:eastAsia="x-none"/>
        </w:rPr>
        <w:t> </w:t>
      </w:r>
      <w:r w:rsidRPr="006174C3">
        <w:rPr>
          <w:rFonts w:ascii="Times New Roman" w:eastAsia="Times New Roman" w:hAnsi="Times New Roman" w:cs="Times New Roman"/>
          <w:sz w:val="28"/>
          <w:szCs w:val="20"/>
          <w:lang w:val="x-none" w:eastAsia="x-none"/>
        </w:rPr>
        <w:t xml:space="preserve">г. </w:t>
      </w:r>
      <w:r w:rsidRPr="006174C3">
        <w:rPr>
          <w:rFonts w:ascii="Times New Roman" w:eastAsia="Times New Roman" w:hAnsi="Times New Roman" w:cs="Times New Roman"/>
          <w:sz w:val="28"/>
          <w:szCs w:val="20"/>
          <w:lang w:eastAsia="x-none"/>
        </w:rPr>
        <w:t xml:space="preserve">должен </w:t>
      </w:r>
      <w:r w:rsidRPr="006174C3">
        <w:rPr>
          <w:rFonts w:ascii="Times New Roman" w:eastAsia="Times New Roman" w:hAnsi="Times New Roman" w:cs="Times New Roman"/>
          <w:sz w:val="28"/>
          <w:szCs w:val="20"/>
          <w:lang w:val="x-none" w:eastAsia="x-none"/>
        </w:rPr>
        <w:t>составит</w:t>
      </w:r>
      <w:r w:rsidRPr="006174C3">
        <w:rPr>
          <w:rFonts w:ascii="Times New Roman" w:eastAsia="Times New Roman" w:hAnsi="Times New Roman" w:cs="Times New Roman"/>
          <w:sz w:val="28"/>
          <w:szCs w:val="20"/>
          <w:lang w:eastAsia="x-none"/>
        </w:rPr>
        <w:t>ь</w:t>
      </w:r>
      <w:r w:rsidRPr="006174C3">
        <w:rPr>
          <w:rFonts w:ascii="Times New Roman" w:eastAsia="Times New Roman" w:hAnsi="Times New Roman" w:cs="Times New Roman"/>
          <w:sz w:val="28"/>
          <w:szCs w:val="20"/>
          <w:lang w:val="x-none" w:eastAsia="x-none"/>
        </w:rPr>
        <w:t xml:space="preserve"> </w:t>
      </w:r>
      <w:r>
        <w:rPr>
          <w:rFonts w:ascii="Times New Roman" w:eastAsia="Times New Roman" w:hAnsi="Times New Roman" w:cs="Times New Roman"/>
          <w:sz w:val="28"/>
          <w:szCs w:val="20"/>
          <w:lang w:eastAsia="x-none"/>
        </w:rPr>
        <w:t>25</w:t>
      </w:r>
      <w:r w:rsidRPr="006174C3">
        <w:rPr>
          <w:rFonts w:ascii="Times New Roman" w:eastAsia="Times New Roman" w:hAnsi="Times New Roman" w:cs="Times New Roman"/>
          <w:sz w:val="28"/>
          <w:szCs w:val="20"/>
          <w:lang w:val="x-none" w:eastAsia="x-none"/>
        </w:rPr>
        <w:t>,</w:t>
      </w:r>
      <w:r>
        <w:rPr>
          <w:rFonts w:ascii="Times New Roman" w:eastAsia="Times New Roman" w:hAnsi="Times New Roman" w:cs="Times New Roman"/>
          <w:sz w:val="28"/>
          <w:szCs w:val="20"/>
          <w:lang w:eastAsia="x-none"/>
        </w:rPr>
        <w:t>6</w:t>
      </w:r>
      <w:r w:rsidRPr="006174C3">
        <w:rPr>
          <w:rFonts w:ascii="Times New Roman" w:eastAsia="Times New Roman" w:hAnsi="Times New Roman" w:cs="Times New Roman"/>
          <w:sz w:val="28"/>
          <w:szCs w:val="20"/>
          <w:lang w:eastAsia="x-none"/>
        </w:rPr>
        <w:t> </w:t>
      </w:r>
      <w:r w:rsidRPr="006174C3">
        <w:rPr>
          <w:rFonts w:ascii="Times New Roman" w:eastAsia="Times New Roman" w:hAnsi="Times New Roman" w:cs="Times New Roman"/>
          <w:sz w:val="28"/>
          <w:szCs w:val="20"/>
          <w:lang w:val="x-none" w:eastAsia="x-none"/>
        </w:rPr>
        <w:t>кв.м/чел., к 203</w:t>
      </w:r>
      <w:r>
        <w:rPr>
          <w:rFonts w:ascii="Times New Roman" w:eastAsia="Times New Roman" w:hAnsi="Times New Roman" w:cs="Times New Roman"/>
          <w:sz w:val="28"/>
          <w:szCs w:val="20"/>
          <w:lang w:eastAsia="x-none"/>
        </w:rPr>
        <w:t>5</w:t>
      </w:r>
      <w:r w:rsidRPr="006174C3">
        <w:rPr>
          <w:rFonts w:ascii="Times New Roman" w:eastAsia="Times New Roman" w:hAnsi="Times New Roman" w:cs="Times New Roman"/>
          <w:sz w:val="28"/>
          <w:szCs w:val="20"/>
          <w:lang w:eastAsia="x-none"/>
        </w:rPr>
        <w:t> </w:t>
      </w:r>
      <w:r w:rsidRPr="006174C3">
        <w:rPr>
          <w:rFonts w:ascii="Times New Roman" w:eastAsia="Times New Roman" w:hAnsi="Times New Roman" w:cs="Times New Roman"/>
          <w:sz w:val="28"/>
          <w:szCs w:val="20"/>
          <w:lang w:val="x-none" w:eastAsia="x-none"/>
        </w:rPr>
        <w:t>г. –</w:t>
      </w:r>
      <w:r w:rsidRPr="006174C3">
        <w:rPr>
          <w:rFonts w:ascii="Times New Roman" w:eastAsia="Times New Roman" w:hAnsi="Times New Roman" w:cs="Times New Roman"/>
          <w:sz w:val="28"/>
          <w:szCs w:val="20"/>
          <w:lang w:eastAsia="x-none"/>
        </w:rPr>
        <w:t xml:space="preserve"> </w:t>
      </w:r>
      <w:r>
        <w:rPr>
          <w:rFonts w:ascii="Times New Roman" w:eastAsia="Times New Roman" w:hAnsi="Times New Roman" w:cs="Times New Roman"/>
          <w:sz w:val="28"/>
          <w:szCs w:val="20"/>
          <w:lang w:eastAsia="x-none"/>
        </w:rPr>
        <w:t>32,7</w:t>
      </w:r>
      <w:r w:rsidRPr="006174C3">
        <w:rPr>
          <w:rFonts w:ascii="Times New Roman" w:eastAsia="Times New Roman" w:hAnsi="Times New Roman" w:cs="Times New Roman"/>
          <w:sz w:val="28"/>
          <w:szCs w:val="20"/>
          <w:lang w:eastAsia="x-none"/>
        </w:rPr>
        <w:t> </w:t>
      </w:r>
      <w:r w:rsidRPr="006174C3">
        <w:rPr>
          <w:rFonts w:ascii="Times New Roman" w:eastAsia="Times New Roman" w:hAnsi="Times New Roman" w:cs="Times New Roman"/>
          <w:sz w:val="28"/>
          <w:szCs w:val="20"/>
          <w:lang w:val="x-none" w:eastAsia="x-none"/>
        </w:rPr>
        <w:t>кв.м/чел.</w:t>
      </w:r>
      <w:r w:rsidRPr="006174C3">
        <w:rPr>
          <w:rFonts w:ascii="Times New Roman" w:eastAsia="Times New Roman" w:hAnsi="Times New Roman" w:cs="Times New Roman"/>
          <w:sz w:val="28"/>
          <w:szCs w:val="28"/>
          <w:lang w:eastAsia="ru-RU"/>
        </w:rPr>
        <w:t xml:space="preserve"> Поскольку все основные проектные решения генерального плана запланированы на расчетный срок до 20</w:t>
      </w:r>
      <w:r>
        <w:rPr>
          <w:rFonts w:ascii="Times New Roman" w:eastAsia="Times New Roman" w:hAnsi="Times New Roman" w:cs="Times New Roman"/>
          <w:sz w:val="28"/>
          <w:szCs w:val="28"/>
          <w:lang w:eastAsia="ru-RU"/>
        </w:rPr>
        <w:t>39</w:t>
      </w:r>
      <w:r w:rsidRPr="006174C3">
        <w:rPr>
          <w:rFonts w:ascii="Times New Roman" w:eastAsia="Times New Roman" w:hAnsi="Times New Roman" w:cs="Times New Roman"/>
          <w:sz w:val="28"/>
          <w:szCs w:val="28"/>
          <w:lang w:eastAsia="ru-RU"/>
        </w:rPr>
        <w:t xml:space="preserve"> год, на эту дату принят несколько больший расчетный показатель жилищной обеспеченности</w:t>
      </w:r>
      <w:r w:rsidRPr="006174C3">
        <w:rPr>
          <w:rFonts w:ascii="Times New Roman" w:eastAsia="Times New Roman" w:hAnsi="Times New Roman" w:cs="Times New Roman"/>
          <w:sz w:val="28"/>
          <w:szCs w:val="20"/>
          <w:lang w:val="x-none" w:eastAsia="x-none"/>
        </w:rPr>
        <w:t xml:space="preserve"> –</w:t>
      </w:r>
      <w:r w:rsidRPr="006174C3">
        <w:rPr>
          <w:rFonts w:ascii="Times New Roman" w:eastAsia="Times New Roman" w:hAnsi="Times New Roman" w:cs="Times New Roman"/>
          <w:sz w:val="28"/>
          <w:szCs w:val="20"/>
          <w:lang w:eastAsia="x-none"/>
        </w:rPr>
        <w:t xml:space="preserve"> </w:t>
      </w:r>
      <w:r>
        <w:rPr>
          <w:rFonts w:ascii="Times New Roman" w:eastAsia="Times New Roman" w:hAnsi="Times New Roman" w:cs="Times New Roman"/>
          <w:sz w:val="28"/>
          <w:szCs w:val="20"/>
          <w:lang w:eastAsia="x-none"/>
        </w:rPr>
        <w:t>34</w:t>
      </w:r>
      <w:r w:rsidRPr="006174C3">
        <w:rPr>
          <w:rFonts w:ascii="Times New Roman" w:eastAsia="Times New Roman" w:hAnsi="Times New Roman" w:cs="Times New Roman"/>
          <w:sz w:val="28"/>
          <w:szCs w:val="20"/>
          <w:lang w:val="x-none" w:eastAsia="x-none"/>
        </w:rPr>
        <w:t>,</w:t>
      </w:r>
      <w:r>
        <w:rPr>
          <w:rFonts w:ascii="Times New Roman" w:eastAsia="Times New Roman" w:hAnsi="Times New Roman" w:cs="Times New Roman"/>
          <w:sz w:val="28"/>
          <w:szCs w:val="20"/>
          <w:lang w:eastAsia="x-none"/>
        </w:rPr>
        <w:t>6</w:t>
      </w:r>
      <w:r w:rsidRPr="006174C3">
        <w:rPr>
          <w:rFonts w:ascii="Times New Roman" w:eastAsia="Times New Roman" w:hAnsi="Times New Roman" w:cs="Times New Roman"/>
          <w:sz w:val="28"/>
          <w:szCs w:val="20"/>
          <w:lang w:eastAsia="x-none"/>
        </w:rPr>
        <w:t> </w:t>
      </w:r>
      <w:r w:rsidRPr="006174C3">
        <w:rPr>
          <w:rFonts w:ascii="Times New Roman" w:eastAsia="Times New Roman" w:hAnsi="Times New Roman" w:cs="Times New Roman"/>
          <w:sz w:val="28"/>
          <w:szCs w:val="20"/>
          <w:lang w:val="x-none" w:eastAsia="x-none"/>
        </w:rPr>
        <w:t>кв.м/чел.</w:t>
      </w:r>
      <w:r w:rsidRPr="006174C3">
        <w:rPr>
          <w:rFonts w:ascii="Times New Roman" w:eastAsia="Times New Roman" w:hAnsi="Times New Roman" w:cs="Times New Roman"/>
          <w:sz w:val="28"/>
          <w:szCs w:val="28"/>
          <w:lang w:eastAsia="ru-RU"/>
        </w:rPr>
        <w:t xml:space="preserve"> </w:t>
      </w:r>
    </w:p>
    <w:p w:rsidR="005C298B" w:rsidRPr="006174C3" w:rsidRDefault="005C298B" w:rsidP="005C298B">
      <w:pPr>
        <w:tabs>
          <w:tab w:val="left" w:pos="0"/>
        </w:tabs>
        <w:spacing w:after="0" w:line="240" w:lineRule="auto"/>
        <w:ind w:firstLine="700"/>
        <w:jc w:val="both"/>
        <w:rPr>
          <w:rFonts w:ascii="Times New Roman" w:eastAsia="Times New Roman" w:hAnsi="Times New Roman" w:cs="Times New Roman"/>
          <w:sz w:val="28"/>
          <w:szCs w:val="28"/>
          <w:lang w:eastAsia="ru-RU"/>
        </w:rPr>
      </w:pPr>
      <w:r w:rsidRPr="00F8705C">
        <w:rPr>
          <w:rFonts w:ascii="Times New Roman" w:eastAsiaTheme="minorEastAsia" w:hAnsi="Times New Roman" w:cs="Times New Roman"/>
          <w:spacing w:val="-1"/>
          <w:sz w:val="28"/>
          <w:szCs w:val="28"/>
          <w:lang w:eastAsia="ru-RU"/>
        </w:rPr>
        <w:t>Для достижения к 203</w:t>
      </w:r>
      <w:r>
        <w:rPr>
          <w:rFonts w:ascii="Times New Roman" w:eastAsiaTheme="minorEastAsia" w:hAnsi="Times New Roman" w:cs="Times New Roman"/>
          <w:spacing w:val="-1"/>
          <w:sz w:val="28"/>
          <w:szCs w:val="28"/>
          <w:lang w:eastAsia="ru-RU"/>
        </w:rPr>
        <w:t>9</w:t>
      </w:r>
      <w:r w:rsidRPr="00F8705C">
        <w:rPr>
          <w:rFonts w:ascii="Times New Roman" w:eastAsiaTheme="minorEastAsia" w:hAnsi="Times New Roman" w:cs="Times New Roman"/>
          <w:spacing w:val="-1"/>
          <w:sz w:val="28"/>
          <w:szCs w:val="28"/>
          <w:lang w:eastAsia="ru-RU"/>
        </w:rPr>
        <w:t xml:space="preserve"> году прогнозной (нормативной</w:t>
      </w:r>
      <w:r w:rsidRPr="00236662">
        <w:rPr>
          <w:rFonts w:ascii="Times New Roman" w:eastAsiaTheme="minorEastAsia" w:hAnsi="Times New Roman" w:cs="Times New Roman"/>
          <w:spacing w:val="-1"/>
          <w:sz w:val="28"/>
          <w:szCs w:val="28"/>
          <w:lang w:eastAsia="ru-RU"/>
        </w:rPr>
        <w:t xml:space="preserve">) обеспеченностью жильем населения </w:t>
      </w:r>
      <w:r w:rsidR="00B62103">
        <w:rPr>
          <w:rFonts w:ascii="Times New Roman" w:eastAsiaTheme="minorEastAsia" w:hAnsi="Times New Roman" w:cs="Times New Roman"/>
          <w:spacing w:val="-1"/>
          <w:sz w:val="28"/>
          <w:szCs w:val="28"/>
          <w:lang w:eastAsia="ru-RU"/>
        </w:rPr>
        <w:t>Поповского</w:t>
      </w:r>
      <w:r>
        <w:rPr>
          <w:rFonts w:ascii="Times New Roman" w:eastAsiaTheme="minorEastAsia" w:hAnsi="Times New Roman" w:cs="Times New Roman"/>
          <w:spacing w:val="-1"/>
          <w:sz w:val="28"/>
          <w:szCs w:val="28"/>
          <w:lang w:eastAsia="ru-RU"/>
        </w:rPr>
        <w:t xml:space="preserve"> с</w:t>
      </w:r>
      <w:r w:rsidRPr="00236662">
        <w:rPr>
          <w:rFonts w:ascii="Times New Roman" w:eastAsiaTheme="minorEastAsia" w:hAnsi="Times New Roman" w:cs="Times New Roman"/>
          <w:spacing w:val="-1"/>
          <w:sz w:val="28"/>
          <w:szCs w:val="28"/>
          <w:lang w:eastAsia="ru-RU"/>
        </w:rPr>
        <w:t xml:space="preserve">ельского поселения </w:t>
      </w:r>
      <w:r>
        <w:rPr>
          <w:rFonts w:ascii="Times New Roman" w:eastAsiaTheme="minorEastAsia" w:hAnsi="Times New Roman" w:cs="Times New Roman"/>
          <w:spacing w:val="-1"/>
          <w:sz w:val="28"/>
          <w:szCs w:val="28"/>
          <w:lang w:eastAsia="ru-RU"/>
        </w:rPr>
        <w:t>Заинского</w:t>
      </w:r>
      <w:r w:rsidRPr="00236662">
        <w:rPr>
          <w:rFonts w:ascii="Times New Roman" w:eastAsiaTheme="minorEastAsia" w:hAnsi="Times New Roman" w:cs="Times New Roman"/>
          <w:spacing w:val="-1"/>
          <w:sz w:val="28"/>
          <w:szCs w:val="28"/>
          <w:lang w:eastAsia="ru-RU"/>
        </w:rPr>
        <w:t xml:space="preserve"> муниципального района необходимо ввести в эксплуатацию в </w:t>
      </w:r>
      <w:r>
        <w:rPr>
          <w:rFonts w:ascii="Times New Roman" w:eastAsiaTheme="minorEastAsia" w:hAnsi="Times New Roman" w:cs="Times New Roman"/>
          <w:spacing w:val="-1"/>
          <w:sz w:val="28"/>
          <w:szCs w:val="28"/>
          <w:lang w:eastAsia="ru-RU"/>
        </w:rPr>
        <w:t>с</w:t>
      </w:r>
      <w:r w:rsidRPr="00236662">
        <w:rPr>
          <w:rFonts w:ascii="Times New Roman" w:eastAsiaTheme="minorEastAsia" w:hAnsi="Times New Roman" w:cs="Times New Roman"/>
          <w:spacing w:val="-1"/>
          <w:sz w:val="28"/>
          <w:szCs w:val="28"/>
          <w:lang w:eastAsia="ru-RU"/>
        </w:rPr>
        <w:t>.</w:t>
      </w:r>
      <w:r w:rsidR="00B62103">
        <w:rPr>
          <w:rFonts w:ascii="Times New Roman" w:eastAsiaTheme="minorEastAsia" w:hAnsi="Times New Roman" w:cs="Times New Roman"/>
          <w:spacing w:val="-1"/>
          <w:sz w:val="28"/>
          <w:szCs w:val="28"/>
          <w:lang w:eastAsia="ru-RU"/>
        </w:rPr>
        <w:t>Дмитровка</w:t>
      </w:r>
      <w:r w:rsidRPr="00236662">
        <w:rPr>
          <w:rFonts w:ascii="Times New Roman" w:eastAsiaTheme="minorEastAsia" w:hAnsi="Times New Roman" w:cs="Times New Roman"/>
          <w:spacing w:val="-1"/>
          <w:sz w:val="28"/>
          <w:szCs w:val="28"/>
          <w:lang w:eastAsia="ru-RU"/>
        </w:rPr>
        <w:t xml:space="preserve"> </w:t>
      </w:r>
      <w:r w:rsidRPr="002A223E">
        <w:rPr>
          <w:rFonts w:ascii="Times New Roman" w:eastAsiaTheme="minorEastAsia" w:hAnsi="Times New Roman" w:cs="Times New Roman"/>
          <w:spacing w:val="-1"/>
          <w:sz w:val="28"/>
          <w:szCs w:val="28"/>
          <w:lang w:eastAsia="ru-RU"/>
        </w:rPr>
        <w:t xml:space="preserve">ориентировочно – </w:t>
      </w:r>
      <w:r w:rsidR="00B62103">
        <w:rPr>
          <w:rFonts w:ascii="Times New Roman" w:eastAsiaTheme="minorEastAsia" w:hAnsi="Times New Roman" w:cs="Times New Roman"/>
          <w:spacing w:val="-1"/>
          <w:sz w:val="28"/>
          <w:szCs w:val="28"/>
          <w:lang w:eastAsia="ru-RU"/>
        </w:rPr>
        <w:t>196</w:t>
      </w:r>
      <w:r w:rsidRPr="002A223E">
        <w:rPr>
          <w:rFonts w:ascii="Times New Roman" w:eastAsiaTheme="minorEastAsia" w:hAnsi="Times New Roman" w:cs="Times New Roman"/>
          <w:spacing w:val="-1"/>
          <w:sz w:val="28"/>
          <w:szCs w:val="28"/>
          <w:lang w:eastAsia="ru-RU"/>
        </w:rPr>
        <w:t xml:space="preserve"> кв.м. нового жилья (таблица 1.5.2.2.).</w:t>
      </w:r>
    </w:p>
    <w:p w:rsidR="005C298B" w:rsidRPr="00FF4E84" w:rsidRDefault="005C298B" w:rsidP="005C298B">
      <w:pPr>
        <w:widowControl w:val="0"/>
        <w:kinsoku w:val="0"/>
        <w:overflowPunct w:val="0"/>
        <w:autoSpaceDE w:val="0"/>
        <w:autoSpaceDN w:val="0"/>
        <w:adjustRightInd w:val="0"/>
        <w:spacing w:after="0" w:line="23" w:lineRule="atLeast"/>
        <w:ind w:firstLine="709"/>
        <w:jc w:val="both"/>
        <w:rPr>
          <w:rFonts w:ascii="Times New Roman" w:eastAsiaTheme="minorEastAsia" w:hAnsi="Times New Roman" w:cs="Times New Roman"/>
          <w:sz w:val="20"/>
          <w:szCs w:val="20"/>
          <w:lang w:eastAsia="ru-RU"/>
        </w:rPr>
      </w:pPr>
      <w:r w:rsidRPr="004A28DA">
        <w:rPr>
          <w:rFonts w:ascii="Times New Roman" w:eastAsiaTheme="minorEastAsia" w:hAnsi="Times New Roman" w:cs="Times New Roman"/>
          <w:spacing w:val="-1"/>
          <w:sz w:val="28"/>
          <w:szCs w:val="28"/>
          <w:lang w:eastAsia="ru-RU"/>
        </w:rPr>
        <w:t xml:space="preserve">Однако, на территории </w:t>
      </w:r>
      <w:r w:rsidR="00B62103">
        <w:rPr>
          <w:rFonts w:ascii="Times New Roman" w:eastAsiaTheme="minorEastAsia" w:hAnsi="Times New Roman" w:cs="Times New Roman"/>
          <w:spacing w:val="-1"/>
          <w:sz w:val="28"/>
          <w:szCs w:val="28"/>
          <w:lang w:eastAsia="ru-RU"/>
        </w:rPr>
        <w:t>Поповского</w:t>
      </w:r>
      <w:r>
        <w:rPr>
          <w:rFonts w:ascii="Times New Roman" w:eastAsiaTheme="minorEastAsia" w:hAnsi="Times New Roman" w:cs="Times New Roman"/>
          <w:spacing w:val="-1"/>
          <w:sz w:val="28"/>
          <w:szCs w:val="28"/>
          <w:lang w:eastAsia="ru-RU"/>
        </w:rPr>
        <w:t xml:space="preserve"> </w:t>
      </w:r>
      <w:r w:rsidRPr="004A28DA">
        <w:rPr>
          <w:rFonts w:ascii="Times New Roman" w:eastAsiaTheme="minorEastAsia" w:hAnsi="Times New Roman" w:cs="Times New Roman"/>
          <w:spacing w:val="-1"/>
          <w:sz w:val="28"/>
          <w:szCs w:val="28"/>
          <w:lang w:eastAsia="ru-RU"/>
        </w:rPr>
        <w:t>сельского поселения расположены действующие скважины</w:t>
      </w:r>
      <w:r>
        <w:rPr>
          <w:rFonts w:ascii="Times New Roman" w:eastAsiaTheme="minorEastAsia" w:hAnsi="Times New Roman" w:cs="Times New Roman"/>
          <w:spacing w:val="-1"/>
          <w:sz w:val="28"/>
          <w:szCs w:val="28"/>
          <w:lang w:eastAsia="ru-RU"/>
        </w:rPr>
        <w:t>, объекты агропромыщленного комплекса</w:t>
      </w:r>
      <w:r w:rsidRPr="004A28DA">
        <w:rPr>
          <w:rFonts w:ascii="Times New Roman" w:eastAsiaTheme="minorEastAsia" w:hAnsi="Times New Roman" w:cs="Times New Roman"/>
          <w:spacing w:val="-1"/>
          <w:sz w:val="28"/>
          <w:szCs w:val="28"/>
          <w:lang w:eastAsia="ru-RU"/>
        </w:rPr>
        <w:t xml:space="preserve">, в охранной зоне которых введение нового жилищного строительства не разрешается (СанПин </w:t>
      </w:r>
      <w:r w:rsidRPr="004A28DA">
        <w:rPr>
          <w:rFonts w:ascii="Times New Roman" w:eastAsiaTheme="minorEastAsia" w:hAnsi="Times New Roman" w:cs="Times New Roman"/>
          <w:spacing w:val="-1"/>
          <w:sz w:val="28"/>
          <w:szCs w:val="28"/>
          <w:lang w:eastAsia="ru-RU"/>
        </w:rPr>
        <w:lastRenderedPageBreak/>
        <w:t>2.2.1/2.1.1.1200-03 “Санитарно-защитные зоны и санитарная классификация предприятий, сооружений и иных объектов”)</w:t>
      </w:r>
      <w:r w:rsidR="0050362E">
        <w:rPr>
          <w:rFonts w:ascii="Times New Roman" w:eastAsiaTheme="minorEastAsia" w:hAnsi="Times New Roman" w:cs="Times New Roman"/>
          <w:spacing w:val="-1"/>
          <w:sz w:val="28"/>
          <w:szCs w:val="28"/>
          <w:lang w:eastAsia="ru-RU"/>
        </w:rPr>
        <w:t>, а также земли лесного фонда</w:t>
      </w:r>
      <w:r w:rsidRPr="004A28DA">
        <w:rPr>
          <w:rFonts w:ascii="Times New Roman" w:eastAsiaTheme="minorEastAsia" w:hAnsi="Times New Roman" w:cs="Times New Roman"/>
          <w:spacing w:val="-1"/>
          <w:sz w:val="28"/>
          <w:szCs w:val="28"/>
          <w:lang w:eastAsia="ru-RU"/>
        </w:rPr>
        <w:t>. В связи с этим расширение границ</w:t>
      </w:r>
      <w:r>
        <w:rPr>
          <w:rFonts w:ascii="Times New Roman" w:eastAsiaTheme="minorEastAsia" w:hAnsi="Times New Roman" w:cs="Times New Roman"/>
          <w:spacing w:val="-1"/>
          <w:sz w:val="28"/>
          <w:szCs w:val="28"/>
          <w:lang w:eastAsia="ru-RU"/>
        </w:rPr>
        <w:t>ы</w:t>
      </w:r>
      <w:r w:rsidRPr="004A28DA">
        <w:rPr>
          <w:rFonts w:ascii="Times New Roman" w:eastAsiaTheme="minorEastAsia" w:hAnsi="Times New Roman" w:cs="Times New Roman"/>
          <w:spacing w:val="-1"/>
          <w:sz w:val="28"/>
          <w:szCs w:val="28"/>
          <w:lang w:eastAsia="ru-RU"/>
        </w:rPr>
        <w:t xml:space="preserve"> населенн</w:t>
      </w:r>
      <w:r w:rsidR="00B62103">
        <w:rPr>
          <w:rFonts w:ascii="Times New Roman" w:eastAsiaTheme="minorEastAsia" w:hAnsi="Times New Roman" w:cs="Times New Roman"/>
          <w:spacing w:val="-1"/>
          <w:sz w:val="28"/>
          <w:szCs w:val="28"/>
          <w:lang w:eastAsia="ru-RU"/>
        </w:rPr>
        <w:t>ых</w:t>
      </w:r>
      <w:r w:rsidRPr="004A28DA">
        <w:rPr>
          <w:rFonts w:ascii="Times New Roman" w:eastAsiaTheme="minorEastAsia" w:hAnsi="Times New Roman" w:cs="Times New Roman"/>
          <w:spacing w:val="-1"/>
          <w:sz w:val="28"/>
          <w:szCs w:val="28"/>
          <w:lang w:eastAsia="ru-RU"/>
        </w:rPr>
        <w:t xml:space="preserve"> пункт</w:t>
      </w:r>
      <w:r w:rsidR="00B62103">
        <w:rPr>
          <w:rFonts w:ascii="Times New Roman" w:eastAsiaTheme="minorEastAsia" w:hAnsi="Times New Roman" w:cs="Times New Roman"/>
          <w:spacing w:val="-1"/>
          <w:sz w:val="28"/>
          <w:szCs w:val="28"/>
          <w:lang w:eastAsia="ru-RU"/>
        </w:rPr>
        <w:t>ов</w:t>
      </w:r>
      <w:r w:rsidRPr="004A28DA">
        <w:rPr>
          <w:rFonts w:ascii="Times New Roman" w:eastAsiaTheme="minorEastAsia" w:hAnsi="Times New Roman" w:cs="Times New Roman"/>
          <w:spacing w:val="-1"/>
          <w:sz w:val="28"/>
          <w:szCs w:val="28"/>
          <w:lang w:eastAsia="ru-RU"/>
        </w:rPr>
        <w:t xml:space="preserve"> </w:t>
      </w:r>
      <w:r w:rsidR="00B62103">
        <w:rPr>
          <w:rFonts w:ascii="Times New Roman" w:eastAsiaTheme="minorEastAsia" w:hAnsi="Times New Roman" w:cs="Times New Roman"/>
          <w:spacing w:val="-1"/>
          <w:sz w:val="28"/>
          <w:szCs w:val="28"/>
          <w:lang w:eastAsia="ru-RU"/>
        </w:rPr>
        <w:t>Поповского сельского поселения</w:t>
      </w:r>
      <w:r>
        <w:rPr>
          <w:rFonts w:ascii="Times New Roman" w:eastAsiaTheme="minorEastAsia" w:hAnsi="Times New Roman" w:cs="Times New Roman"/>
          <w:spacing w:val="-1"/>
          <w:sz w:val="28"/>
          <w:szCs w:val="28"/>
          <w:lang w:eastAsia="ru-RU"/>
        </w:rPr>
        <w:t xml:space="preserve"> </w:t>
      </w:r>
      <w:r w:rsidRPr="004A28DA">
        <w:rPr>
          <w:rFonts w:ascii="Times New Roman" w:eastAsiaTheme="minorEastAsia" w:hAnsi="Times New Roman" w:cs="Times New Roman"/>
          <w:spacing w:val="-1"/>
          <w:sz w:val="28"/>
          <w:szCs w:val="28"/>
          <w:lang w:eastAsia="ru-RU"/>
        </w:rPr>
        <w:t xml:space="preserve"> не представляется возможным и в данном проекте генерального плана не рассматривается.</w:t>
      </w:r>
      <w:r>
        <w:rPr>
          <w:rFonts w:ascii="Times New Roman" w:eastAsiaTheme="minorEastAsia" w:hAnsi="Times New Roman" w:cs="Times New Roman"/>
          <w:spacing w:val="-1"/>
          <w:sz w:val="28"/>
          <w:szCs w:val="28"/>
          <w:lang w:eastAsia="ru-RU"/>
        </w:rPr>
        <w:t xml:space="preserve"> </w:t>
      </w:r>
    </w:p>
    <w:p w:rsidR="007B6A85" w:rsidRPr="007B6A85" w:rsidRDefault="007B6A85" w:rsidP="007B6A85">
      <w:pPr>
        <w:autoSpaceDE w:val="0"/>
        <w:autoSpaceDN w:val="0"/>
        <w:spacing w:after="0" w:line="240" w:lineRule="auto"/>
        <w:ind w:firstLine="720"/>
        <w:jc w:val="both"/>
        <w:rPr>
          <w:rFonts w:ascii="Times New Roman" w:eastAsia="Times New Roman" w:hAnsi="Times New Roman" w:cs="Times New Roman"/>
          <w:sz w:val="28"/>
          <w:szCs w:val="28"/>
          <w:highlight w:val="yellow"/>
          <w:lang w:eastAsia="ru-RU"/>
        </w:rPr>
      </w:pPr>
    </w:p>
    <w:p w:rsidR="007B6A85" w:rsidRPr="007B6A85" w:rsidRDefault="007B6A85" w:rsidP="007B6A85">
      <w:pPr>
        <w:autoSpaceDE w:val="0"/>
        <w:autoSpaceDN w:val="0"/>
        <w:spacing w:after="0" w:line="240" w:lineRule="auto"/>
        <w:ind w:firstLine="720"/>
        <w:jc w:val="both"/>
        <w:rPr>
          <w:rFonts w:ascii="Times New Roman" w:eastAsia="Times New Roman" w:hAnsi="Times New Roman" w:cs="Times New Roman"/>
          <w:sz w:val="28"/>
          <w:szCs w:val="28"/>
          <w:highlight w:val="yellow"/>
          <w:lang w:eastAsia="ru-RU"/>
        </w:rPr>
        <w:sectPr w:rsidR="007B6A85" w:rsidRPr="007B6A85" w:rsidSect="00697DA2">
          <w:pgSz w:w="11906" w:h="16838"/>
          <w:pgMar w:top="851" w:right="851" w:bottom="851" w:left="1134" w:header="709" w:footer="709" w:gutter="0"/>
          <w:cols w:space="708"/>
          <w:docGrid w:linePitch="360"/>
        </w:sectPr>
      </w:pPr>
    </w:p>
    <w:p w:rsidR="00E41900" w:rsidRPr="00DD519B" w:rsidRDefault="00E41900" w:rsidP="00E41900">
      <w:pPr>
        <w:spacing w:after="0" w:line="240" w:lineRule="auto"/>
        <w:ind w:firstLine="680"/>
        <w:jc w:val="right"/>
        <w:rPr>
          <w:rFonts w:ascii="Times New Roman" w:eastAsia="Times New Roman" w:hAnsi="Times New Roman" w:cs="Times New Roman"/>
          <w:sz w:val="28"/>
          <w:szCs w:val="20"/>
          <w:lang w:eastAsia="ru-RU"/>
        </w:rPr>
      </w:pPr>
      <w:r w:rsidRPr="00DD519B">
        <w:rPr>
          <w:rFonts w:ascii="Times New Roman" w:eastAsia="Times New Roman" w:hAnsi="Times New Roman" w:cs="Times New Roman"/>
          <w:sz w:val="28"/>
          <w:szCs w:val="20"/>
          <w:lang w:eastAsia="ru-RU"/>
        </w:rPr>
        <w:lastRenderedPageBreak/>
        <w:t xml:space="preserve">Таблица </w:t>
      </w:r>
      <w:r>
        <w:rPr>
          <w:rFonts w:ascii="Times New Roman" w:eastAsia="Times New Roman" w:hAnsi="Times New Roman" w:cs="Times New Roman"/>
          <w:sz w:val="28"/>
          <w:szCs w:val="20"/>
          <w:lang w:eastAsia="ru-RU"/>
        </w:rPr>
        <w:t>1</w:t>
      </w:r>
      <w:r w:rsidRPr="00DD519B">
        <w:rPr>
          <w:rFonts w:ascii="Times New Roman" w:eastAsia="Times New Roman" w:hAnsi="Times New Roman" w:cs="Times New Roman"/>
          <w:sz w:val="28"/>
          <w:szCs w:val="20"/>
          <w:lang w:eastAsia="ru-RU"/>
        </w:rPr>
        <w:t>.</w:t>
      </w:r>
      <w:r>
        <w:rPr>
          <w:rFonts w:ascii="Times New Roman" w:eastAsia="Times New Roman" w:hAnsi="Times New Roman" w:cs="Times New Roman"/>
          <w:sz w:val="28"/>
          <w:szCs w:val="20"/>
          <w:lang w:eastAsia="ru-RU"/>
        </w:rPr>
        <w:t>5.2</w:t>
      </w:r>
      <w:r w:rsidRPr="00DD519B">
        <w:rPr>
          <w:rFonts w:ascii="Times New Roman" w:eastAsia="Times New Roman" w:hAnsi="Times New Roman" w:cs="Times New Roman"/>
          <w:sz w:val="28"/>
          <w:szCs w:val="20"/>
          <w:lang w:eastAsia="ru-RU"/>
        </w:rPr>
        <w:t>.</w:t>
      </w:r>
      <w:r>
        <w:rPr>
          <w:rFonts w:ascii="Times New Roman" w:eastAsia="Times New Roman" w:hAnsi="Times New Roman" w:cs="Times New Roman"/>
          <w:sz w:val="28"/>
          <w:szCs w:val="20"/>
          <w:lang w:eastAsia="ru-RU"/>
        </w:rPr>
        <w:t>2.</w:t>
      </w:r>
    </w:p>
    <w:p w:rsidR="007B6A85" w:rsidRPr="00B55BEC" w:rsidRDefault="007B6A85" w:rsidP="007B6A85">
      <w:pPr>
        <w:spacing w:after="0" w:line="240" w:lineRule="auto"/>
        <w:ind w:firstLine="700"/>
        <w:jc w:val="center"/>
        <w:rPr>
          <w:rFonts w:ascii="Times New Roman" w:eastAsia="Times New Roman" w:hAnsi="Times New Roman" w:cs="Times New Roman"/>
          <w:sz w:val="28"/>
          <w:szCs w:val="28"/>
          <w:lang w:eastAsia="ru-RU"/>
        </w:rPr>
      </w:pPr>
      <w:r w:rsidRPr="00B55BEC">
        <w:rPr>
          <w:rFonts w:ascii="Times New Roman" w:eastAsia="Times New Roman" w:hAnsi="Times New Roman" w:cs="Times New Roman"/>
          <w:sz w:val="28"/>
          <w:szCs w:val="28"/>
          <w:lang w:eastAsia="ru-RU"/>
        </w:rPr>
        <w:t>Развитие  жилищной инфраструктуры Поповского сельского поселения</w:t>
      </w:r>
    </w:p>
    <w:tbl>
      <w:tblPr>
        <w:tblW w:w="14633" w:type="dxa"/>
        <w:jc w:val="center"/>
        <w:tblLook w:val="0000" w:firstRow="0" w:lastRow="0" w:firstColumn="0" w:lastColumn="0" w:noHBand="0" w:noVBand="0"/>
      </w:tblPr>
      <w:tblGrid>
        <w:gridCol w:w="3397"/>
        <w:gridCol w:w="2099"/>
        <w:gridCol w:w="2317"/>
        <w:gridCol w:w="2297"/>
        <w:gridCol w:w="2230"/>
        <w:gridCol w:w="2293"/>
      </w:tblGrid>
      <w:tr w:rsidR="007B6A85" w:rsidRPr="00B55BEC" w:rsidTr="00E41900">
        <w:trPr>
          <w:trHeight w:val="570"/>
          <w:jc w:val="center"/>
        </w:trPr>
        <w:tc>
          <w:tcPr>
            <w:tcW w:w="33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Вид  застройки</w:t>
            </w:r>
          </w:p>
        </w:tc>
        <w:tc>
          <w:tcPr>
            <w:tcW w:w="2099" w:type="dxa"/>
            <w:tcBorders>
              <w:top w:val="single" w:sz="4" w:space="0" w:color="auto"/>
              <w:left w:val="nil"/>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Существующее положение</w:t>
            </w:r>
          </w:p>
        </w:tc>
        <w:tc>
          <w:tcPr>
            <w:tcW w:w="4614" w:type="dxa"/>
            <w:gridSpan w:val="2"/>
            <w:tcBorders>
              <w:top w:val="single" w:sz="4" w:space="0" w:color="auto"/>
              <w:left w:val="nil"/>
              <w:bottom w:val="single" w:sz="4" w:space="0" w:color="auto"/>
              <w:right w:val="single" w:sz="4" w:space="0" w:color="auto"/>
            </w:tcBorders>
            <w:shd w:val="clear" w:color="auto" w:fill="auto"/>
            <w:vAlign w:val="center"/>
          </w:tcPr>
          <w:p w:rsidR="007B6A85" w:rsidRPr="00B55BEC" w:rsidRDefault="007B6A85" w:rsidP="00E41900">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Первая очередь (201</w:t>
            </w:r>
            <w:r w:rsidR="00E41900" w:rsidRPr="00B55BEC">
              <w:rPr>
                <w:rFonts w:ascii="Times New Roman" w:eastAsia="Times New Roman" w:hAnsi="Times New Roman" w:cs="Times New Roman"/>
                <w:sz w:val="24"/>
                <w:szCs w:val="24"/>
                <w:lang w:eastAsia="ru-RU"/>
              </w:rPr>
              <w:t>9</w:t>
            </w:r>
            <w:r w:rsidRPr="00B55BEC">
              <w:rPr>
                <w:rFonts w:ascii="Times New Roman" w:eastAsia="Times New Roman" w:hAnsi="Times New Roman" w:cs="Times New Roman"/>
                <w:sz w:val="24"/>
                <w:szCs w:val="24"/>
                <w:lang w:eastAsia="ru-RU"/>
              </w:rPr>
              <w:t>-202</w:t>
            </w:r>
            <w:r w:rsidR="00E41900" w:rsidRPr="00B55BEC">
              <w:rPr>
                <w:rFonts w:ascii="Times New Roman" w:eastAsia="Times New Roman" w:hAnsi="Times New Roman" w:cs="Times New Roman"/>
                <w:sz w:val="24"/>
                <w:szCs w:val="24"/>
                <w:lang w:eastAsia="ru-RU"/>
              </w:rPr>
              <w:t xml:space="preserve">9 </w:t>
            </w:r>
            <w:r w:rsidRPr="00B55BEC">
              <w:rPr>
                <w:rFonts w:ascii="Times New Roman" w:eastAsia="Times New Roman" w:hAnsi="Times New Roman" w:cs="Times New Roman"/>
                <w:sz w:val="24"/>
                <w:szCs w:val="24"/>
                <w:lang w:eastAsia="ru-RU"/>
              </w:rPr>
              <w:t>гг)</w:t>
            </w:r>
          </w:p>
        </w:tc>
        <w:tc>
          <w:tcPr>
            <w:tcW w:w="4523" w:type="dxa"/>
            <w:gridSpan w:val="2"/>
            <w:tcBorders>
              <w:top w:val="single" w:sz="4" w:space="0" w:color="auto"/>
              <w:left w:val="nil"/>
              <w:bottom w:val="single" w:sz="4" w:space="0" w:color="auto"/>
              <w:right w:val="single" w:sz="4" w:space="0" w:color="auto"/>
            </w:tcBorders>
            <w:shd w:val="clear" w:color="auto" w:fill="auto"/>
            <w:vAlign w:val="center"/>
          </w:tcPr>
          <w:p w:rsidR="007B6A85" w:rsidRPr="00B55BEC" w:rsidRDefault="007B6A85" w:rsidP="00E41900">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Расчетный срок (202</w:t>
            </w:r>
            <w:r w:rsidR="00E41900" w:rsidRPr="00B55BEC">
              <w:rPr>
                <w:rFonts w:ascii="Times New Roman" w:eastAsia="Times New Roman" w:hAnsi="Times New Roman" w:cs="Times New Roman"/>
                <w:sz w:val="24"/>
                <w:szCs w:val="24"/>
                <w:lang w:eastAsia="ru-RU"/>
              </w:rPr>
              <w:t>9</w:t>
            </w:r>
            <w:r w:rsidRPr="00B55BEC">
              <w:rPr>
                <w:rFonts w:ascii="Times New Roman" w:eastAsia="Times New Roman" w:hAnsi="Times New Roman" w:cs="Times New Roman"/>
                <w:sz w:val="24"/>
                <w:szCs w:val="24"/>
                <w:lang w:eastAsia="ru-RU"/>
              </w:rPr>
              <w:t>-203</w:t>
            </w:r>
            <w:r w:rsidR="00E41900" w:rsidRPr="00B55BEC">
              <w:rPr>
                <w:rFonts w:ascii="Times New Roman" w:eastAsia="Times New Roman" w:hAnsi="Times New Roman" w:cs="Times New Roman"/>
                <w:sz w:val="24"/>
                <w:szCs w:val="24"/>
                <w:lang w:eastAsia="ru-RU"/>
              </w:rPr>
              <w:t>9</w:t>
            </w:r>
            <w:r w:rsidRPr="00B55BEC">
              <w:rPr>
                <w:rFonts w:ascii="Times New Roman" w:eastAsia="Times New Roman" w:hAnsi="Times New Roman" w:cs="Times New Roman"/>
                <w:sz w:val="24"/>
                <w:szCs w:val="24"/>
                <w:lang w:eastAsia="ru-RU"/>
              </w:rPr>
              <w:t xml:space="preserve"> гг.)</w:t>
            </w:r>
          </w:p>
        </w:tc>
      </w:tr>
      <w:tr w:rsidR="007B6A85" w:rsidRPr="00B55BEC" w:rsidTr="00E41900">
        <w:trPr>
          <w:trHeight w:val="850"/>
          <w:jc w:val="center"/>
        </w:trPr>
        <w:tc>
          <w:tcPr>
            <w:tcW w:w="33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p>
        </w:tc>
        <w:tc>
          <w:tcPr>
            <w:tcW w:w="2099" w:type="dxa"/>
            <w:tcBorders>
              <w:top w:val="nil"/>
              <w:left w:val="nil"/>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Общая площадь жилья (тыс.кв.м.)</w:t>
            </w:r>
          </w:p>
        </w:tc>
        <w:tc>
          <w:tcPr>
            <w:tcW w:w="2317" w:type="dxa"/>
            <w:tcBorders>
              <w:top w:val="nil"/>
              <w:left w:val="nil"/>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Общая площадь жилья (тыс.кв.м.)</w:t>
            </w:r>
          </w:p>
        </w:tc>
        <w:tc>
          <w:tcPr>
            <w:tcW w:w="2297" w:type="dxa"/>
            <w:tcBorders>
              <w:top w:val="nil"/>
              <w:left w:val="nil"/>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Новое жилищное строительство за период, тыс.кв.м.</w:t>
            </w:r>
          </w:p>
        </w:tc>
        <w:tc>
          <w:tcPr>
            <w:tcW w:w="2230" w:type="dxa"/>
            <w:tcBorders>
              <w:top w:val="nil"/>
              <w:left w:val="nil"/>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Общая площадь жилья (тыс.кв.м.)</w:t>
            </w:r>
          </w:p>
        </w:tc>
        <w:tc>
          <w:tcPr>
            <w:tcW w:w="2293" w:type="dxa"/>
            <w:tcBorders>
              <w:top w:val="nil"/>
              <w:left w:val="nil"/>
              <w:bottom w:val="single" w:sz="4" w:space="0" w:color="auto"/>
              <w:right w:val="single" w:sz="4" w:space="0" w:color="auto"/>
            </w:tcBorders>
            <w:shd w:val="clear" w:color="auto" w:fill="auto"/>
            <w:vAlign w:val="center"/>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Новое жилищное строительство за период, тыс.кв.м.</w:t>
            </w:r>
          </w:p>
        </w:tc>
      </w:tr>
      <w:tr w:rsidR="007B6A85" w:rsidRPr="00B55BEC" w:rsidTr="00E41900">
        <w:trPr>
          <w:trHeight w:hRule="exact" w:val="340"/>
          <w:jc w:val="center"/>
        </w:trPr>
        <w:tc>
          <w:tcPr>
            <w:tcW w:w="3397" w:type="dxa"/>
            <w:tcBorders>
              <w:top w:val="nil"/>
              <w:left w:val="single" w:sz="4" w:space="0" w:color="auto"/>
              <w:bottom w:val="single" w:sz="4" w:space="0" w:color="auto"/>
              <w:right w:val="single" w:sz="4" w:space="0" w:color="auto"/>
            </w:tcBorders>
            <w:shd w:val="clear" w:color="auto" w:fill="auto"/>
            <w:vAlign w:val="center"/>
          </w:tcPr>
          <w:p w:rsidR="007B6A85" w:rsidRPr="00B55BEC" w:rsidRDefault="007B6A85" w:rsidP="007B6A85">
            <w:pPr>
              <w:spacing w:after="0" w:line="240" w:lineRule="auto"/>
              <w:rPr>
                <w:rFonts w:ascii="Times New Roman" w:eastAsia="Times New Roman" w:hAnsi="Times New Roman" w:cs="Times New Roman"/>
                <w:b/>
                <w:sz w:val="24"/>
                <w:szCs w:val="24"/>
                <w:lang w:eastAsia="ru-RU"/>
              </w:rPr>
            </w:pPr>
            <w:r w:rsidRPr="00B55BEC">
              <w:rPr>
                <w:rFonts w:ascii="Times New Roman" w:eastAsia="Times New Roman" w:hAnsi="Times New Roman" w:cs="Times New Roman"/>
                <w:b/>
                <w:sz w:val="24"/>
                <w:szCs w:val="24"/>
                <w:lang w:eastAsia="ru-RU"/>
              </w:rPr>
              <w:t>Поповское СП, в т.ч.:</w:t>
            </w:r>
          </w:p>
        </w:tc>
        <w:tc>
          <w:tcPr>
            <w:tcW w:w="2099" w:type="dxa"/>
            <w:tcBorders>
              <w:top w:val="nil"/>
              <w:left w:val="nil"/>
              <w:bottom w:val="single" w:sz="4" w:space="0" w:color="auto"/>
              <w:right w:val="single" w:sz="4" w:space="0" w:color="auto"/>
            </w:tcBorders>
            <w:shd w:val="clear" w:color="auto" w:fill="auto"/>
            <w:vAlign w:val="bottom"/>
          </w:tcPr>
          <w:p w:rsidR="007B6A85" w:rsidRPr="00B55BEC" w:rsidRDefault="007B6A85" w:rsidP="007B6A85">
            <w:pPr>
              <w:spacing w:after="0" w:line="240" w:lineRule="auto"/>
              <w:jc w:val="center"/>
              <w:rPr>
                <w:rFonts w:ascii="Times New Roman" w:eastAsia="Times New Roman" w:hAnsi="Times New Roman" w:cs="Times New Roman"/>
                <w:b/>
                <w:sz w:val="24"/>
                <w:szCs w:val="24"/>
                <w:lang w:eastAsia="ru-RU"/>
              </w:rPr>
            </w:pPr>
            <w:r w:rsidRPr="00B55BEC">
              <w:rPr>
                <w:rFonts w:ascii="Times New Roman" w:eastAsia="Times New Roman" w:hAnsi="Times New Roman" w:cs="Times New Roman"/>
                <w:b/>
                <w:sz w:val="24"/>
                <w:szCs w:val="24"/>
                <w:lang w:eastAsia="ru-RU"/>
              </w:rPr>
              <w:t>7,30</w:t>
            </w:r>
          </w:p>
        </w:tc>
        <w:tc>
          <w:tcPr>
            <w:tcW w:w="2317"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7,50</w:t>
            </w:r>
          </w:p>
        </w:tc>
        <w:tc>
          <w:tcPr>
            <w:tcW w:w="2297" w:type="dxa"/>
            <w:tcBorders>
              <w:top w:val="nil"/>
              <w:left w:val="nil"/>
              <w:bottom w:val="single" w:sz="4" w:space="0" w:color="auto"/>
              <w:right w:val="single" w:sz="4" w:space="0" w:color="auto"/>
            </w:tcBorders>
            <w:shd w:val="clear" w:color="auto" w:fill="auto"/>
            <w:vAlign w:val="bottom"/>
          </w:tcPr>
          <w:p w:rsidR="007B6A85" w:rsidRPr="00B55BEC" w:rsidRDefault="00B55BEC" w:rsidP="007B6A85">
            <w:pPr>
              <w:spacing w:after="0" w:line="240" w:lineRule="auto"/>
              <w:jc w:val="center"/>
              <w:rPr>
                <w:rFonts w:ascii="Times New Roman" w:eastAsia="Times New Roman" w:hAnsi="Times New Roman" w:cs="Times New Roman"/>
                <w:b/>
                <w:sz w:val="24"/>
                <w:szCs w:val="24"/>
                <w:lang w:eastAsia="ru-RU"/>
              </w:rPr>
            </w:pPr>
            <w:r w:rsidRPr="00B55BEC">
              <w:rPr>
                <w:rFonts w:ascii="Times New Roman" w:eastAsia="Times New Roman" w:hAnsi="Times New Roman" w:cs="Times New Roman"/>
                <w:b/>
                <w:sz w:val="24"/>
                <w:szCs w:val="24"/>
                <w:lang w:eastAsia="ru-RU"/>
              </w:rPr>
              <w:t>0,20</w:t>
            </w:r>
          </w:p>
        </w:tc>
        <w:tc>
          <w:tcPr>
            <w:tcW w:w="2230"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7,50</w:t>
            </w:r>
          </w:p>
        </w:tc>
        <w:tc>
          <w:tcPr>
            <w:tcW w:w="2293"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0,00</w:t>
            </w:r>
          </w:p>
        </w:tc>
      </w:tr>
      <w:tr w:rsidR="007B6A85" w:rsidRPr="00B55BEC" w:rsidTr="00E41900">
        <w:trPr>
          <w:trHeight w:hRule="exact" w:val="340"/>
          <w:jc w:val="center"/>
        </w:trPr>
        <w:tc>
          <w:tcPr>
            <w:tcW w:w="3397" w:type="dxa"/>
            <w:tcBorders>
              <w:top w:val="nil"/>
              <w:left w:val="single" w:sz="4" w:space="0" w:color="auto"/>
              <w:bottom w:val="single" w:sz="4" w:space="0" w:color="auto"/>
              <w:right w:val="single" w:sz="4" w:space="0" w:color="auto"/>
            </w:tcBorders>
            <w:shd w:val="clear" w:color="auto" w:fill="auto"/>
            <w:vAlign w:val="center"/>
          </w:tcPr>
          <w:p w:rsidR="007B6A85" w:rsidRPr="00B55BEC" w:rsidRDefault="007B6A85" w:rsidP="007B6A85">
            <w:pPr>
              <w:spacing w:after="0" w:line="240" w:lineRule="auto"/>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с.Поповка</w:t>
            </w:r>
          </w:p>
        </w:tc>
        <w:tc>
          <w:tcPr>
            <w:tcW w:w="2099" w:type="dxa"/>
            <w:tcBorders>
              <w:top w:val="nil"/>
              <w:left w:val="nil"/>
              <w:bottom w:val="single" w:sz="4" w:space="0" w:color="auto"/>
              <w:right w:val="single" w:sz="4" w:space="0" w:color="auto"/>
            </w:tcBorders>
            <w:shd w:val="clear" w:color="auto" w:fill="auto"/>
            <w:vAlign w:val="bottom"/>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2,8</w:t>
            </w:r>
          </w:p>
        </w:tc>
        <w:tc>
          <w:tcPr>
            <w:tcW w:w="2317" w:type="dxa"/>
            <w:tcBorders>
              <w:top w:val="nil"/>
              <w:left w:val="nil"/>
              <w:bottom w:val="single" w:sz="4" w:space="0" w:color="auto"/>
              <w:right w:val="single" w:sz="4" w:space="0" w:color="auto"/>
            </w:tcBorders>
            <w:shd w:val="clear" w:color="auto" w:fill="auto"/>
            <w:vAlign w:val="bottom"/>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2,8</w:t>
            </w:r>
            <w:r w:rsidR="00961B74">
              <w:rPr>
                <w:rFonts w:ascii="Times New Roman" w:eastAsia="Times New Roman" w:hAnsi="Times New Roman" w:cs="Times New Roman"/>
                <w:sz w:val="24"/>
                <w:szCs w:val="24"/>
                <w:lang w:eastAsia="ru-RU"/>
              </w:rPr>
              <w:t>0</w:t>
            </w:r>
          </w:p>
        </w:tc>
        <w:tc>
          <w:tcPr>
            <w:tcW w:w="2297"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0,0</w:t>
            </w:r>
            <w:r>
              <w:rPr>
                <w:rFonts w:ascii="Times New Roman" w:eastAsia="Times New Roman" w:hAnsi="Times New Roman" w:cs="Times New Roman"/>
                <w:sz w:val="24"/>
                <w:szCs w:val="24"/>
                <w:lang w:eastAsia="ru-RU"/>
              </w:rPr>
              <w:t>0</w:t>
            </w:r>
          </w:p>
        </w:tc>
        <w:tc>
          <w:tcPr>
            <w:tcW w:w="2230" w:type="dxa"/>
            <w:tcBorders>
              <w:top w:val="nil"/>
              <w:left w:val="nil"/>
              <w:bottom w:val="single" w:sz="4" w:space="0" w:color="auto"/>
              <w:right w:val="single" w:sz="4" w:space="0" w:color="auto"/>
            </w:tcBorders>
            <w:shd w:val="clear" w:color="auto" w:fill="auto"/>
            <w:vAlign w:val="bottom"/>
          </w:tcPr>
          <w:p w:rsidR="007B6A85" w:rsidRPr="000B6C06" w:rsidRDefault="007B6A85" w:rsidP="007B6A85">
            <w:pPr>
              <w:spacing w:after="0" w:line="240" w:lineRule="auto"/>
              <w:jc w:val="center"/>
              <w:rPr>
                <w:rFonts w:ascii="Times New Roman" w:eastAsia="Times New Roman" w:hAnsi="Times New Roman" w:cs="Times New Roman"/>
                <w:sz w:val="24"/>
                <w:szCs w:val="24"/>
                <w:lang w:val="en-US" w:eastAsia="ru-RU"/>
              </w:rPr>
            </w:pPr>
            <w:r w:rsidRPr="00B55BEC">
              <w:rPr>
                <w:rFonts w:ascii="Times New Roman" w:eastAsia="Times New Roman" w:hAnsi="Times New Roman" w:cs="Times New Roman"/>
                <w:sz w:val="24"/>
                <w:szCs w:val="24"/>
                <w:lang w:eastAsia="ru-RU"/>
              </w:rPr>
              <w:t>2,8</w:t>
            </w:r>
            <w:r w:rsidR="000B6C06">
              <w:rPr>
                <w:rFonts w:ascii="Times New Roman" w:eastAsia="Times New Roman" w:hAnsi="Times New Roman" w:cs="Times New Roman"/>
                <w:sz w:val="24"/>
                <w:szCs w:val="24"/>
                <w:lang w:val="en-US" w:eastAsia="ru-RU"/>
              </w:rPr>
              <w:t>0</w:t>
            </w:r>
          </w:p>
        </w:tc>
        <w:tc>
          <w:tcPr>
            <w:tcW w:w="2293"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0,0</w:t>
            </w:r>
            <w:r>
              <w:rPr>
                <w:rFonts w:ascii="Times New Roman" w:eastAsia="Times New Roman" w:hAnsi="Times New Roman" w:cs="Times New Roman"/>
                <w:sz w:val="24"/>
                <w:szCs w:val="24"/>
                <w:lang w:eastAsia="ru-RU"/>
              </w:rPr>
              <w:t>0</w:t>
            </w:r>
          </w:p>
        </w:tc>
      </w:tr>
      <w:tr w:rsidR="007B6A85" w:rsidRPr="00B55BEC" w:rsidTr="00E41900">
        <w:trPr>
          <w:trHeight w:hRule="exact" w:val="340"/>
          <w:jc w:val="center"/>
        </w:trPr>
        <w:tc>
          <w:tcPr>
            <w:tcW w:w="3397" w:type="dxa"/>
            <w:tcBorders>
              <w:top w:val="nil"/>
              <w:left w:val="single" w:sz="4" w:space="0" w:color="auto"/>
              <w:bottom w:val="single" w:sz="4" w:space="0" w:color="auto"/>
              <w:right w:val="single" w:sz="4" w:space="0" w:color="auto"/>
            </w:tcBorders>
            <w:shd w:val="clear" w:color="auto" w:fill="auto"/>
            <w:vAlign w:val="center"/>
          </w:tcPr>
          <w:p w:rsidR="007B6A85" w:rsidRPr="00B55BEC" w:rsidRDefault="007B6A85" w:rsidP="007B6A85">
            <w:pPr>
              <w:spacing w:after="0" w:line="240" w:lineRule="auto"/>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с.Дмитровка</w:t>
            </w:r>
          </w:p>
        </w:tc>
        <w:tc>
          <w:tcPr>
            <w:tcW w:w="2099" w:type="dxa"/>
            <w:tcBorders>
              <w:top w:val="nil"/>
              <w:left w:val="nil"/>
              <w:bottom w:val="single" w:sz="4" w:space="0" w:color="auto"/>
              <w:right w:val="single" w:sz="4" w:space="0" w:color="auto"/>
            </w:tcBorders>
            <w:shd w:val="clear" w:color="auto" w:fill="auto"/>
            <w:vAlign w:val="bottom"/>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2,7</w:t>
            </w:r>
          </w:p>
        </w:tc>
        <w:tc>
          <w:tcPr>
            <w:tcW w:w="2317" w:type="dxa"/>
            <w:tcBorders>
              <w:top w:val="nil"/>
              <w:left w:val="nil"/>
              <w:bottom w:val="single" w:sz="4" w:space="0" w:color="auto"/>
              <w:right w:val="single" w:sz="4" w:space="0" w:color="auto"/>
            </w:tcBorders>
            <w:shd w:val="clear" w:color="auto" w:fill="auto"/>
            <w:vAlign w:val="bottom"/>
          </w:tcPr>
          <w:p w:rsidR="007B6A85" w:rsidRPr="00B55BEC" w:rsidRDefault="00B55BEC"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2,90</w:t>
            </w:r>
          </w:p>
        </w:tc>
        <w:tc>
          <w:tcPr>
            <w:tcW w:w="2297" w:type="dxa"/>
            <w:tcBorders>
              <w:top w:val="nil"/>
              <w:left w:val="nil"/>
              <w:bottom w:val="single" w:sz="4" w:space="0" w:color="auto"/>
              <w:right w:val="single" w:sz="4" w:space="0" w:color="auto"/>
            </w:tcBorders>
            <w:shd w:val="clear" w:color="auto" w:fill="auto"/>
            <w:vAlign w:val="bottom"/>
          </w:tcPr>
          <w:p w:rsidR="007B6A85" w:rsidRPr="00B55BEC" w:rsidRDefault="00B55BEC"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0,20</w:t>
            </w:r>
          </w:p>
        </w:tc>
        <w:tc>
          <w:tcPr>
            <w:tcW w:w="2230" w:type="dxa"/>
            <w:tcBorders>
              <w:top w:val="nil"/>
              <w:left w:val="nil"/>
              <w:bottom w:val="single" w:sz="4" w:space="0" w:color="auto"/>
              <w:right w:val="single" w:sz="4" w:space="0" w:color="auto"/>
            </w:tcBorders>
            <w:shd w:val="clear" w:color="auto" w:fill="auto"/>
            <w:vAlign w:val="bottom"/>
          </w:tcPr>
          <w:p w:rsidR="007B6A85" w:rsidRPr="000B6C06" w:rsidRDefault="007B6A85" w:rsidP="000B6C06">
            <w:pPr>
              <w:spacing w:after="0" w:line="240" w:lineRule="auto"/>
              <w:jc w:val="center"/>
              <w:rPr>
                <w:rFonts w:ascii="Times New Roman" w:eastAsia="Times New Roman" w:hAnsi="Times New Roman" w:cs="Times New Roman"/>
                <w:sz w:val="24"/>
                <w:szCs w:val="24"/>
                <w:lang w:val="en-US" w:eastAsia="ru-RU"/>
              </w:rPr>
            </w:pPr>
            <w:r w:rsidRPr="00B55BEC">
              <w:rPr>
                <w:rFonts w:ascii="Times New Roman" w:eastAsia="Times New Roman" w:hAnsi="Times New Roman" w:cs="Times New Roman"/>
                <w:sz w:val="24"/>
                <w:szCs w:val="24"/>
                <w:lang w:eastAsia="ru-RU"/>
              </w:rPr>
              <w:t>2,</w:t>
            </w:r>
            <w:r w:rsidR="000B6C06">
              <w:rPr>
                <w:rFonts w:ascii="Times New Roman" w:eastAsia="Times New Roman" w:hAnsi="Times New Roman" w:cs="Times New Roman"/>
                <w:sz w:val="24"/>
                <w:szCs w:val="24"/>
                <w:lang w:val="en-US" w:eastAsia="ru-RU"/>
              </w:rPr>
              <w:t>90</w:t>
            </w:r>
          </w:p>
        </w:tc>
        <w:tc>
          <w:tcPr>
            <w:tcW w:w="2293" w:type="dxa"/>
            <w:tcBorders>
              <w:top w:val="nil"/>
              <w:left w:val="nil"/>
              <w:bottom w:val="single" w:sz="4" w:space="0" w:color="auto"/>
              <w:right w:val="single" w:sz="4" w:space="0" w:color="auto"/>
            </w:tcBorders>
            <w:shd w:val="clear" w:color="auto" w:fill="auto"/>
            <w:vAlign w:val="bottom"/>
          </w:tcPr>
          <w:p w:rsidR="007B6A85" w:rsidRPr="00B55BEC" w:rsidRDefault="00961B74" w:rsidP="00961B74">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0,0</w:t>
            </w:r>
            <w:r>
              <w:rPr>
                <w:rFonts w:ascii="Times New Roman" w:eastAsia="Times New Roman" w:hAnsi="Times New Roman" w:cs="Times New Roman"/>
                <w:sz w:val="24"/>
                <w:szCs w:val="24"/>
                <w:lang w:eastAsia="ru-RU"/>
              </w:rPr>
              <w:t>0</w:t>
            </w:r>
          </w:p>
        </w:tc>
      </w:tr>
      <w:tr w:rsidR="007B6A85" w:rsidRPr="007B6A85" w:rsidTr="00E41900">
        <w:trPr>
          <w:trHeight w:hRule="exact" w:val="340"/>
          <w:jc w:val="center"/>
        </w:trPr>
        <w:tc>
          <w:tcPr>
            <w:tcW w:w="3397" w:type="dxa"/>
            <w:tcBorders>
              <w:top w:val="nil"/>
              <w:left w:val="single" w:sz="4" w:space="0" w:color="auto"/>
              <w:bottom w:val="single" w:sz="4" w:space="0" w:color="auto"/>
              <w:right w:val="single" w:sz="4" w:space="0" w:color="auto"/>
            </w:tcBorders>
            <w:shd w:val="clear" w:color="auto" w:fill="auto"/>
            <w:vAlign w:val="center"/>
          </w:tcPr>
          <w:p w:rsidR="007B6A85" w:rsidRPr="00B55BEC" w:rsidRDefault="00B55BEC" w:rsidP="007B6A85">
            <w:pPr>
              <w:spacing w:after="0" w:line="240" w:lineRule="auto"/>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д.Новый Налим</w:t>
            </w:r>
          </w:p>
        </w:tc>
        <w:tc>
          <w:tcPr>
            <w:tcW w:w="2099" w:type="dxa"/>
            <w:tcBorders>
              <w:top w:val="nil"/>
              <w:left w:val="nil"/>
              <w:bottom w:val="single" w:sz="4" w:space="0" w:color="auto"/>
              <w:right w:val="single" w:sz="4" w:space="0" w:color="auto"/>
            </w:tcBorders>
            <w:shd w:val="clear" w:color="auto" w:fill="auto"/>
            <w:vAlign w:val="bottom"/>
          </w:tcPr>
          <w:p w:rsidR="007B6A85" w:rsidRPr="00B55BEC" w:rsidRDefault="007B6A85"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1,8</w:t>
            </w:r>
          </w:p>
        </w:tc>
        <w:tc>
          <w:tcPr>
            <w:tcW w:w="2317"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1,80</w:t>
            </w:r>
          </w:p>
        </w:tc>
        <w:tc>
          <w:tcPr>
            <w:tcW w:w="2297"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0,0</w:t>
            </w:r>
            <w:r>
              <w:rPr>
                <w:rFonts w:ascii="Times New Roman" w:eastAsia="Times New Roman" w:hAnsi="Times New Roman" w:cs="Times New Roman"/>
                <w:sz w:val="24"/>
                <w:szCs w:val="24"/>
                <w:lang w:eastAsia="ru-RU"/>
              </w:rPr>
              <w:t>0</w:t>
            </w:r>
          </w:p>
        </w:tc>
        <w:tc>
          <w:tcPr>
            <w:tcW w:w="2230"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1,80</w:t>
            </w:r>
          </w:p>
        </w:tc>
        <w:tc>
          <w:tcPr>
            <w:tcW w:w="2293" w:type="dxa"/>
            <w:tcBorders>
              <w:top w:val="nil"/>
              <w:left w:val="nil"/>
              <w:bottom w:val="single" w:sz="4" w:space="0" w:color="auto"/>
              <w:right w:val="single" w:sz="4" w:space="0" w:color="auto"/>
            </w:tcBorders>
            <w:shd w:val="clear" w:color="auto" w:fill="auto"/>
            <w:vAlign w:val="bottom"/>
          </w:tcPr>
          <w:p w:rsidR="007B6A85" w:rsidRPr="00B55BEC" w:rsidRDefault="00961B74" w:rsidP="007B6A85">
            <w:pPr>
              <w:spacing w:after="0" w:line="240" w:lineRule="auto"/>
              <w:jc w:val="center"/>
              <w:rPr>
                <w:rFonts w:ascii="Times New Roman" w:eastAsia="Times New Roman" w:hAnsi="Times New Roman" w:cs="Times New Roman"/>
                <w:sz w:val="24"/>
                <w:szCs w:val="24"/>
                <w:lang w:eastAsia="ru-RU"/>
              </w:rPr>
            </w:pPr>
            <w:r w:rsidRPr="00B55BEC">
              <w:rPr>
                <w:rFonts w:ascii="Times New Roman" w:eastAsia="Times New Roman" w:hAnsi="Times New Roman" w:cs="Times New Roman"/>
                <w:sz w:val="24"/>
                <w:szCs w:val="24"/>
                <w:lang w:eastAsia="ru-RU"/>
              </w:rPr>
              <w:t>0,0</w:t>
            </w:r>
            <w:r>
              <w:rPr>
                <w:rFonts w:ascii="Times New Roman" w:eastAsia="Times New Roman" w:hAnsi="Times New Roman" w:cs="Times New Roman"/>
                <w:sz w:val="24"/>
                <w:szCs w:val="24"/>
                <w:lang w:eastAsia="ru-RU"/>
              </w:rPr>
              <w:t>0</w:t>
            </w:r>
          </w:p>
        </w:tc>
      </w:tr>
    </w:tbl>
    <w:p w:rsidR="00E41900" w:rsidRDefault="00E41900" w:rsidP="00E41900">
      <w:pPr>
        <w:spacing w:after="0" w:line="240" w:lineRule="auto"/>
        <w:ind w:firstLine="680"/>
        <w:jc w:val="right"/>
        <w:rPr>
          <w:rFonts w:ascii="Times New Roman" w:eastAsia="Times New Roman" w:hAnsi="Times New Roman" w:cs="Times New Roman"/>
          <w:sz w:val="28"/>
          <w:szCs w:val="20"/>
          <w:lang w:eastAsia="ru-RU"/>
        </w:rPr>
      </w:pPr>
    </w:p>
    <w:p w:rsidR="007B6A85" w:rsidRPr="007B6A85" w:rsidRDefault="007B6A85" w:rsidP="007B6A85">
      <w:pPr>
        <w:spacing w:after="0" w:line="240" w:lineRule="auto"/>
        <w:ind w:firstLine="700"/>
        <w:jc w:val="center"/>
        <w:rPr>
          <w:rFonts w:ascii="Times New Roman" w:eastAsia="Times New Roman" w:hAnsi="Times New Roman" w:cs="Times New Roman"/>
          <w:i/>
          <w:sz w:val="28"/>
          <w:szCs w:val="20"/>
          <w:highlight w:val="yellow"/>
          <w:lang w:eastAsia="ru-RU"/>
        </w:rPr>
      </w:pPr>
    </w:p>
    <w:p w:rsidR="007B6A85" w:rsidRPr="00E41900" w:rsidRDefault="007B6A85" w:rsidP="007B6A85">
      <w:pPr>
        <w:spacing w:after="0" w:line="240" w:lineRule="auto"/>
        <w:ind w:firstLine="700"/>
        <w:jc w:val="center"/>
        <w:rPr>
          <w:rFonts w:ascii="Times New Roman" w:eastAsia="Times New Roman" w:hAnsi="Times New Roman" w:cs="Times New Roman"/>
          <w:i/>
          <w:highlight w:val="yellow"/>
          <w:lang w:eastAsia="ru-RU"/>
        </w:rPr>
      </w:pPr>
    </w:p>
    <w:p w:rsidR="007B6A85" w:rsidRPr="00E41900" w:rsidRDefault="007B6A85" w:rsidP="007B6A85">
      <w:pPr>
        <w:keepNext/>
        <w:spacing w:before="240" w:after="240" w:line="240" w:lineRule="auto"/>
        <w:ind w:firstLine="700"/>
        <w:jc w:val="center"/>
        <w:outlineLvl w:val="1"/>
        <w:rPr>
          <w:rFonts w:ascii="Times New Roman" w:eastAsia="Times New Roman" w:hAnsi="Times New Roman" w:cs="Times New Roman"/>
          <w:b/>
          <w:iCs/>
          <w:highlight w:val="yellow"/>
          <w:lang w:eastAsia="ru-RU"/>
        </w:rPr>
        <w:sectPr w:rsidR="007B6A85" w:rsidRPr="00E41900" w:rsidSect="0042065F">
          <w:pgSz w:w="16838" w:h="11906" w:orient="landscape"/>
          <w:pgMar w:top="851" w:right="1134" w:bottom="1503" w:left="1134" w:header="709" w:footer="709" w:gutter="0"/>
          <w:cols w:space="708"/>
          <w:docGrid w:linePitch="360"/>
        </w:sectPr>
      </w:pPr>
    </w:p>
    <w:p w:rsidR="00176A70" w:rsidRPr="009975C0" w:rsidRDefault="001B4487" w:rsidP="00141C04">
      <w:pPr>
        <w:pStyle w:val="41"/>
        <w:spacing w:before="0" w:line="240" w:lineRule="auto"/>
        <w:rPr>
          <w:rFonts w:eastAsia="Times New Roman"/>
        </w:rPr>
      </w:pPr>
      <w:r w:rsidRPr="009975C0">
        <w:rPr>
          <w:rFonts w:eastAsia="Times New Roman"/>
        </w:rPr>
        <w:lastRenderedPageBreak/>
        <w:t>1.5</w:t>
      </w:r>
      <w:r w:rsidR="00176A70" w:rsidRPr="009975C0">
        <w:rPr>
          <w:rFonts w:eastAsia="Times New Roman"/>
        </w:rPr>
        <w:t xml:space="preserve">.3 </w:t>
      </w:r>
      <w:hyperlink w:anchor="_Toc260476334" w:history="1">
        <w:bookmarkStart w:id="26" w:name="_Toc400112174"/>
        <w:r w:rsidR="00176A70" w:rsidRPr="009975C0">
          <w:rPr>
            <w:rFonts w:eastAsia="Times New Roman"/>
          </w:rPr>
          <w:t>Объекты социального и культурно-бытового обслуживания</w:t>
        </w:r>
        <w:bookmarkEnd w:id="26"/>
      </w:hyperlink>
    </w:p>
    <w:p w:rsidR="00946B5A" w:rsidRPr="009975C0" w:rsidRDefault="00946B5A" w:rsidP="00141C04">
      <w:pPr>
        <w:spacing w:after="0" w:line="240" w:lineRule="auto"/>
        <w:jc w:val="center"/>
        <w:rPr>
          <w:rFonts w:ascii="Times New Roman" w:hAnsi="Times New Roman" w:cs="Times New Roman"/>
          <w:b/>
          <w:spacing w:val="-1"/>
          <w:sz w:val="28"/>
          <w:szCs w:val="28"/>
        </w:rPr>
      </w:pPr>
      <w:r w:rsidRPr="009975C0">
        <w:rPr>
          <w:rFonts w:ascii="Times New Roman" w:hAnsi="Times New Roman" w:cs="Times New Roman"/>
          <w:b/>
          <w:spacing w:val="-1"/>
          <w:sz w:val="28"/>
          <w:szCs w:val="28"/>
        </w:rPr>
        <w:t>Объекты образования и науки</w:t>
      </w:r>
    </w:p>
    <w:p w:rsidR="00946B5A" w:rsidRPr="00F427D3" w:rsidRDefault="00946B5A" w:rsidP="00141C04">
      <w:pPr>
        <w:widowControl w:val="0"/>
        <w:kinsoku w:val="0"/>
        <w:overflowPunct w:val="0"/>
        <w:autoSpaceDE w:val="0"/>
        <w:autoSpaceDN w:val="0"/>
        <w:adjustRightInd w:val="0"/>
        <w:spacing w:after="0" w:line="240" w:lineRule="auto"/>
        <w:ind w:firstLine="707"/>
        <w:jc w:val="center"/>
        <w:rPr>
          <w:rFonts w:ascii="Times New Roman" w:eastAsiaTheme="minorEastAsia" w:hAnsi="Times New Roman" w:cs="Times New Roman"/>
          <w:b/>
          <w:sz w:val="28"/>
          <w:szCs w:val="28"/>
          <w:lang w:eastAsia="ru-RU"/>
        </w:rPr>
      </w:pPr>
      <w:r w:rsidRPr="00F427D3">
        <w:rPr>
          <w:rFonts w:ascii="Times New Roman" w:eastAsiaTheme="minorEastAsia" w:hAnsi="Times New Roman" w:cs="Times New Roman"/>
          <w:b/>
          <w:bCs/>
          <w:spacing w:val="-1"/>
          <w:sz w:val="28"/>
          <w:szCs w:val="28"/>
          <w:lang w:eastAsia="ru-RU"/>
        </w:rPr>
        <w:t>Дошкольная образовательная организация</w:t>
      </w:r>
    </w:p>
    <w:p w:rsidR="00DC3E6F" w:rsidRDefault="000716D6" w:rsidP="00DC3E6F">
      <w:pPr>
        <w:spacing w:after="0" w:line="240" w:lineRule="auto"/>
        <w:ind w:firstLine="720"/>
        <w:jc w:val="both"/>
        <w:rPr>
          <w:rFonts w:ascii="Times New Roman" w:eastAsia="Times New Roman" w:hAnsi="Times New Roman" w:cs="Times New Roman"/>
          <w:sz w:val="28"/>
          <w:szCs w:val="28"/>
          <w:lang w:eastAsia="ru-RU"/>
        </w:rPr>
      </w:pPr>
      <w:r w:rsidRPr="009975C0">
        <w:rPr>
          <w:rFonts w:ascii="Times New Roman" w:eastAsia="Times New Roman" w:hAnsi="Times New Roman" w:cs="Times New Roman"/>
          <w:sz w:val="28"/>
          <w:szCs w:val="28"/>
          <w:lang w:eastAsia="ru-RU"/>
        </w:rPr>
        <w:t xml:space="preserve">В настоящее время в </w:t>
      </w:r>
      <w:r w:rsidR="009975C0" w:rsidRPr="009975C0">
        <w:rPr>
          <w:rFonts w:ascii="Times New Roman" w:eastAsia="Times New Roman" w:hAnsi="Times New Roman" w:cs="Times New Roman"/>
          <w:sz w:val="28"/>
          <w:szCs w:val="28"/>
          <w:lang w:eastAsia="ru-RU"/>
        </w:rPr>
        <w:t>Поповском</w:t>
      </w:r>
      <w:r w:rsidR="00DC3E6F" w:rsidRPr="009975C0">
        <w:rPr>
          <w:rFonts w:ascii="Times New Roman" w:eastAsia="Times New Roman" w:hAnsi="Times New Roman" w:cs="Times New Roman"/>
          <w:sz w:val="28"/>
          <w:szCs w:val="28"/>
          <w:lang w:eastAsia="ru-RU"/>
        </w:rPr>
        <w:t xml:space="preserve"> сельском поселении </w:t>
      </w:r>
      <w:r w:rsidRPr="009975C0">
        <w:rPr>
          <w:rFonts w:ascii="Times New Roman" w:eastAsia="Times New Roman" w:hAnsi="Times New Roman" w:cs="Times New Roman"/>
          <w:sz w:val="28"/>
          <w:szCs w:val="28"/>
          <w:lang w:eastAsia="ru-RU"/>
        </w:rPr>
        <w:t xml:space="preserve">не </w:t>
      </w:r>
      <w:r w:rsidR="00DC3E6F" w:rsidRPr="009975C0">
        <w:rPr>
          <w:rFonts w:ascii="Times New Roman" w:eastAsia="Times New Roman" w:hAnsi="Times New Roman" w:cs="Times New Roman"/>
          <w:sz w:val="28"/>
          <w:szCs w:val="28"/>
          <w:lang w:eastAsia="ru-RU"/>
        </w:rPr>
        <w:t xml:space="preserve">имеется  </w:t>
      </w:r>
      <w:r w:rsidR="002D6C49">
        <w:rPr>
          <w:rFonts w:ascii="Times New Roman" w:eastAsia="Times New Roman" w:hAnsi="Times New Roman" w:cs="Times New Roman"/>
          <w:sz w:val="28"/>
          <w:szCs w:val="28"/>
          <w:lang w:eastAsia="ru-RU"/>
        </w:rPr>
        <w:t>дошкольных образовательных организаций</w:t>
      </w:r>
      <w:r w:rsidRPr="009975C0">
        <w:rPr>
          <w:rFonts w:ascii="Times New Roman" w:eastAsia="Times New Roman" w:hAnsi="Times New Roman" w:cs="Times New Roman"/>
          <w:sz w:val="28"/>
          <w:szCs w:val="28"/>
          <w:lang w:eastAsia="ru-RU"/>
        </w:rPr>
        <w:t>.</w:t>
      </w:r>
    </w:p>
    <w:p w:rsidR="002D6C49" w:rsidRPr="009975C0" w:rsidRDefault="002D6C49" w:rsidP="00DC3E6F">
      <w:pPr>
        <w:spacing w:after="0" w:line="240" w:lineRule="auto"/>
        <w:ind w:firstLine="720"/>
        <w:jc w:val="both"/>
        <w:rPr>
          <w:rFonts w:ascii="Times New Roman" w:eastAsia="Times New Roman" w:hAnsi="Times New Roman" w:cs="Times New Roman"/>
          <w:sz w:val="28"/>
          <w:szCs w:val="28"/>
          <w:lang w:eastAsia="ru-RU"/>
        </w:rPr>
      </w:pPr>
    </w:p>
    <w:p w:rsidR="00946B5A" w:rsidRPr="00F427D3" w:rsidRDefault="00946B5A" w:rsidP="00F9003A">
      <w:pPr>
        <w:tabs>
          <w:tab w:val="left" w:pos="0"/>
        </w:tabs>
        <w:spacing w:after="0" w:line="240" w:lineRule="auto"/>
        <w:ind w:firstLine="700"/>
        <w:jc w:val="center"/>
        <w:rPr>
          <w:rFonts w:ascii="Times New Roman" w:eastAsiaTheme="minorEastAsia" w:hAnsi="Times New Roman" w:cs="Times New Roman"/>
          <w:b/>
          <w:spacing w:val="-1"/>
          <w:sz w:val="28"/>
          <w:szCs w:val="28"/>
          <w:lang w:eastAsia="ru-RU"/>
        </w:rPr>
      </w:pPr>
      <w:r w:rsidRPr="00F427D3">
        <w:rPr>
          <w:rFonts w:ascii="Times New Roman" w:eastAsiaTheme="minorEastAsia" w:hAnsi="Times New Roman" w:cs="Times New Roman"/>
          <w:b/>
          <w:spacing w:val="-1"/>
          <w:sz w:val="28"/>
          <w:szCs w:val="28"/>
          <w:lang w:eastAsia="ru-RU"/>
        </w:rPr>
        <w:t>Общеобразовательная организация</w:t>
      </w:r>
    </w:p>
    <w:p w:rsidR="009975C0" w:rsidRPr="009975C0" w:rsidRDefault="009975C0" w:rsidP="009975C0">
      <w:pPr>
        <w:spacing w:after="0" w:line="240" w:lineRule="auto"/>
        <w:ind w:firstLine="720"/>
        <w:jc w:val="both"/>
        <w:rPr>
          <w:rFonts w:ascii="Times New Roman" w:eastAsia="Times New Roman" w:hAnsi="Times New Roman" w:cs="Times New Roman"/>
          <w:sz w:val="28"/>
          <w:szCs w:val="28"/>
          <w:lang w:eastAsia="ru-RU"/>
        </w:rPr>
      </w:pPr>
      <w:r w:rsidRPr="009975C0">
        <w:rPr>
          <w:rFonts w:ascii="Times New Roman" w:eastAsia="Times New Roman" w:hAnsi="Times New Roman" w:cs="Times New Roman"/>
          <w:sz w:val="28"/>
          <w:szCs w:val="28"/>
          <w:lang w:eastAsia="ru-RU"/>
        </w:rPr>
        <w:t>В настоящее время в Поповском сельском поселении не имеется  общеобразовательных организаций.</w:t>
      </w:r>
    </w:p>
    <w:p w:rsidR="009975C0" w:rsidRPr="009975C0" w:rsidRDefault="009975C0" w:rsidP="009975C0">
      <w:pPr>
        <w:spacing w:after="0" w:line="240" w:lineRule="auto"/>
        <w:ind w:firstLine="720"/>
        <w:jc w:val="both"/>
        <w:rPr>
          <w:rFonts w:ascii="Times New Roman" w:eastAsia="Times New Roman" w:hAnsi="Times New Roman" w:cs="Times New Roman"/>
          <w:sz w:val="28"/>
          <w:szCs w:val="28"/>
          <w:lang w:eastAsia="ru-RU"/>
        </w:rPr>
      </w:pPr>
    </w:p>
    <w:p w:rsidR="003B52D8" w:rsidRPr="00F427D3" w:rsidRDefault="003B52D8" w:rsidP="00141C04">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b/>
          <w:spacing w:val="-1"/>
          <w:sz w:val="28"/>
          <w:szCs w:val="28"/>
          <w:lang w:eastAsia="ru-RU"/>
        </w:rPr>
      </w:pPr>
      <w:r w:rsidRPr="00F427D3">
        <w:rPr>
          <w:rFonts w:ascii="Times New Roman" w:eastAsiaTheme="minorEastAsia" w:hAnsi="Times New Roman" w:cs="Times New Roman"/>
          <w:b/>
          <w:spacing w:val="-1"/>
          <w:sz w:val="28"/>
          <w:szCs w:val="28"/>
          <w:lang w:eastAsia="ru-RU"/>
        </w:rPr>
        <w:t>Организации дополнительного образования</w:t>
      </w:r>
    </w:p>
    <w:p w:rsidR="009975C0" w:rsidRPr="009975C0" w:rsidRDefault="009975C0" w:rsidP="009975C0">
      <w:pPr>
        <w:spacing w:after="0" w:line="240" w:lineRule="auto"/>
        <w:ind w:firstLine="720"/>
        <w:jc w:val="both"/>
        <w:rPr>
          <w:rFonts w:ascii="Times New Roman" w:eastAsia="Times New Roman" w:hAnsi="Times New Roman" w:cs="Times New Roman"/>
          <w:sz w:val="28"/>
          <w:szCs w:val="28"/>
          <w:lang w:eastAsia="ru-RU"/>
        </w:rPr>
      </w:pPr>
      <w:r w:rsidRPr="009975C0">
        <w:rPr>
          <w:rFonts w:ascii="Times New Roman" w:eastAsia="Times New Roman" w:hAnsi="Times New Roman" w:cs="Times New Roman"/>
          <w:sz w:val="28"/>
          <w:szCs w:val="28"/>
          <w:lang w:eastAsia="ru-RU"/>
        </w:rPr>
        <w:t>В настоящее время в Поповском сельском поселении не имеется  организаций дополнительного образования.</w:t>
      </w:r>
    </w:p>
    <w:p w:rsidR="00E8734A" w:rsidRPr="00023ED0" w:rsidRDefault="00E8734A" w:rsidP="00E8734A">
      <w:pPr>
        <w:tabs>
          <w:tab w:val="left" w:pos="0"/>
        </w:tabs>
        <w:spacing w:after="0" w:line="240" w:lineRule="auto"/>
        <w:ind w:firstLine="567"/>
        <w:jc w:val="both"/>
        <w:rPr>
          <w:rFonts w:ascii="Times New Roman" w:eastAsia="Times New Roman" w:hAnsi="Times New Roman" w:cs="Times New Roman"/>
          <w:sz w:val="28"/>
          <w:szCs w:val="28"/>
          <w:highlight w:val="yellow"/>
          <w:lang w:eastAsia="ru-RU"/>
        </w:rPr>
      </w:pPr>
    </w:p>
    <w:p w:rsidR="00946B5A" w:rsidRPr="009975C0" w:rsidRDefault="00946B5A" w:rsidP="00141C04">
      <w:pPr>
        <w:spacing w:after="0" w:line="240" w:lineRule="auto"/>
        <w:contextualSpacing/>
        <w:jc w:val="center"/>
        <w:rPr>
          <w:rFonts w:ascii="Times New Roman" w:hAnsi="Times New Roman" w:cs="Times New Roman"/>
          <w:b/>
          <w:bCs/>
          <w:sz w:val="28"/>
          <w:szCs w:val="28"/>
        </w:rPr>
      </w:pPr>
      <w:r w:rsidRPr="009975C0">
        <w:rPr>
          <w:rFonts w:ascii="Times New Roman" w:hAnsi="Times New Roman" w:cs="Times New Roman"/>
          <w:b/>
          <w:sz w:val="28"/>
          <w:szCs w:val="28"/>
        </w:rPr>
        <w:t>Объекты</w:t>
      </w:r>
      <w:r w:rsidRPr="009975C0">
        <w:rPr>
          <w:rFonts w:ascii="Times New Roman" w:hAnsi="Times New Roman" w:cs="Times New Roman"/>
          <w:b/>
          <w:spacing w:val="-2"/>
          <w:sz w:val="28"/>
          <w:szCs w:val="28"/>
        </w:rPr>
        <w:t xml:space="preserve"> </w:t>
      </w:r>
      <w:r w:rsidRPr="009975C0">
        <w:rPr>
          <w:rFonts w:ascii="Times New Roman" w:hAnsi="Times New Roman" w:cs="Times New Roman"/>
          <w:b/>
          <w:sz w:val="28"/>
          <w:szCs w:val="28"/>
        </w:rPr>
        <w:t>здравоохранения</w:t>
      </w:r>
    </w:p>
    <w:p w:rsidR="007B6A85" w:rsidRPr="00E8030B" w:rsidRDefault="007B6A85" w:rsidP="007B6A85">
      <w:pPr>
        <w:spacing w:after="0" w:line="240" w:lineRule="auto"/>
        <w:ind w:firstLine="720"/>
        <w:jc w:val="both"/>
        <w:rPr>
          <w:rFonts w:ascii="Times New Roman" w:eastAsia="Times New Roman" w:hAnsi="Times New Roman" w:cs="Times New Roman"/>
          <w:sz w:val="28"/>
          <w:szCs w:val="28"/>
          <w:lang w:eastAsia="ru-RU"/>
        </w:rPr>
      </w:pPr>
      <w:r w:rsidRPr="009975C0">
        <w:rPr>
          <w:rFonts w:ascii="Times New Roman" w:eastAsia="Times New Roman" w:hAnsi="Times New Roman" w:cs="Times New Roman"/>
          <w:sz w:val="28"/>
          <w:szCs w:val="28"/>
          <w:lang w:eastAsia="ru-RU"/>
        </w:rPr>
        <w:t xml:space="preserve">Медицинское обслуживание населения </w:t>
      </w:r>
      <w:bookmarkStart w:id="27" w:name="OLE_LINK1"/>
      <w:bookmarkStart w:id="28" w:name="OLE_LINK2"/>
      <w:r w:rsidRPr="009975C0">
        <w:rPr>
          <w:rFonts w:ascii="Times New Roman" w:eastAsia="Times New Roman" w:hAnsi="Times New Roman" w:cs="Times New Roman"/>
          <w:sz w:val="28"/>
          <w:szCs w:val="28"/>
          <w:lang w:eastAsia="ru-RU"/>
        </w:rPr>
        <w:t xml:space="preserve">осуществляют Поповский, Дмитровский, фельдшерско-акушерские пункты, общей проектной мощностью </w:t>
      </w:r>
      <w:r w:rsidR="008A220E" w:rsidRPr="008C013D">
        <w:rPr>
          <w:rFonts w:ascii="Times New Roman" w:eastAsia="Times New Roman" w:hAnsi="Times New Roman" w:cs="Times New Roman"/>
          <w:sz w:val="28"/>
          <w:szCs w:val="28"/>
          <w:lang w:eastAsia="ru-RU"/>
        </w:rPr>
        <w:t>6</w:t>
      </w:r>
      <w:r w:rsidRPr="008C013D">
        <w:rPr>
          <w:rFonts w:ascii="Times New Roman" w:eastAsia="Times New Roman" w:hAnsi="Times New Roman" w:cs="Times New Roman"/>
          <w:sz w:val="28"/>
          <w:szCs w:val="28"/>
          <w:lang w:eastAsia="ru-RU"/>
        </w:rPr>
        <w:t xml:space="preserve"> посещени</w:t>
      </w:r>
      <w:r w:rsidR="008A220E" w:rsidRPr="008C013D">
        <w:rPr>
          <w:rFonts w:ascii="Times New Roman" w:eastAsia="Times New Roman" w:hAnsi="Times New Roman" w:cs="Times New Roman"/>
          <w:sz w:val="28"/>
          <w:szCs w:val="28"/>
          <w:lang w:eastAsia="ru-RU"/>
        </w:rPr>
        <w:t>й</w:t>
      </w:r>
      <w:r w:rsidRPr="008C013D">
        <w:rPr>
          <w:rFonts w:ascii="Times New Roman" w:eastAsia="Times New Roman" w:hAnsi="Times New Roman" w:cs="Times New Roman"/>
          <w:sz w:val="28"/>
          <w:szCs w:val="28"/>
          <w:lang w:eastAsia="ru-RU"/>
        </w:rPr>
        <w:t xml:space="preserve"> в смену. </w:t>
      </w:r>
      <w:r w:rsidR="008C013D" w:rsidRPr="008C013D">
        <w:rPr>
          <w:rFonts w:ascii="Times New Roman" w:eastAsia="Times New Roman" w:hAnsi="Times New Roman" w:cs="Times New Roman"/>
          <w:sz w:val="28"/>
          <w:szCs w:val="28"/>
          <w:lang w:eastAsia="ru-RU"/>
        </w:rPr>
        <w:t>Состояни</w:t>
      </w:r>
      <w:r w:rsidR="008B6535">
        <w:rPr>
          <w:rFonts w:ascii="Times New Roman" w:eastAsia="Times New Roman" w:hAnsi="Times New Roman" w:cs="Times New Roman"/>
          <w:sz w:val="28"/>
          <w:szCs w:val="28"/>
          <w:lang w:eastAsia="ru-RU"/>
        </w:rPr>
        <w:t>е зданий Поп</w:t>
      </w:r>
      <w:r w:rsidR="008C013D" w:rsidRPr="008C013D">
        <w:rPr>
          <w:rFonts w:ascii="Times New Roman" w:eastAsia="Times New Roman" w:hAnsi="Times New Roman" w:cs="Times New Roman"/>
          <w:sz w:val="28"/>
          <w:szCs w:val="28"/>
          <w:lang w:eastAsia="ru-RU"/>
        </w:rPr>
        <w:t>о</w:t>
      </w:r>
      <w:r w:rsidR="008C013D">
        <w:rPr>
          <w:rFonts w:ascii="Times New Roman" w:eastAsia="Times New Roman" w:hAnsi="Times New Roman" w:cs="Times New Roman"/>
          <w:sz w:val="28"/>
          <w:szCs w:val="28"/>
          <w:lang w:eastAsia="ru-RU"/>
        </w:rPr>
        <w:t>вского и Д</w:t>
      </w:r>
      <w:r w:rsidR="008C013D" w:rsidRPr="008C013D">
        <w:rPr>
          <w:rFonts w:ascii="Times New Roman" w:eastAsia="Times New Roman" w:hAnsi="Times New Roman" w:cs="Times New Roman"/>
          <w:sz w:val="28"/>
          <w:szCs w:val="28"/>
          <w:lang w:eastAsia="ru-RU"/>
        </w:rPr>
        <w:t>митровского ФАПов оценивается как аварийное</w:t>
      </w:r>
      <w:r w:rsidR="00E8030B">
        <w:rPr>
          <w:rFonts w:ascii="Times New Roman" w:eastAsia="Times New Roman" w:hAnsi="Times New Roman" w:cs="Times New Roman"/>
          <w:sz w:val="28"/>
          <w:szCs w:val="28"/>
          <w:lang w:eastAsia="ru-RU"/>
        </w:rPr>
        <w:t>.</w:t>
      </w:r>
    </w:p>
    <w:bookmarkEnd w:id="27"/>
    <w:bookmarkEnd w:id="28"/>
    <w:p w:rsidR="00421697" w:rsidRPr="00E9545D" w:rsidRDefault="00421697" w:rsidP="00421697">
      <w:pPr>
        <w:spacing w:after="0" w:line="240" w:lineRule="auto"/>
        <w:ind w:firstLine="720"/>
        <w:jc w:val="both"/>
        <w:rPr>
          <w:rFonts w:ascii="Times New Roman" w:eastAsia="Times New Roman" w:hAnsi="Times New Roman" w:cs="Times New Roman"/>
          <w:b/>
          <w:sz w:val="28"/>
          <w:szCs w:val="28"/>
          <w:lang w:eastAsia="ru-RU"/>
        </w:rPr>
      </w:pPr>
      <w:r w:rsidRPr="00E9545D">
        <w:rPr>
          <w:rFonts w:ascii="Times New Roman" w:eastAsia="Times New Roman" w:hAnsi="Times New Roman" w:cs="Times New Roman"/>
          <w:sz w:val="28"/>
          <w:szCs w:val="28"/>
          <w:lang w:eastAsia="ru-RU"/>
        </w:rPr>
        <w:t>Обеспеченность амбулаторно-поликлинической с</w:t>
      </w:r>
      <w:r w:rsidR="006F7146" w:rsidRPr="00E9545D">
        <w:rPr>
          <w:rFonts w:ascii="Times New Roman" w:eastAsia="Times New Roman" w:hAnsi="Times New Roman" w:cs="Times New Roman"/>
          <w:sz w:val="28"/>
          <w:szCs w:val="28"/>
          <w:lang w:eastAsia="ru-RU"/>
        </w:rPr>
        <w:t xml:space="preserve">лужбой в поселении составляет </w:t>
      </w:r>
      <w:r w:rsidR="00E9545D" w:rsidRPr="00E9545D">
        <w:rPr>
          <w:rFonts w:ascii="Times New Roman" w:eastAsia="Times New Roman" w:hAnsi="Times New Roman" w:cs="Times New Roman"/>
          <w:sz w:val="28"/>
          <w:szCs w:val="28"/>
          <w:lang w:eastAsia="ru-RU"/>
        </w:rPr>
        <w:t>120,0</w:t>
      </w:r>
      <w:r w:rsidRPr="00E9545D">
        <w:rPr>
          <w:rFonts w:ascii="Times New Roman" w:eastAsia="Times New Roman" w:hAnsi="Times New Roman" w:cs="Times New Roman"/>
          <w:sz w:val="28"/>
          <w:szCs w:val="28"/>
          <w:lang w:eastAsia="ru-RU"/>
        </w:rPr>
        <w:t>%.</w:t>
      </w:r>
    </w:p>
    <w:p w:rsidR="00E8734A" w:rsidRPr="00023ED0" w:rsidRDefault="00E8734A" w:rsidP="00141C04">
      <w:pPr>
        <w:spacing w:after="0" w:line="240" w:lineRule="auto"/>
        <w:contextualSpacing/>
        <w:jc w:val="center"/>
        <w:rPr>
          <w:rFonts w:ascii="Times New Roman" w:hAnsi="Times New Roman" w:cs="Times New Roman"/>
          <w:b/>
          <w:sz w:val="28"/>
          <w:szCs w:val="28"/>
          <w:highlight w:val="yellow"/>
        </w:rPr>
      </w:pPr>
    </w:p>
    <w:p w:rsidR="00946B5A" w:rsidRPr="008A220E" w:rsidRDefault="00946B5A" w:rsidP="00141C04">
      <w:pPr>
        <w:spacing w:after="0" w:line="240" w:lineRule="auto"/>
        <w:contextualSpacing/>
        <w:jc w:val="center"/>
        <w:rPr>
          <w:rFonts w:ascii="Times New Roman" w:hAnsi="Times New Roman" w:cs="Times New Roman"/>
          <w:b/>
          <w:bCs/>
          <w:sz w:val="28"/>
          <w:szCs w:val="28"/>
        </w:rPr>
      </w:pPr>
      <w:r w:rsidRPr="008A220E">
        <w:rPr>
          <w:rFonts w:ascii="Times New Roman" w:hAnsi="Times New Roman" w:cs="Times New Roman"/>
          <w:b/>
          <w:sz w:val="28"/>
          <w:szCs w:val="28"/>
        </w:rPr>
        <w:t>Объекты культуры и искусства</w:t>
      </w:r>
    </w:p>
    <w:p w:rsidR="00946B5A" w:rsidRPr="008A220E" w:rsidRDefault="007B6A85" w:rsidP="00141C04">
      <w:pPr>
        <w:widowControl w:val="0"/>
        <w:spacing w:after="0" w:line="240" w:lineRule="auto"/>
        <w:ind w:firstLine="719"/>
        <w:jc w:val="both"/>
        <w:rPr>
          <w:rFonts w:ascii="Times New Roman" w:eastAsia="Times New Roman" w:hAnsi="Times New Roman" w:cs="Times New Roman"/>
          <w:bCs/>
          <w:sz w:val="28"/>
          <w:szCs w:val="28"/>
          <w:lang w:eastAsia="ru-RU"/>
        </w:rPr>
      </w:pPr>
      <w:r w:rsidRPr="008A220E">
        <w:rPr>
          <w:rFonts w:ascii="Times New Roman" w:eastAsia="Times New Roman" w:hAnsi="Times New Roman" w:cs="Times New Roman"/>
          <w:sz w:val="28"/>
          <w:szCs w:val="28"/>
          <w:lang w:eastAsia="ru-RU"/>
        </w:rPr>
        <w:t xml:space="preserve">Из учреждений культуры в Поповском сельском поселении функционируют Поповский сельский клуб вместимостью </w:t>
      </w:r>
      <w:r w:rsidR="0095659B" w:rsidRPr="0095659B">
        <w:rPr>
          <w:rFonts w:ascii="Times New Roman" w:eastAsia="Times New Roman" w:hAnsi="Times New Roman" w:cs="Times New Roman"/>
          <w:sz w:val="28"/>
          <w:szCs w:val="28"/>
          <w:lang w:eastAsia="ru-RU"/>
        </w:rPr>
        <w:t>6</w:t>
      </w:r>
      <w:r w:rsidR="008A220E" w:rsidRPr="008A220E">
        <w:rPr>
          <w:rFonts w:ascii="Times New Roman" w:eastAsia="Times New Roman" w:hAnsi="Times New Roman" w:cs="Times New Roman"/>
          <w:sz w:val="28"/>
          <w:szCs w:val="28"/>
          <w:lang w:eastAsia="ru-RU"/>
        </w:rPr>
        <w:t>0</w:t>
      </w:r>
      <w:r w:rsidRPr="008A220E">
        <w:rPr>
          <w:rFonts w:ascii="Times New Roman" w:eastAsia="Times New Roman" w:hAnsi="Times New Roman" w:cs="Times New Roman"/>
          <w:sz w:val="28"/>
          <w:szCs w:val="28"/>
          <w:lang w:eastAsia="ru-RU"/>
        </w:rPr>
        <w:t xml:space="preserve"> мест</w:t>
      </w:r>
      <w:r w:rsidRPr="008A220E">
        <w:rPr>
          <w:rFonts w:ascii="Times New Roman" w:eastAsia="Times New Roman" w:hAnsi="Times New Roman" w:cs="Times New Roman"/>
          <w:bCs/>
          <w:sz w:val="28"/>
          <w:szCs w:val="28"/>
          <w:lang w:eastAsia="ru-RU"/>
        </w:rPr>
        <w:t>.</w:t>
      </w:r>
    </w:p>
    <w:p w:rsidR="007B6A85" w:rsidRPr="00023ED0" w:rsidRDefault="007B6A85" w:rsidP="00141C04">
      <w:pPr>
        <w:widowControl w:val="0"/>
        <w:spacing w:after="0" w:line="240" w:lineRule="auto"/>
        <w:ind w:firstLine="719"/>
        <w:jc w:val="both"/>
        <w:rPr>
          <w:rFonts w:ascii="Times New Roman" w:eastAsia="Times New Roman" w:hAnsi="Times New Roman" w:cs="Times New Roman"/>
          <w:sz w:val="28"/>
          <w:szCs w:val="28"/>
          <w:highlight w:val="yellow"/>
        </w:rPr>
      </w:pPr>
    </w:p>
    <w:p w:rsidR="00946B5A" w:rsidRPr="008A220E" w:rsidRDefault="00946B5A" w:rsidP="00141C04">
      <w:pPr>
        <w:spacing w:after="0" w:line="240" w:lineRule="auto"/>
        <w:contextualSpacing/>
        <w:jc w:val="center"/>
        <w:rPr>
          <w:rFonts w:ascii="Times New Roman" w:hAnsi="Times New Roman" w:cs="Times New Roman"/>
          <w:b/>
          <w:bCs/>
          <w:sz w:val="28"/>
          <w:szCs w:val="28"/>
        </w:rPr>
      </w:pPr>
      <w:r w:rsidRPr="008A220E">
        <w:rPr>
          <w:rFonts w:ascii="Times New Roman" w:hAnsi="Times New Roman" w:cs="Times New Roman"/>
          <w:b/>
          <w:sz w:val="28"/>
          <w:szCs w:val="28"/>
        </w:rPr>
        <w:t>Объекты физкультуры и массового спорта</w:t>
      </w:r>
    </w:p>
    <w:p w:rsidR="000716D6" w:rsidRPr="008A220E" w:rsidRDefault="000716D6" w:rsidP="008A220E">
      <w:pPr>
        <w:spacing w:after="0" w:line="240" w:lineRule="auto"/>
        <w:ind w:firstLine="720"/>
        <w:jc w:val="both"/>
        <w:rPr>
          <w:rFonts w:ascii="Times New Roman" w:eastAsia="Times New Roman" w:hAnsi="Times New Roman" w:cs="Times New Roman"/>
          <w:sz w:val="28"/>
          <w:szCs w:val="20"/>
          <w:lang w:eastAsia="ru-RU"/>
        </w:rPr>
      </w:pPr>
      <w:r w:rsidRPr="008A220E">
        <w:rPr>
          <w:rFonts w:ascii="Times New Roman" w:eastAsia="Times New Roman" w:hAnsi="Times New Roman" w:cs="Times New Roman"/>
          <w:sz w:val="28"/>
          <w:szCs w:val="28"/>
          <w:lang w:eastAsia="ru-RU"/>
        </w:rPr>
        <w:t xml:space="preserve">В </w:t>
      </w:r>
      <w:r w:rsidR="009975C0" w:rsidRPr="008A220E">
        <w:rPr>
          <w:rFonts w:ascii="Times New Roman" w:eastAsia="Times New Roman" w:hAnsi="Times New Roman" w:cs="Times New Roman"/>
          <w:sz w:val="28"/>
          <w:szCs w:val="28"/>
          <w:lang w:eastAsia="ru-RU"/>
        </w:rPr>
        <w:t>Поповском</w:t>
      </w:r>
      <w:r w:rsidR="00CA0FEB">
        <w:rPr>
          <w:rFonts w:ascii="Times New Roman" w:eastAsia="Times New Roman" w:hAnsi="Times New Roman" w:cs="Times New Roman"/>
          <w:sz w:val="28"/>
          <w:szCs w:val="28"/>
          <w:lang w:eastAsia="ru-RU"/>
        </w:rPr>
        <w:t xml:space="preserve"> сельском поселении </w:t>
      </w:r>
      <w:r w:rsidR="008A220E" w:rsidRPr="008A220E">
        <w:rPr>
          <w:rFonts w:ascii="Times New Roman" w:eastAsia="Times New Roman" w:hAnsi="Times New Roman" w:cs="Times New Roman"/>
          <w:sz w:val="28"/>
          <w:szCs w:val="28"/>
          <w:lang w:eastAsia="ru-RU"/>
        </w:rPr>
        <w:t>не имеется объектов физкультуры и массового спорта</w:t>
      </w:r>
      <w:r w:rsidRPr="008A220E">
        <w:rPr>
          <w:rFonts w:ascii="Times New Roman" w:eastAsia="Times New Roman" w:hAnsi="Times New Roman" w:cs="Times New Roman"/>
          <w:sz w:val="28"/>
          <w:szCs w:val="20"/>
          <w:lang w:eastAsia="ru-RU"/>
        </w:rPr>
        <w:t>.</w:t>
      </w:r>
    </w:p>
    <w:p w:rsidR="00BC75C6" w:rsidRPr="00023ED0" w:rsidRDefault="00BC75C6" w:rsidP="00141C04">
      <w:pPr>
        <w:spacing w:after="0" w:line="240" w:lineRule="auto"/>
        <w:ind w:firstLine="720"/>
        <w:jc w:val="center"/>
        <w:rPr>
          <w:rFonts w:ascii="Times New Roman" w:eastAsia="Times New Roman" w:hAnsi="Times New Roman" w:cs="Times New Roman"/>
          <w:b/>
          <w:sz w:val="28"/>
          <w:szCs w:val="28"/>
          <w:highlight w:val="yellow"/>
          <w:lang w:eastAsia="ru-RU"/>
        </w:rPr>
      </w:pPr>
    </w:p>
    <w:p w:rsidR="00946B5A" w:rsidRPr="008A220E" w:rsidRDefault="00946B5A" w:rsidP="00141C04">
      <w:pPr>
        <w:spacing w:after="0" w:line="240" w:lineRule="auto"/>
        <w:ind w:firstLine="720"/>
        <w:jc w:val="center"/>
        <w:rPr>
          <w:rFonts w:ascii="Times New Roman" w:eastAsia="Times New Roman" w:hAnsi="Times New Roman" w:cs="Times New Roman"/>
          <w:b/>
          <w:sz w:val="28"/>
          <w:szCs w:val="28"/>
          <w:lang w:eastAsia="ru-RU"/>
        </w:rPr>
      </w:pPr>
      <w:r w:rsidRPr="008A220E">
        <w:rPr>
          <w:rFonts w:ascii="Times New Roman" w:eastAsia="Times New Roman" w:hAnsi="Times New Roman" w:cs="Times New Roman"/>
          <w:b/>
          <w:sz w:val="28"/>
          <w:szCs w:val="28"/>
          <w:lang w:eastAsia="ru-RU"/>
        </w:rPr>
        <w:t>Прочие объекты обслуживания</w:t>
      </w:r>
    </w:p>
    <w:p w:rsidR="00946B5A" w:rsidRPr="008A220E" w:rsidRDefault="00946B5A" w:rsidP="00141C04">
      <w:pPr>
        <w:spacing w:after="0" w:line="240" w:lineRule="auto"/>
        <w:ind w:firstLine="720"/>
        <w:jc w:val="center"/>
        <w:rPr>
          <w:rFonts w:ascii="Times New Roman" w:eastAsia="Times New Roman" w:hAnsi="Times New Roman" w:cs="Times New Roman"/>
          <w:sz w:val="28"/>
          <w:szCs w:val="28"/>
          <w:lang w:eastAsia="ru-RU"/>
        </w:rPr>
      </w:pPr>
      <w:r w:rsidRPr="008A220E">
        <w:rPr>
          <w:rFonts w:ascii="Times New Roman" w:eastAsia="Times New Roman" w:hAnsi="Times New Roman" w:cs="Times New Roman"/>
          <w:sz w:val="28"/>
          <w:szCs w:val="28"/>
          <w:lang w:eastAsia="ru-RU"/>
        </w:rPr>
        <w:t>Объекты торговли и общественного питания</w:t>
      </w:r>
    </w:p>
    <w:p w:rsidR="00CB73C9" w:rsidRPr="008A220E" w:rsidRDefault="00CB73C9" w:rsidP="00697DA2">
      <w:pPr>
        <w:spacing w:after="0" w:line="240" w:lineRule="auto"/>
        <w:ind w:firstLine="720"/>
        <w:jc w:val="both"/>
        <w:rPr>
          <w:rFonts w:ascii="Times New Roman" w:eastAsia="Times New Roman" w:hAnsi="Times New Roman" w:cs="Times New Roman"/>
          <w:sz w:val="28"/>
          <w:szCs w:val="20"/>
          <w:lang w:eastAsia="ru-RU"/>
        </w:rPr>
      </w:pPr>
      <w:r w:rsidRPr="008A220E">
        <w:rPr>
          <w:rFonts w:ascii="Times New Roman" w:eastAsia="Times New Roman" w:hAnsi="Times New Roman" w:cs="Times New Roman"/>
          <w:sz w:val="28"/>
          <w:szCs w:val="28"/>
          <w:lang w:eastAsia="ru-RU"/>
        </w:rPr>
        <w:t>В Поповском</w:t>
      </w:r>
      <w:r>
        <w:rPr>
          <w:rFonts w:ascii="Times New Roman" w:eastAsia="Times New Roman" w:hAnsi="Times New Roman" w:cs="Times New Roman"/>
          <w:sz w:val="28"/>
          <w:szCs w:val="28"/>
          <w:lang w:eastAsia="ru-RU"/>
        </w:rPr>
        <w:t xml:space="preserve"> сельском поселении </w:t>
      </w:r>
      <w:r w:rsidRPr="008A220E">
        <w:rPr>
          <w:rFonts w:ascii="Times New Roman" w:eastAsia="Times New Roman" w:hAnsi="Times New Roman" w:cs="Times New Roman"/>
          <w:sz w:val="28"/>
          <w:szCs w:val="28"/>
          <w:lang w:eastAsia="ru-RU"/>
        </w:rPr>
        <w:t xml:space="preserve">не имеется объектов </w:t>
      </w:r>
      <w:r>
        <w:rPr>
          <w:rFonts w:ascii="Times New Roman" w:eastAsia="Times New Roman" w:hAnsi="Times New Roman" w:cs="Times New Roman"/>
          <w:sz w:val="28"/>
          <w:szCs w:val="28"/>
          <w:lang w:eastAsia="ru-RU"/>
        </w:rPr>
        <w:t>торговли</w:t>
      </w:r>
      <w:r w:rsidRPr="008A220E">
        <w:rPr>
          <w:rFonts w:ascii="Times New Roman" w:eastAsia="Times New Roman" w:hAnsi="Times New Roman" w:cs="Times New Roman"/>
          <w:sz w:val="28"/>
          <w:szCs w:val="20"/>
          <w:lang w:eastAsia="ru-RU"/>
        </w:rPr>
        <w:t>.</w:t>
      </w:r>
    </w:p>
    <w:p w:rsidR="00DC3E6F" w:rsidRDefault="005E4D6A" w:rsidP="005D0E18">
      <w:pPr>
        <w:tabs>
          <w:tab w:val="left" w:pos="0"/>
        </w:tabs>
        <w:spacing w:after="0" w:line="240" w:lineRule="auto"/>
        <w:ind w:firstLine="709"/>
        <w:jc w:val="both"/>
        <w:rPr>
          <w:rFonts w:ascii="Times New Roman" w:eastAsia="Times New Roman" w:hAnsi="Times New Roman" w:cs="Times New Roman"/>
          <w:sz w:val="28"/>
          <w:szCs w:val="28"/>
          <w:lang w:eastAsia="ru-RU"/>
        </w:rPr>
      </w:pPr>
      <w:r w:rsidRPr="00CA0FEB">
        <w:rPr>
          <w:rFonts w:ascii="Times New Roman" w:eastAsia="Times New Roman" w:hAnsi="Times New Roman" w:cs="Times New Roman"/>
          <w:sz w:val="28"/>
          <w:szCs w:val="28"/>
          <w:lang w:eastAsia="ru-RU"/>
        </w:rPr>
        <w:t xml:space="preserve">В </w:t>
      </w:r>
      <w:r w:rsidR="009975C0" w:rsidRPr="00CA0FEB">
        <w:rPr>
          <w:rFonts w:ascii="Times New Roman" w:eastAsia="Times New Roman" w:hAnsi="Times New Roman" w:cs="Times New Roman"/>
          <w:sz w:val="28"/>
          <w:szCs w:val="28"/>
          <w:lang w:eastAsia="ru-RU"/>
        </w:rPr>
        <w:t>Поповском</w:t>
      </w:r>
      <w:r w:rsidRPr="00CA0FEB">
        <w:rPr>
          <w:rFonts w:ascii="Times New Roman" w:eastAsia="Times New Roman" w:hAnsi="Times New Roman" w:cs="Times New Roman"/>
          <w:sz w:val="28"/>
          <w:szCs w:val="28"/>
          <w:lang w:eastAsia="ru-RU"/>
        </w:rPr>
        <w:t xml:space="preserve"> сельском поселении </w:t>
      </w:r>
      <w:r w:rsidR="008A220E" w:rsidRPr="00CA0FEB">
        <w:rPr>
          <w:rFonts w:ascii="Times New Roman" w:eastAsia="Times New Roman" w:hAnsi="Times New Roman" w:cs="Times New Roman"/>
          <w:sz w:val="28"/>
          <w:szCs w:val="28"/>
          <w:lang w:eastAsia="ru-RU"/>
        </w:rPr>
        <w:t xml:space="preserve">на автодороге </w:t>
      </w:r>
      <w:r w:rsidR="00CA0FEB" w:rsidRPr="00CA0FEB">
        <w:rPr>
          <w:rFonts w:ascii="Times New Roman" w:eastAsia="Times New Roman" w:hAnsi="Times New Roman" w:cs="Times New Roman"/>
          <w:sz w:val="28"/>
          <w:szCs w:val="28"/>
          <w:lang w:eastAsia="ru-RU"/>
        </w:rPr>
        <w:t>Набережные Челны – Альметьевск расположено кафе “Зай” на 15 посадочных мест и кафе “Золотой телец” на 15 посадочных мест</w:t>
      </w:r>
      <w:r w:rsidRPr="00CA0FEB">
        <w:rPr>
          <w:rFonts w:ascii="Times New Roman" w:eastAsia="Times New Roman" w:hAnsi="Times New Roman" w:cs="Times New Roman"/>
          <w:sz w:val="28"/>
          <w:szCs w:val="28"/>
          <w:lang w:eastAsia="ru-RU"/>
        </w:rPr>
        <w:t>.</w:t>
      </w:r>
    </w:p>
    <w:p w:rsidR="005D0E18" w:rsidRPr="005D0E18" w:rsidRDefault="005D0E18" w:rsidP="005D0E18">
      <w:pPr>
        <w:tabs>
          <w:tab w:val="left" w:pos="0"/>
        </w:tabs>
        <w:spacing w:after="0" w:line="240" w:lineRule="auto"/>
        <w:ind w:firstLine="709"/>
        <w:jc w:val="both"/>
        <w:rPr>
          <w:rFonts w:ascii="Times New Roman" w:eastAsia="Times New Roman" w:hAnsi="Times New Roman" w:cs="Times New Roman"/>
          <w:sz w:val="28"/>
          <w:szCs w:val="28"/>
          <w:lang w:eastAsia="ru-RU"/>
        </w:rPr>
      </w:pPr>
    </w:p>
    <w:p w:rsidR="0048437F" w:rsidRPr="00CA0FEB" w:rsidRDefault="0048437F" w:rsidP="005D0E18">
      <w:pPr>
        <w:widowControl w:val="0"/>
        <w:kinsoku w:val="0"/>
        <w:overflowPunct w:val="0"/>
        <w:autoSpaceDE w:val="0"/>
        <w:autoSpaceDN w:val="0"/>
        <w:adjustRightInd w:val="0"/>
        <w:spacing w:after="0" w:line="240" w:lineRule="auto"/>
        <w:ind w:firstLine="709"/>
        <w:jc w:val="center"/>
        <w:rPr>
          <w:rFonts w:ascii="Times New Roman" w:eastAsiaTheme="minorEastAsia" w:hAnsi="Times New Roman" w:cs="Times New Roman"/>
          <w:sz w:val="28"/>
          <w:szCs w:val="28"/>
          <w:lang w:eastAsia="ru-RU"/>
        </w:rPr>
      </w:pPr>
      <w:r w:rsidRPr="00CA0FEB">
        <w:rPr>
          <w:rFonts w:ascii="Times New Roman" w:eastAsiaTheme="minorEastAsia" w:hAnsi="Times New Roman" w:cs="Times New Roman"/>
          <w:iCs/>
          <w:spacing w:val="-1"/>
          <w:sz w:val="28"/>
          <w:szCs w:val="28"/>
          <w:lang w:eastAsia="ru-RU"/>
        </w:rPr>
        <w:t>Непроизводственные объекты по предоставлению населению правовых, финансовых, консультативных и иных подобных услуг</w:t>
      </w:r>
    </w:p>
    <w:p w:rsidR="005D0E18" w:rsidRDefault="00CA0FEB" w:rsidP="005D0E18">
      <w:pPr>
        <w:spacing w:after="0" w:line="240" w:lineRule="auto"/>
        <w:ind w:firstLine="709"/>
        <w:jc w:val="both"/>
        <w:rPr>
          <w:rFonts w:ascii="Times New Roman" w:eastAsia="Times New Roman" w:hAnsi="Times New Roman" w:cs="Times New Roman"/>
          <w:sz w:val="28"/>
          <w:szCs w:val="28"/>
          <w:lang w:eastAsia="ru-RU"/>
        </w:rPr>
      </w:pPr>
      <w:r w:rsidRPr="00CA0FEB">
        <w:rPr>
          <w:rFonts w:ascii="Times New Roman" w:eastAsia="Times New Roman" w:hAnsi="Times New Roman" w:cs="Times New Roman"/>
          <w:sz w:val="28"/>
          <w:szCs w:val="28"/>
          <w:lang w:eastAsia="ru-RU"/>
        </w:rPr>
        <w:t>В Поповском сельском поселении не имеется отделения почтовой связи.</w:t>
      </w:r>
    </w:p>
    <w:p w:rsidR="00421697" w:rsidRPr="00CA0FEB" w:rsidRDefault="00421697" w:rsidP="005D0E18">
      <w:pPr>
        <w:spacing w:after="0" w:line="240" w:lineRule="auto"/>
        <w:ind w:firstLine="709"/>
        <w:jc w:val="both"/>
        <w:rPr>
          <w:rFonts w:ascii="Times New Roman" w:eastAsia="Times New Roman" w:hAnsi="Times New Roman" w:cs="Times New Roman"/>
          <w:sz w:val="28"/>
          <w:szCs w:val="28"/>
          <w:lang w:eastAsia="ru-RU"/>
        </w:rPr>
      </w:pPr>
      <w:r w:rsidRPr="00CA0FEB">
        <w:rPr>
          <w:rFonts w:ascii="Times New Roman" w:eastAsia="Times New Roman" w:hAnsi="Times New Roman" w:cs="Times New Roman"/>
          <w:sz w:val="28"/>
          <w:szCs w:val="28"/>
          <w:lang w:eastAsia="ru-RU"/>
        </w:rPr>
        <w:t>Кредитно-финансовые организации в сельском поселении отсутствуют.</w:t>
      </w:r>
    </w:p>
    <w:p w:rsidR="00984E20" w:rsidRPr="005D0E18" w:rsidRDefault="00984E20" w:rsidP="005D0E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CA0FEB">
        <w:rPr>
          <w:rFonts w:ascii="Times New Roman" w:eastAsia="Times New Roman" w:hAnsi="Times New Roman" w:cs="Times New Roman"/>
          <w:sz w:val="28"/>
          <w:szCs w:val="28"/>
          <w:lang w:eastAsia="ru-RU"/>
        </w:rPr>
        <w:t xml:space="preserve">В </w:t>
      </w:r>
      <w:r w:rsidR="009975C0" w:rsidRPr="00CA0FEB">
        <w:rPr>
          <w:rFonts w:ascii="Times New Roman" w:eastAsia="Times New Roman" w:hAnsi="Times New Roman" w:cs="Times New Roman"/>
          <w:sz w:val="28"/>
          <w:szCs w:val="28"/>
          <w:lang w:eastAsia="ru-RU"/>
        </w:rPr>
        <w:t>Поповском</w:t>
      </w:r>
      <w:r w:rsidRPr="00CA0FEB">
        <w:rPr>
          <w:rFonts w:ascii="Times New Roman" w:eastAsia="Times New Roman" w:hAnsi="Times New Roman" w:cs="Times New Roman"/>
          <w:sz w:val="28"/>
          <w:szCs w:val="28"/>
          <w:lang w:eastAsia="ru-RU"/>
        </w:rPr>
        <w:t xml:space="preserve"> сельском поселении не имеется отделени</w:t>
      </w:r>
      <w:r w:rsidR="00CA0FEB" w:rsidRPr="00CA0FEB">
        <w:rPr>
          <w:rFonts w:ascii="Times New Roman" w:eastAsia="Times New Roman" w:hAnsi="Times New Roman" w:cs="Times New Roman"/>
          <w:sz w:val="28"/>
          <w:szCs w:val="28"/>
          <w:lang w:eastAsia="ru-RU"/>
        </w:rPr>
        <w:t>я</w:t>
      </w:r>
      <w:r w:rsidRPr="00CA0FEB">
        <w:rPr>
          <w:rFonts w:ascii="Times New Roman" w:eastAsia="Times New Roman" w:hAnsi="Times New Roman" w:cs="Times New Roman"/>
          <w:sz w:val="28"/>
          <w:szCs w:val="28"/>
          <w:lang w:eastAsia="ru-RU"/>
        </w:rPr>
        <w:t xml:space="preserve"> банк</w:t>
      </w:r>
      <w:r w:rsidR="00CA0FEB" w:rsidRPr="00CA0FEB">
        <w:rPr>
          <w:rFonts w:ascii="Times New Roman" w:eastAsia="Times New Roman" w:hAnsi="Times New Roman" w:cs="Times New Roman"/>
          <w:sz w:val="28"/>
          <w:szCs w:val="28"/>
          <w:lang w:eastAsia="ru-RU"/>
        </w:rPr>
        <w:t>а</w:t>
      </w:r>
      <w:r w:rsidRPr="00CA0FEB">
        <w:rPr>
          <w:rFonts w:ascii="Times New Roman" w:eastAsia="Times New Roman" w:hAnsi="Times New Roman" w:cs="Times New Roman"/>
          <w:sz w:val="28"/>
          <w:szCs w:val="28"/>
          <w:lang w:eastAsia="ru-RU"/>
        </w:rPr>
        <w:t>.</w:t>
      </w:r>
    </w:p>
    <w:p w:rsidR="005D0E18" w:rsidRDefault="005D0E18" w:rsidP="00141C04">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2"/>
          <w:sz w:val="28"/>
          <w:szCs w:val="28"/>
          <w:lang w:eastAsia="ru-RU"/>
        </w:rPr>
      </w:pPr>
    </w:p>
    <w:p w:rsidR="0048437F" w:rsidRPr="00943F32" w:rsidRDefault="0048437F" w:rsidP="00141C04">
      <w:pPr>
        <w:widowControl w:val="0"/>
        <w:kinsoku w:val="0"/>
        <w:overflowPunct w:val="0"/>
        <w:autoSpaceDE w:val="0"/>
        <w:autoSpaceDN w:val="0"/>
        <w:adjustRightInd w:val="0"/>
        <w:spacing w:after="0" w:line="240" w:lineRule="auto"/>
        <w:jc w:val="center"/>
        <w:rPr>
          <w:rFonts w:ascii="Times New Roman" w:eastAsiaTheme="minorEastAsia" w:hAnsi="Times New Roman" w:cs="Times New Roman"/>
          <w:spacing w:val="-2"/>
          <w:sz w:val="28"/>
          <w:szCs w:val="28"/>
          <w:lang w:eastAsia="ru-RU"/>
        </w:rPr>
      </w:pPr>
      <w:r w:rsidRPr="00943F32">
        <w:rPr>
          <w:rFonts w:ascii="Times New Roman" w:eastAsiaTheme="minorEastAsia" w:hAnsi="Times New Roman" w:cs="Times New Roman"/>
          <w:spacing w:val="-2"/>
          <w:sz w:val="28"/>
          <w:szCs w:val="28"/>
          <w:lang w:eastAsia="ru-RU"/>
        </w:rPr>
        <w:t>Непроизводственные объекты коммунально-бытового обслуживания и пр</w:t>
      </w:r>
      <w:r w:rsidR="003B52D8" w:rsidRPr="00943F32">
        <w:rPr>
          <w:rFonts w:ascii="Times New Roman" w:eastAsiaTheme="minorEastAsia" w:hAnsi="Times New Roman" w:cs="Times New Roman"/>
          <w:spacing w:val="-2"/>
          <w:sz w:val="28"/>
          <w:szCs w:val="28"/>
          <w:lang w:eastAsia="ru-RU"/>
        </w:rPr>
        <w:t>едоставления персональных услуг</w:t>
      </w:r>
    </w:p>
    <w:p w:rsidR="00943F32" w:rsidRDefault="00943F32" w:rsidP="00943F32">
      <w:pPr>
        <w:spacing w:after="0" w:line="240" w:lineRule="auto"/>
        <w:ind w:firstLine="720"/>
        <w:jc w:val="both"/>
        <w:rPr>
          <w:rFonts w:ascii="Times New Roman" w:eastAsia="Times New Roman" w:hAnsi="Times New Roman" w:cs="Times New Roman"/>
          <w:sz w:val="28"/>
          <w:szCs w:val="28"/>
          <w:lang w:eastAsia="ru-RU"/>
        </w:rPr>
      </w:pPr>
      <w:r w:rsidRPr="00CA0FEB">
        <w:rPr>
          <w:rFonts w:ascii="Times New Roman" w:eastAsia="Times New Roman" w:hAnsi="Times New Roman" w:cs="Times New Roman"/>
          <w:sz w:val="28"/>
          <w:szCs w:val="28"/>
          <w:lang w:eastAsia="ru-RU"/>
        </w:rPr>
        <w:lastRenderedPageBreak/>
        <w:t xml:space="preserve">В Поповском сельском поселении не имеется </w:t>
      </w:r>
      <w:r>
        <w:rPr>
          <w:rFonts w:ascii="Times New Roman" w:eastAsia="Times New Roman" w:hAnsi="Times New Roman" w:cs="Times New Roman"/>
          <w:sz w:val="28"/>
          <w:szCs w:val="28"/>
          <w:lang w:eastAsia="ru-RU"/>
        </w:rPr>
        <w:t>объектов коммунально-бытового обслуживания</w:t>
      </w:r>
      <w:r w:rsidRPr="00CA0FEB">
        <w:rPr>
          <w:rFonts w:ascii="Times New Roman" w:eastAsia="Times New Roman" w:hAnsi="Times New Roman" w:cs="Times New Roman"/>
          <w:sz w:val="28"/>
          <w:szCs w:val="28"/>
          <w:lang w:eastAsia="ru-RU"/>
        </w:rPr>
        <w:t>.</w:t>
      </w:r>
    </w:p>
    <w:p w:rsidR="007B6A85" w:rsidRPr="004F2FDB" w:rsidRDefault="007B6A85" w:rsidP="007B6A85">
      <w:pPr>
        <w:spacing w:after="0" w:line="240" w:lineRule="auto"/>
        <w:ind w:firstLine="720"/>
        <w:jc w:val="both"/>
        <w:rPr>
          <w:rFonts w:ascii="Times New Roman" w:eastAsia="Times New Roman" w:hAnsi="Times New Roman" w:cs="Times New Roman"/>
          <w:sz w:val="28"/>
          <w:szCs w:val="28"/>
          <w:lang w:eastAsia="ru-RU"/>
        </w:rPr>
      </w:pPr>
      <w:r w:rsidRPr="003A334C">
        <w:rPr>
          <w:rFonts w:ascii="Times New Roman" w:eastAsia="Times New Roman" w:hAnsi="Times New Roman" w:cs="Times New Roman"/>
          <w:sz w:val="28"/>
          <w:szCs w:val="28"/>
          <w:lang w:eastAsia="ru-RU"/>
        </w:rPr>
        <w:t xml:space="preserve">В Поповском сельском поселении имеется </w:t>
      </w:r>
      <w:r w:rsidR="004F2FDB" w:rsidRPr="003A334C">
        <w:rPr>
          <w:rFonts w:ascii="Times New Roman" w:eastAsia="Times New Roman" w:hAnsi="Times New Roman" w:cs="Times New Roman"/>
          <w:sz w:val="28"/>
          <w:szCs w:val="28"/>
          <w:lang w:eastAsia="ru-RU"/>
        </w:rPr>
        <w:t xml:space="preserve">шесть кладбищ, четыре </w:t>
      </w:r>
      <w:r w:rsidRPr="003A334C">
        <w:rPr>
          <w:rFonts w:ascii="Times New Roman" w:eastAsia="Times New Roman" w:hAnsi="Times New Roman" w:cs="Times New Roman"/>
          <w:sz w:val="28"/>
          <w:szCs w:val="28"/>
          <w:lang w:eastAsia="ru-RU"/>
        </w:rPr>
        <w:t xml:space="preserve"> действующих кладбищ</w:t>
      </w:r>
      <w:r w:rsidR="004F2FDB" w:rsidRPr="003A334C">
        <w:rPr>
          <w:rFonts w:ascii="Times New Roman" w:eastAsia="Times New Roman" w:hAnsi="Times New Roman" w:cs="Times New Roman"/>
          <w:sz w:val="28"/>
          <w:szCs w:val="28"/>
          <w:lang w:eastAsia="ru-RU"/>
        </w:rPr>
        <w:t>а</w:t>
      </w:r>
      <w:r w:rsidRPr="003A334C">
        <w:rPr>
          <w:rFonts w:ascii="Times New Roman" w:eastAsia="Times New Roman" w:hAnsi="Times New Roman" w:cs="Times New Roman"/>
          <w:sz w:val="28"/>
          <w:szCs w:val="28"/>
          <w:lang w:eastAsia="ru-RU"/>
        </w:rPr>
        <w:t xml:space="preserve"> общей площадью </w:t>
      </w:r>
      <w:r w:rsidR="004F2FDB" w:rsidRPr="003A334C">
        <w:rPr>
          <w:rFonts w:ascii="Times New Roman" w:eastAsia="Times New Roman" w:hAnsi="Times New Roman" w:cs="Times New Roman"/>
          <w:sz w:val="28"/>
          <w:szCs w:val="28"/>
          <w:lang w:eastAsia="ru-RU"/>
        </w:rPr>
        <w:t>2</w:t>
      </w:r>
      <w:r w:rsidRPr="003A334C">
        <w:rPr>
          <w:rFonts w:ascii="Times New Roman" w:eastAsia="Times New Roman" w:hAnsi="Times New Roman" w:cs="Times New Roman"/>
          <w:sz w:val="28"/>
          <w:szCs w:val="28"/>
          <w:lang w:eastAsia="ru-RU"/>
        </w:rPr>
        <w:t>,</w:t>
      </w:r>
      <w:r w:rsidR="004F2FDB" w:rsidRPr="003A334C">
        <w:rPr>
          <w:rFonts w:ascii="Times New Roman" w:eastAsia="Times New Roman" w:hAnsi="Times New Roman" w:cs="Times New Roman"/>
          <w:sz w:val="28"/>
          <w:szCs w:val="28"/>
          <w:lang w:eastAsia="ru-RU"/>
        </w:rPr>
        <w:t>0</w:t>
      </w:r>
      <w:r w:rsidR="001E3953" w:rsidRPr="003A334C">
        <w:rPr>
          <w:rFonts w:ascii="Times New Roman" w:eastAsia="Times New Roman" w:hAnsi="Times New Roman" w:cs="Times New Roman"/>
          <w:sz w:val="28"/>
          <w:szCs w:val="28"/>
          <w:lang w:eastAsia="ru-RU"/>
        </w:rPr>
        <w:t>4</w:t>
      </w:r>
      <w:r w:rsidRPr="003A334C">
        <w:rPr>
          <w:rFonts w:ascii="Times New Roman" w:eastAsia="Times New Roman" w:hAnsi="Times New Roman" w:cs="Times New Roman"/>
          <w:sz w:val="28"/>
          <w:szCs w:val="28"/>
          <w:lang w:eastAsia="ru-RU"/>
        </w:rPr>
        <w:t xml:space="preserve"> га, которые заполнены на 65% каждое</w:t>
      </w:r>
      <w:r w:rsidR="004F2FDB" w:rsidRPr="003A334C">
        <w:rPr>
          <w:rFonts w:ascii="Times New Roman" w:eastAsia="Times New Roman" w:hAnsi="Times New Roman" w:cs="Times New Roman"/>
          <w:sz w:val="28"/>
          <w:szCs w:val="28"/>
          <w:lang w:eastAsia="ru-RU"/>
        </w:rPr>
        <w:t>, два</w:t>
      </w:r>
      <w:r w:rsidR="004F2FDB" w:rsidRPr="004F2FDB">
        <w:rPr>
          <w:rFonts w:ascii="Times New Roman" w:eastAsia="Times New Roman" w:hAnsi="Times New Roman" w:cs="Times New Roman"/>
          <w:sz w:val="28"/>
          <w:szCs w:val="28"/>
          <w:lang w:eastAsia="ru-RU"/>
        </w:rPr>
        <w:t xml:space="preserve"> недействующих кладбища</w:t>
      </w:r>
      <w:r w:rsidRPr="004F2FDB">
        <w:rPr>
          <w:rFonts w:ascii="Times New Roman" w:eastAsia="Times New Roman" w:hAnsi="Times New Roman" w:cs="Times New Roman"/>
          <w:sz w:val="28"/>
          <w:szCs w:val="28"/>
          <w:lang w:eastAsia="ru-RU"/>
        </w:rPr>
        <w:t>.</w:t>
      </w:r>
      <w:r w:rsidR="001E3953">
        <w:rPr>
          <w:rFonts w:ascii="Times New Roman" w:eastAsia="Times New Roman" w:hAnsi="Times New Roman" w:cs="Times New Roman"/>
          <w:sz w:val="28"/>
          <w:szCs w:val="28"/>
          <w:lang w:eastAsia="ru-RU"/>
        </w:rPr>
        <w:t xml:space="preserve"> Свободная территория кладбищ составляет </w:t>
      </w:r>
      <w:r w:rsidR="003A334C">
        <w:rPr>
          <w:rFonts w:ascii="Times New Roman" w:eastAsia="Times New Roman" w:hAnsi="Times New Roman" w:cs="Times New Roman"/>
          <w:sz w:val="28"/>
          <w:szCs w:val="28"/>
          <w:lang w:eastAsia="ru-RU"/>
        </w:rPr>
        <w:t>0,71 га.</w:t>
      </w:r>
    </w:p>
    <w:p w:rsidR="00DB2B51" w:rsidRPr="0087334F" w:rsidRDefault="00DB2B51" w:rsidP="00DB2B51">
      <w:pPr>
        <w:spacing w:after="0" w:line="240" w:lineRule="auto"/>
        <w:ind w:firstLine="720"/>
        <w:jc w:val="both"/>
        <w:rPr>
          <w:rFonts w:ascii="Times New Roman" w:eastAsia="Times New Roman" w:hAnsi="Times New Roman" w:cs="Times New Roman"/>
          <w:sz w:val="28"/>
          <w:szCs w:val="28"/>
          <w:lang w:eastAsia="ru-RU"/>
        </w:rPr>
      </w:pPr>
      <w:r w:rsidRPr="00315F26">
        <w:rPr>
          <w:rFonts w:ascii="Times New Roman" w:eastAsia="Times New Roman" w:hAnsi="Times New Roman" w:cs="Times New Roman"/>
          <w:sz w:val="28"/>
          <w:szCs w:val="28"/>
          <w:lang w:eastAsia="ru-RU"/>
        </w:rPr>
        <w:t>Нормативная потребност</w:t>
      </w:r>
      <w:r w:rsidRPr="0087334F">
        <w:rPr>
          <w:rFonts w:ascii="Times New Roman" w:eastAsia="Times New Roman" w:hAnsi="Times New Roman" w:cs="Times New Roman"/>
          <w:sz w:val="28"/>
          <w:szCs w:val="28"/>
          <w:lang w:eastAsia="ru-RU"/>
        </w:rPr>
        <w:t>ь населения сельского поселения в территориях кладбищ составила 0,</w:t>
      </w:r>
      <w:r w:rsidR="00315F26" w:rsidRPr="0087334F">
        <w:rPr>
          <w:rFonts w:ascii="Times New Roman" w:eastAsia="Times New Roman" w:hAnsi="Times New Roman" w:cs="Times New Roman"/>
          <w:sz w:val="28"/>
          <w:szCs w:val="28"/>
          <w:lang w:eastAsia="ru-RU"/>
        </w:rPr>
        <w:t>06</w:t>
      </w:r>
      <w:r w:rsidRPr="0087334F">
        <w:rPr>
          <w:rFonts w:ascii="Times New Roman" w:eastAsia="Times New Roman" w:hAnsi="Times New Roman" w:cs="Times New Roman"/>
          <w:sz w:val="28"/>
          <w:szCs w:val="28"/>
          <w:lang w:eastAsia="ru-RU"/>
        </w:rPr>
        <w:t xml:space="preserve"> га. Обеспеченность кладбищами традиционного захоронения сельского поселения составляет более </w:t>
      </w:r>
      <w:r w:rsidR="0087334F" w:rsidRPr="0087334F">
        <w:rPr>
          <w:rFonts w:ascii="Times New Roman" w:eastAsia="Times New Roman" w:hAnsi="Times New Roman" w:cs="Times New Roman"/>
          <w:sz w:val="28"/>
          <w:szCs w:val="28"/>
          <w:lang w:eastAsia="ru-RU"/>
        </w:rPr>
        <w:t>10</w:t>
      </w:r>
      <w:r w:rsidRPr="0087334F">
        <w:rPr>
          <w:rFonts w:ascii="Times New Roman" w:eastAsia="Times New Roman" w:hAnsi="Times New Roman" w:cs="Times New Roman"/>
          <w:sz w:val="28"/>
          <w:szCs w:val="28"/>
          <w:lang w:eastAsia="ru-RU"/>
        </w:rPr>
        <w:t>00 %.</w:t>
      </w:r>
    </w:p>
    <w:p w:rsidR="000077E4" w:rsidRPr="0087334F" w:rsidRDefault="000077E4" w:rsidP="000077E4">
      <w:pPr>
        <w:tabs>
          <w:tab w:val="left" w:pos="0"/>
        </w:tabs>
        <w:spacing w:after="0" w:line="240" w:lineRule="auto"/>
        <w:ind w:firstLine="567"/>
        <w:jc w:val="both"/>
        <w:rPr>
          <w:rFonts w:ascii="Times New Roman" w:eastAsia="Times New Roman" w:hAnsi="Times New Roman" w:cs="Times New Roman"/>
          <w:sz w:val="28"/>
          <w:szCs w:val="28"/>
          <w:lang w:eastAsia="ru-RU"/>
        </w:rPr>
      </w:pPr>
      <w:r w:rsidRPr="0087334F">
        <w:rPr>
          <w:rFonts w:ascii="Times New Roman" w:eastAsia="Times New Roman" w:hAnsi="Times New Roman" w:cs="Times New Roman"/>
          <w:sz w:val="28"/>
          <w:szCs w:val="28"/>
          <w:lang w:eastAsia="ru-RU"/>
        </w:rPr>
        <w:t xml:space="preserve"> </w:t>
      </w:r>
    </w:p>
    <w:p w:rsidR="00507CA8" w:rsidRPr="00E9545D" w:rsidRDefault="00507CA8" w:rsidP="00141C04">
      <w:pPr>
        <w:spacing w:after="0" w:line="240" w:lineRule="auto"/>
        <w:ind w:firstLine="720"/>
        <w:jc w:val="center"/>
        <w:rPr>
          <w:rFonts w:ascii="Times New Roman" w:eastAsia="Times New Roman" w:hAnsi="Times New Roman" w:cs="Times New Roman"/>
          <w:sz w:val="28"/>
          <w:szCs w:val="28"/>
          <w:lang w:eastAsia="ru-RU"/>
        </w:rPr>
      </w:pPr>
      <w:r w:rsidRPr="00E9545D">
        <w:rPr>
          <w:rFonts w:ascii="Times New Roman" w:eastAsia="Times New Roman" w:hAnsi="Times New Roman" w:cs="Times New Roman"/>
          <w:sz w:val="28"/>
          <w:szCs w:val="28"/>
          <w:lang w:eastAsia="ru-RU"/>
        </w:rPr>
        <w:t>Административные здания</w:t>
      </w:r>
    </w:p>
    <w:p w:rsidR="00421697" w:rsidRDefault="00421697" w:rsidP="00421697">
      <w:pPr>
        <w:spacing w:after="0" w:line="240" w:lineRule="auto"/>
        <w:ind w:firstLine="720"/>
        <w:jc w:val="both"/>
        <w:rPr>
          <w:rFonts w:ascii="Times New Roman" w:eastAsia="Times New Roman" w:hAnsi="Times New Roman" w:cs="Times New Roman"/>
          <w:sz w:val="28"/>
          <w:szCs w:val="28"/>
          <w:lang w:eastAsia="ru-RU"/>
        </w:rPr>
      </w:pPr>
      <w:r w:rsidRPr="00E9545D">
        <w:rPr>
          <w:rFonts w:ascii="Times New Roman" w:eastAsia="Times New Roman" w:hAnsi="Times New Roman" w:cs="Times New Roman"/>
          <w:sz w:val="28"/>
          <w:szCs w:val="28"/>
          <w:lang w:eastAsia="ru-RU"/>
        </w:rPr>
        <w:t xml:space="preserve">Территорию </w:t>
      </w:r>
      <w:r w:rsidR="008B067A" w:rsidRPr="00E9545D">
        <w:rPr>
          <w:rFonts w:ascii="Times New Roman" w:eastAsia="Times New Roman" w:hAnsi="Times New Roman" w:cs="Times New Roman"/>
          <w:sz w:val="28"/>
          <w:szCs w:val="28"/>
          <w:lang w:eastAsia="ru-RU"/>
        </w:rPr>
        <w:t>Поповского</w:t>
      </w:r>
      <w:r w:rsidRPr="00E9545D">
        <w:rPr>
          <w:rFonts w:ascii="Times New Roman" w:eastAsia="Times New Roman" w:hAnsi="Times New Roman" w:cs="Times New Roman"/>
          <w:sz w:val="28"/>
          <w:szCs w:val="28"/>
          <w:lang w:eastAsia="ru-RU"/>
        </w:rPr>
        <w:t xml:space="preserve"> сельского поселения обслуживает 1 участковый уполномоченный полиции, что полностью отвечает нормативным потребностям жителей сельского поселения в объектах охраны правопорядка.</w:t>
      </w:r>
    </w:p>
    <w:p w:rsidR="000D37C7" w:rsidRPr="00E9545D" w:rsidRDefault="000D37C7" w:rsidP="000D37C7">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4"/>
          <w:lang w:eastAsia="ru-RU"/>
        </w:rPr>
        <w:t>Знание Сельского совета Поповского сельского поселения находится в аварийном состоянии.</w:t>
      </w:r>
    </w:p>
    <w:p w:rsidR="000077E4" w:rsidRPr="00023ED0" w:rsidRDefault="000077E4" w:rsidP="00141C04">
      <w:pPr>
        <w:spacing w:after="0" w:line="240" w:lineRule="auto"/>
        <w:ind w:firstLine="709"/>
        <w:contextualSpacing/>
        <w:jc w:val="both"/>
        <w:rPr>
          <w:rFonts w:ascii="Times New Roman" w:eastAsia="Times New Roman" w:hAnsi="Times New Roman" w:cs="Times New Roman"/>
          <w:sz w:val="28"/>
          <w:szCs w:val="28"/>
          <w:highlight w:val="yellow"/>
          <w:lang w:eastAsia="ru-RU"/>
        </w:rPr>
      </w:pPr>
    </w:p>
    <w:p w:rsidR="00717FF1" w:rsidRPr="00681E1E" w:rsidRDefault="00717FF1" w:rsidP="00717FF1">
      <w:pPr>
        <w:spacing w:after="0" w:line="240" w:lineRule="auto"/>
        <w:ind w:firstLine="709"/>
        <w:contextualSpacing/>
        <w:jc w:val="both"/>
        <w:rPr>
          <w:rFonts w:ascii="Times New Roman" w:eastAsia="Times New Roman" w:hAnsi="Times New Roman" w:cs="Times New Roman"/>
          <w:sz w:val="28"/>
          <w:szCs w:val="28"/>
          <w:lang w:eastAsia="ru-RU"/>
        </w:rPr>
      </w:pPr>
      <w:r w:rsidRPr="00681E1E">
        <w:rPr>
          <w:rFonts w:ascii="Times New Roman" w:eastAsia="Times New Roman" w:hAnsi="Times New Roman" w:cs="Times New Roman"/>
          <w:sz w:val="28"/>
          <w:szCs w:val="28"/>
          <w:lang w:eastAsia="ru-RU"/>
        </w:rPr>
        <w:t xml:space="preserve">Потребность существующего населения </w:t>
      </w:r>
      <w:r w:rsidR="008B067A" w:rsidRPr="00681E1E">
        <w:rPr>
          <w:rFonts w:ascii="Times New Roman" w:eastAsia="Times New Roman" w:hAnsi="Times New Roman" w:cs="Times New Roman"/>
          <w:spacing w:val="-1"/>
          <w:sz w:val="28"/>
          <w:szCs w:val="28"/>
        </w:rPr>
        <w:t>Поповского</w:t>
      </w:r>
      <w:r w:rsidRPr="00681E1E">
        <w:rPr>
          <w:rFonts w:ascii="Times New Roman" w:eastAsia="Times New Roman" w:hAnsi="Times New Roman" w:cs="Times New Roman"/>
          <w:sz w:val="28"/>
          <w:szCs w:val="28"/>
          <w:lang w:eastAsia="ru-RU"/>
        </w:rPr>
        <w:t xml:space="preserve"> сельского поселения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Приказом Министерства строительства и жилищно-коммунального хозяйства Российской Федерации № 1034/пр от 30 декабря 2016 г. (об утверждении СП 42.13330 “СНиП 2.07.01-89* «Градостроительство. Планировка и застройка городских и сельских поселений».</w:t>
      </w:r>
    </w:p>
    <w:p w:rsidR="0083113B" w:rsidRPr="00681E1E" w:rsidRDefault="0083113B" w:rsidP="00141C04">
      <w:pPr>
        <w:widowControl w:val="0"/>
        <w:spacing w:after="0" w:line="240" w:lineRule="auto"/>
        <w:ind w:firstLine="719"/>
        <w:jc w:val="both"/>
        <w:rPr>
          <w:rFonts w:ascii="Times New Roman" w:eastAsia="Times New Roman" w:hAnsi="Times New Roman" w:cs="Times New Roman"/>
          <w:sz w:val="28"/>
          <w:szCs w:val="28"/>
        </w:rPr>
      </w:pPr>
      <w:r w:rsidRPr="00681E1E">
        <w:rPr>
          <w:rFonts w:ascii="Times New Roman" w:eastAsia="Times New Roman" w:hAnsi="Times New Roman" w:cs="Times New Roman"/>
          <w:sz w:val="28"/>
          <w:szCs w:val="28"/>
        </w:rPr>
        <w:t>Расчет</w:t>
      </w:r>
      <w:r w:rsidRPr="00681E1E">
        <w:rPr>
          <w:rFonts w:ascii="Times New Roman" w:eastAsia="Times New Roman" w:hAnsi="Times New Roman" w:cs="Times New Roman"/>
          <w:spacing w:val="61"/>
          <w:sz w:val="28"/>
          <w:szCs w:val="28"/>
        </w:rPr>
        <w:t xml:space="preserve"> </w:t>
      </w:r>
      <w:r w:rsidRPr="00681E1E">
        <w:rPr>
          <w:rFonts w:ascii="Times New Roman" w:eastAsia="Times New Roman" w:hAnsi="Times New Roman" w:cs="Times New Roman"/>
          <w:spacing w:val="-2"/>
          <w:sz w:val="28"/>
          <w:szCs w:val="28"/>
        </w:rPr>
        <w:t>необходимых</w:t>
      </w:r>
      <w:r w:rsidRPr="00681E1E">
        <w:rPr>
          <w:rFonts w:ascii="Times New Roman" w:eastAsia="Times New Roman" w:hAnsi="Times New Roman" w:cs="Times New Roman"/>
          <w:spacing w:val="62"/>
          <w:sz w:val="28"/>
          <w:szCs w:val="28"/>
        </w:rPr>
        <w:t xml:space="preserve"> </w:t>
      </w:r>
      <w:r w:rsidRPr="00681E1E">
        <w:rPr>
          <w:rFonts w:ascii="Times New Roman" w:eastAsia="Times New Roman" w:hAnsi="Times New Roman" w:cs="Times New Roman"/>
          <w:spacing w:val="-1"/>
          <w:sz w:val="28"/>
          <w:szCs w:val="28"/>
        </w:rPr>
        <w:t>мощностей</w:t>
      </w:r>
      <w:r w:rsidRPr="00681E1E">
        <w:rPr>
          <w:rFonts w:ascii="Times New Roman" w:eastAsia="Times New Roman" w:hAnsi="Times New Roman" w:cs="Times New Roman"/>
          <w:spacing w:val="59"/>
          <w:sz w:val="28"/>
          <w:szCs w:val="28"/>
        </w:rPr>
        <w:t xml:space="preserve"> </w:t>
      </w:r>
      <w:r w:rsidRPr="00681E1E">
        <w:rPr>
          <w:rFonts w:ascii="Times New Roman" w:eastAsia="Times New Roman" w:hAnsi="Times New Roman" w:cs="Times New Roman"/>
          <w:spacing w:val="-1"/>
          <w:sz w:val="28"/>
          <w:szCs w:val="28"/>
        </w:rPr>
        <w:t>объектов</w:t>
      </w:r>
      <w:r w:rsidRPr="00681E1E">
        <w:rPr>
          <w:rFonts w:ascii="Times New Roman" w:eastAsia="Times New Roman" w:hAnsi="Times New Roman" w:cs="Times New Roman"/>
          <w:spacing w:val="60"/>
          <w:sz w:val="28"/>
          <w:szCs w:val="28"/>
        </w:rPr>
        <w:t xml:space="preserve"> </w:t>
      </w:r>
      <w:r w:rsidRPr="00681E1E">
        <w:rPr>
          <w:rFonts w:ascii="Times New Roman" w:eastAsia="Times New Roman" w:hAnsi="Times New Roman" w:cs="Times New Roman"/>
          <w:spacing w:val="-1"/>
          <w:sz w:val="28"/>
          <w:szCs w:val="28"/>
        </w:rPr>
        <w:t>обслуживания</w:t>
      </w:r>
      <w:r w:rsidRPr="00681E1E">
        <w:rPr>
          <w:rFonts w:ascii="Times New Roman" w:eastAsia="Times New Roman" w:hAnsi="Times New Roman" w:cs="Times New Roman"/>
          <w:spacing w:val="61"/>
          <w:sz w:val="28"/>
          <w:szCs w:val="28"/>
        </w:rPr>
        <w:t xml:space="preserve"> </w:t>
      </w:r>
      <w:r w:rsidRPr="00681E1E">
        <w:rPr>
          <w:rFonts w:ascii="Times New Roman" w:eastAsia="Times New Roman" w:hAnsi="Times New Roman" w:cs="Times New Roman"/>
          <w:spacing w:val="-1"/>
          <w:sz w:val="28"/>
          <w:szCs w:val="28"/>
        </w:rPr>
        <w:t>согласно</w:t>
      </w:r>
      <w:r w:rsidRPr="00681E1E">
        <w:rPr>
          <w:rFonts w:ascii="Times New Roman" w:eastAsia="Times New Roman" w:hAnsi="Times New Roman" w:cs="Times New Roman"/>
          <w:spacing w:val="43"/>
          <w:sz w:val="28"/>
          <w:szCs w:val="28"/>
        </w:rPr>
        <w:t xml:space="preserve"> </w:t>
      </w:r>
      <w:r w:rsidRPr="00681E1E">
        <w:rPr>
          <w:rFonts w:ascii="Times New Roman" w:eastAsia="Times New Roman" w:hAnsi="Times New Roman" w:cs="Times New Roman"/>
          <w:spacing w:val="-1"/>
          <w:sz w:val="28"/>
          <w:szCs w:val="28"/>
        </w:rPr>
        <w:t>действующим</w:t>
      </w:r>
      <w:r w:rsidRPr="00681E1E">
        <w:rPr>
          <w:rFonts w:ascii="Times New Roman" w:eastAsia="Times New Roman" w:hAnsi="Times New Roman" w:cs="Times New Roman"/>
          <w:sz w:val="28"/>
          <w:szCs w:val="28"/>
        </w:rPr>
        <w:t xml:space="preserve"> </w:t>
      </w:r>
      <w:r w:rsidRPr="00681E1E">
        <w:rPr>
          <w:rFonts w:ascii="Times New Roman" w:eastAsia="Times New Roman" w:hAnsi="Times New Roman" w:cs="Times New Roman"/>
          <w:spacing w:val="-1"/>
          <w:sz w:val="28"/>
          <w:szCs w:val="28"/>
        </w:rPr>
        <w:t>нормативам</w:t>
      </w:r>
      <w:r w:rsidRPr="00681E1E">
        <w:rPr>
          <w:rFonts w:ascii="Times New Roman" w:eastAsia="Times New Roman" w:hAnsi="Times New Roman" w:cs="Times New Roman"/>
          <w:sz w:val="28"/>
          <w:szCs w:val="28"/>
        </w:rPr>
        <w:t xml:space="preserve"> </w:t>
      </w:r>
      <w:r w:rsidRPr="00681E1E">
        <w:rPr>
          <w:rFonts w:ascii="Times New Roman" w:eastAsia="Times New Roman" w:hAnsi="Times New Roman" w:cs="Times New Roman"/>
          <w:spacing w:val="-1"/>
          <w:sz w:val="28"/>
          <w:szCs w:val="28"/>
        </w:rPr>
        <w:t>представлен</w:t>
      </w:r>
      <w:r w:rsidRPr="00681E1E">
        <w:rPr>
          <w:rFonts w:ascii="Times New Roman" w:eastAsia="Times New Roman" w:hAnsi="Times New Roman" w:cs="Times New Roman"/>
          <w:spacing w:val="-3"/>
          <w:sz w:val="28"/>
          <w:szCs w:val="28"/>
        </w:rPr>
        <w:t xml:space="preserve"> </w:t>
      </w:r>
      <w:r w:rsidRPr="00681E1E">
        <w:rPr>
          <w:rFonts w:ascii="Times New Roman" w:eastAsia="Times New Roman" w:hAnsi="Times New Roman" w:cs="Times New Roman"/>
          <w:sz w:val="28"/>
          <w:szCs w:val="28"/>
        </w:rPr>
        <w:t>в</w:t>
      </w:r>
      <w:r w:rsidRPr="00681E1E">
        <w:rPr>
          <w:rFonts w:ascii="Times New Roman" w:eastAsia="Times New Roman" w:hAnsi="Times New Roman" w:cs="Times New Roman"/>
          <w:spacing w:val="-1"/>
          <w:sz w:val="28"/>
          <w:szCs w:val="28"/>
        </w:rPr>
        <w:t xml:space="preserve"> таблице</w:t>
      </w:r>
      <w:r w:rsidRPr="00681E1E">
        <w:rPr>
          <w:rFonts w:ascii="Times New Roman" w:eastAsia="Times New Roman" w:hAnsi="Times New Roman" w:cs="Times New Roman"/>
          <w:spacing w:val="2"/>
          <w:sz w:val="28"/>
          <w:szCs w:val="28"/>
        </w:rPr>
        <w:t xml:space="preserve"> 1</w:t>
      </w:r>
      <w:r w:rsidRPr="00681E1E">
        <w:rPr>
          <w:rFonts w:ascii="Times New Roman" w:eastAsia="Times New Roman" w:hAnsi="Times New Roman" w:cs="Times New Roman"/>
          <w:spacing w:val="-1"/>
          <w:sz w:val="28"/>
          <w:szCs w:val="28"/>
        </w:rPr>
        <w:t>.</w:t>
      </w:r>
      <w:r w:rsidR="001B4487" w:rsidRPr="00681E1E">
        <w:rPr>
          <w:rFonts w:ascii="Times New Roman" w:eastAsia="Times New Roman" w:hAnsi="Times New Roman" w:cs="Times New Roman"/>
          <w:spacing w:val="-1"/>
          <w:sz w:val="28"/>
          <w:szCs w:val="28"/>
        </w:rPr>
        <w:t>5</w:t>
      </w:r>
      <w:r w:rsidRPr="00681E1E">
        <w:rPr>
          <w:rFonts w:ascii="Times New Roman" w:eastAsia="Times New Roman" w:hAnsi="Times New Roman" w:cs="Times New Roman"/>
          <w:spacing w:val="-1"/>
          <w:sz w:val="28"/>
          <w:szCs w:val="28"/>
        </w:rPr>
        <w:t>.3.1</w:t>
      </w:r>
    </w:p>
    <w:p w:rsidR="0083113B" w:rsidRPr="00681E1E" w:rsidRDefault="0083113B" w:rsidP="00141C04">
      <w:pPr>
        <w:widowControl w:val="0"/>
        <w:spacing w:after="0" w:line="240" w:lineRule="auto"/>
        <w:jc w:val="both"/>
        <w:rPr>
          <w:rFonts w:ascii="Times New Roman" w:eastAsia="Times New Roman" w:hAnsi="Times New Roman" w:cs="Times New Roman"/>
        </w:rPr>
        <w:sectPr w:rsidR="0083113B" w:rsidRPr="00681E1E" w:rsidSect="003B52D8">
          <w:headerReference w:type="default" r:id="rId14"/>
          <w:pgSz w:w="11910" w:h="16840"/>
          <w:pgMar w:top="900" w:right="740" w:bottom="280" w:left="1600" w:header="720" w:footer="720" w:gutter="0"/>
          <w:cols w:space="720"/>
        </w:sectPr>
      </w:pPr>
    </w:p>
    <w:p w:rsidR="0083113B" w:rsidRPr="00681E1E" w:rsidRDefault="0083113B" w:rsidP="00141C04">
      <w:pPr>
        <w:widowControl w:val="0"/>
        <w:spacing w:after="0" w:line="240" w:lineRule="auto"/>
        <w:ind w:firstLine="719"/>
        <w:jc w:val="both"/>
        <w:rPr>
          <w:rFonts w:ascii="Times New Roman" w:eastAsia="Times New Roman" w:hAnsi="Times New Roman" w:cs="Times New Roman"/>
          <w:spacing w:val="-1"/>
          <w:sz w:val="28"/>
          <w:szCs w:val="28"/>
        </w:rPr>
        <w:sectPr w:rsidR="0083113B" w:rsidRPr="00681E1E">
          <w:type w:val="continuous"/>
          <w:pgSz w:w="11910" w:h="16840"/>
          <w:pgMar w:top="900" w:right="740" w:bottom="280" w:left="1600" w:header="720" w:footer="720" w:gutter="0"/>
          <w:cols w:space="720"/>
        </w:sectPr>
      </w:pPr>
    </w:p>
    <w:p w:rsidR="0083113B" w:rsidRPr="007B7E75" w:rsidRDefault="0083113B" w:rsidP="00141C04">
      <w:pPr>
        <w:widowControl w:val="0"/>
        <w:spacing w:after="0" w:line="240" w:lineRule="auto"/>
        <w:ind w:hanging="6311"/>
        <w:jc w:val="right"/>
        <w:rPr>
          <w:rFonts w:ascii="Times New Roman" w:eastAsia="Times New Roman" w:hAnsi="Times New Roman" w:cs="Times New Roman"/>
          <w:sz w:val="28"/>
          <w:szCs w:val="28"/>
        </w:rPr>
      </w:pPr>
      <w:r w:rsidRPr="007B7E75">
        <w:rPr>
          <w:rFonts w:ascii="Times New Roman" w:eastAsia="Calibri" w:hAnsi="Times New Roman" w:cs="Times New Roman"/>
          <w:spacing w:val="-1"/>
          <w:sz w:val="28"/>
        </w:rPr>
        <w:lastRenderedPageBreak/>
        <w:t>Таблица 1.</w:t>
      </w:r>
      <w:r w:rsidR="001B4487" w:rsidRPr="007B7E75">
        <w:rPr>
          <w:rFonts w:ascii="Times New Roman" w:eastAsia="Calibri" w:hAnsi="Times New Roman" w:cs="Times New Roman"/>
          <w:spacing w:val="-1"/>
          <w:sz w:val="28"/>
        </w:rPr>
        <w:t>5</w:t>
      </w:r>
      <w:r w:rsidRPr="007B7E75">
        <w:rPr>
          <w:rFonts w:ascii="Times New Roman" w:eastAsia="Calibri" w:hAnsi="Times New Roman" w:cs="Times New Roman"/>
          <w:spacing w:val="-1"/>
          <w:sz w:val="28"/>
        </w:rPr>
        <w:t>.3.1.</w:t>
      </w:r>
    </w:p>
    <w:p w:rsidR="00A3146D" w:rsidRPr="007B7E75" w:rsidRDefault="00A3146D" w:rsidP="00A3146D">
      <w:pPr>
        <w:tabs>
          <w:tab w:val="left" w:pos="0"/>
        </w:tabs>
        <w:ind w:firstLine="700"/>
        <w:jc w:val="center"/>
        <w:rPr>
          <w:rFonts w:ascii="Times New Roman" w:hAnsi="Times New Roman" w:cs="Times New Roman"/>
          <w:sz w:val="28"/>
          <w:szCs w:val="28"/>
        </w:rPr>
      </w:pPr>
      <w:r w:rsidRPr="007B7E75">
        <w:rPr>
          <w:rFonts w:ascii="Times New Roman" w:hAnsi="Times New Roman" w:cs="Times New Roman"/>
          <w:sz w:val="28"/>
          <w:szCs w:val="28"/>
        </w:rPr>
        <w:t xml:space="preserve">Анализ обеспеченности населения </w:t>
      </w:r>
      <w:r w:rsidR="008B067A" w:rsidRPr="007B7E75">
        <w:rPr>
          <w:rFonts w:ascii="Times New Roman" w:hAnsi="Times New Roman" w:cs="Times New Roman"/>
          <w:sz w:val="28"/>
          <w:szCs w:val="28"/>
        </w:rPr>
        <w:t>Поповского</w:t>
      </w:r>
      <w:r w:rsidRPr="007B7E75">
        <w:rPr>
          <w:rFonts w:ascii="Times New Roman" w:hAnsi="Times New Roman" w:cs="Times New Roman"/>
          <w:sz w:val="28"/>
          <w:szCs w:val="28"/>
        </w:rPr>
        <w:t xml:space="preserve"> сельского поселения объектами социально-культурного и коммунально-бытового обслуживания</w:t>
      </w:r>
    </w:p>
    <w:tbl>
      <w:tblPr>
        <w:tblStyle w:val="TableNormal8"/>
        <w:tblW w:w="0" w:type="auto"/>
        <w:jc w:val="center"/>
        <w:tblLayout w:type="fixed"/>
        <w:tblLook w:val="01E0" w:firstRow="1" w:lastRow="1" w:firstColumn="1" w:lastColumn="1" w:noHBand="0" w:noVBand="0"/>
      </w:tblPr>
      <w:tblGrid>
        <w:gridCol w:w="3113"/>
        <w:gridCol w:w="1417"/>
        <w:gridCol w:w="3119"/>
        <w:gridCol w:w="1985"/>
        <w:gridCol w:w="1417"/>
        <w:gridCol w:w="2024"/>
        <w:gridCol w:w="1668"/>
      </w:tblGrid>
      <w:tr w:rsidR="008F3F46" w:rsidRPr="007B7E75" w:rsidTr="00522A55">
        <w:trPr>
          <w:trHeight w:hRule="exact" w:val="838"/>
          <w:jc w:val="center"/>
        </w:trPr>
        <w:tc>
          <w:tcPr>
            <w:tcW w:w="3113" w:type="dxa"/>
            <w:tcBorders>
              <w:top w:val="single" w:sz="5" w:space="0" w:color="000000"/>
              <w:left w:val="single" w:sz="5" w:space="0" w:color="000000"/>
              <w:bottom w:val="single" w:sz="5" w:space="0" w:color="000000"/>
              <w:right w:val="single" w:sz="5" w:space="0" w:color="000000"/>
            </w:tcBorders>
          </w:tcPr>
          <w:p w:rsidR="008F3F46" w:rsidRPr="005D0E18" w:rsidRDefault="008F3F46" w:rsidP="00522A55">
            <w:pPr>
              <w:spacing w:before="7"/>
              <w:rPr>
                <w:rFonts w:ascii="Times New Roman" w:eastAsia="Times New Roman" w:hAnsi="Times New Roman" w:cs="Times New Roman"/>
                <w:i/>
                <w:sz w:val="24"/>
                <w:szCs w:val="24"/>
                <w:lang w:val="ru-RU"/>
              </w:rPr>
            </w:pPr>
          </w:p>
          <w:p w:rsidR="008F3F46" w:rsidRPr="005D0E18" w:rsidRDefault="008F3F46" w:rsidP="00522A55">
            <w:pPr>
              <w:ind w:left="844"/>
              <w:rPr>
                <w:rFonts w:ascii="Times New Roman" w:eastAsia="Times New Roman" w:hAnsi="Times New Roman" w:cs="Times New Roman"/>
                <w:sz w:val="24"/>
                <w:szCs w:val="24"/>
              </w:rPr>
            </w:pPr>
            <w:r w:rsidRPr="005D0E18">
              <w:rPr>
                <w:rFonts w:ascii="Times New Roman" w:eastAsia="Calibri" w:hAnsi="Times New Roman" w:cs="Times New Roman"/>
                <w:b/>
                <w:spacing w:val="-1"/>
                <w:sz w:val="24"/>
                <w:szCs w:val="24"/>
              </w:rPr>
              <w:t>Наименование</w:t>
            </w:r>
          </w:p>
        </w:tc>
        <w:tc>
          <w:tcPr>
            <w:tcW w:w="1417" w:type="dxa"/>
            <w:tcBorders>
              <w:top w:val="single" w:sz="5" w:space="0" w:color="000000"/>
              <w:left w:val="single" w:sz="5" w:space="0" w:color="000000"/>
              <w:bottom w:val="single" w:sz="5" w:space="0" w:color="000000"/>
              <w:right w:val="single" w:sz="5" w:space="0" w:color="000000"/>
            </w:tcBorders>
          </w:tcPr>
          <w:p w:rsidR="008F3F46" w:rsidRPr="005D0E18" w:rsidRDefault="008F3F46" w:rsidP="00522A55">
            <w:pPr>
              <w:ind w:hanging="3"/>
              <w:jc w:val="center"/>
              <w:rPr>
                <w:rFonts w:ascii="Times New Roman" w:eastAsia="Calibri" w:hAnsi="Times New Roman" w:cs="Times New Roman"/>
                <w:b/>
                <w:spacing w:val="-1"/>
                <w:sz w:val="24"/>
                <w:szCs w:val="24"/>
              </w:rPr>
            </w:pPr>
            <w:r w:rsidRPr="005D0E18">
              <w:rPr>
                <w:rFonts w:ascii="Times New Roman" w:eastAsia="Calibri" w:hAnsi="Times New Roman" w:cs="Times New Roman"/>
                <w:b/>
                <w:spacing w:val="-1"/>
                <w:sz w:val="24"/>
                <w:szCs w:val="24"/>
              </w:rPr>
              <w:t>Единица измерения</w:t>
            </w:r>
          </w:p>
        </w:tc>
        <w:tc>
          <w:tcPr>
            <w:tcW w:w="3119" w:type="dxa"/>
            <w:tcBorders>
              <w:top w:val="single" w:sz="5" w:space="0" w:color="000000"/>
              <w:left w:val="single" w:sz="5" w:space="0" w:color="000000"/>
              <w:bottom w:val="single" w:sz="5" w:space="0" w:color="000000"/>
              <w:right w:val="single" w:sz="5" w:space="0" w:color="000000"/>
            </w:tcBorders>
          </w:tcPr>
          <w:p w:rsidR="008F3F46" w:rsidRPr="005D0E18" w:rsidRDefault="008F3F46" w:rsidP="00522A55">
            <w:pPr>
              <w:spacing w:before="7"/>
              <w:rPr>
                <w:rFonts w:ascii="Times New Roman" w:eastAsia="Times New Roman" w:hAnsi="Times New Roman" w:cs="Times New Roman"/>
                <w:i/>
                <w:sz w:val="24"/>
                <w:szCs w:val="24"/>
              </w:rPr>
            </w:pPr>
          </w:p>
          <w:p w:rsidR="008F3F46" w:rsidRPr="005D0E18" w:rsidRDefault="008F3F46" w:rsidP="00522A55">
            <w:pPr>
              <w:jc w:val="center"/>
              <w:rPr>
                <w:rFonts w:ascii="Times New Roman" w:eastAsia="Times New Roman" w:hAnsi="Times New Roman" w:cs="Times New Roman"/>
                <w:sz w:val="24"/>
                <w:szCs w:val="24"/>
              </w:rPr>
            </w:pPr>
            <w:r w:rsidRPr="005D0E18">
              <w:rPr>
                <w:rFonts w:ascii="Times New Roman" w:eastAsia="Calibri" w:hAnsi="Times New Roman" w:cs="Times New Roman"/>
                <w:b/>
                <w:sz w:val="24"/>
                <w:szCs w:val="24"/>
              </w:rPr>
              <w:t>Норма</w:t>
            </w:r>
          </w:p>
        </w:tc>
        <w:tc>
          <w:tcPr>
            <w:tcW w:w="1985" w:type="dxa"/>
            <w:tcBorders>
              <w:top w:val="single" w:sz="5" w:space="0" w:color="000000"/>
              <w:left w:val="single" w:sz="5" w:space="0" w:color="000000"/>
              <w:bottom w:val="single" w:sz="5" w:space="0" w:color="000000"/>
              <w:right w:val="single" w:sz="5" w:space="0" w:color="000000"/>
            </w:tcBorders>
          </w:tcPr>
          <w:p w:rsidR="008F3F46" w:rsidRPr="005D0E18" w:rsidRDefault="008F3F46" w:rsidP="00522A55">
            <w:pPr>
              <w:ind w:left="219" w:hanging="361"/>
              <w:jc w:val="center"/>
              <w:rPr>
                <w:rFonts w:ascii="Times New Roman" w:eastAsia="Calibri" w:hAnsi="Times New Roman" w:cs="Times New Roman"/>
                <w:b/>
                <w:spacing w:val="-1"/>
                <w:sz w:val="24"/>
                <w:szCs w:val="24"/>
              </w:rPr>
            </w:pPr>
            <w:r w:rsidRPr="005D0E18">
              <w:rPr>
                <w:rFonts w:ascii="Times New Roman" w:eastAsia="Calibri" w:hAnsi="Times New Roman" w:cs="Times New Roman"/>
                <w:b/>
                <w:spacing w:val="-1"/>
                <w:sz w:val="24"/>
                <w:szCs w:val="24"/>
              </w:rPr>
              <w:t xml:space="preserve">  Нормативная база</w:t>
            </w:r>
          </w:p>
        </w:tc>
        <w:tc>
          <w:tcPr>
            <w:tcW w:w="1417" w:type="dxa"/>
            <w:tcBorders>
              <w:top w:val="single" w:sz="5" w:space="0" w:color="000000"/>
              <w:left w:val="single" w:sz="5" w:space="0" w:color="000000"/>
              <w:bottom w:val="single" w:sz="5" w:space="0" w:color="000000"/>
              <w:right w:val="single" w:sz="5" w:space="0" w:color="000000"/>
            </w:tcBorders>
          </w:tcPr>
          <w:p w:rsidR="008F3F46" w:rsidRPr="005D0E18" w:rsidRDefault="008F3F46" w:rsidP="00522A55">
            <w:pPr>
              <w:ind w:left="141"/>
              <w:jc w:val="center"/>
              <w:rPr>
                <w:rFonts w:ascii="Times New Roman" w:eastAsia="Times New Roman" w:hAnsi="Times New Roman" w:cs="Times New Roman"/>
                <w:sz w:val="24"/>
                <w:szCs w:val="24"/>
              </w:rPr>
            </w:pPr>
            <w:r w:rsidRPr="005D0E18">
              <w:rPr>
                <w:rFonts w:ascii="Times New Roman" w:eastAsia="Calibri" w:hAnsi="Times New Roman" w:cs="Times New Roman"/>
                <w:b/>
                <w:spacing w:val="-1"/>
                <w:sz w:val="24"/>
                <w:szCs w:val="24"/>
              </w:rPr>
              <w:t>Всего</w:t>
            </w:r>
            <w:r w:rsidRPr="005D0E18">
              <w:rPr>
                <w:rFonts w:ascii="Times New Roman" w:eastAsia="Calibri" w:hAnsi="Times New Roman" w:cs="Times New Roman"/>
                <w:b/>
                <w:spacing w:val="22"/>
                <w:sz w:val="24"/>
                <w:szCs w:val="24"/>
              </w:rPr>
              <w:t xml:space="preserve"> </w:t>
            </w:r>
            <w:r w:rsidRPr="005D0E18">
              <w:rPr>
                <w:rFonts w:ascii="Times New Roman" w:eastAsia="Calibri" w:hAnsi="Times New Roman" w:cs="Times New Roman"/>
                <w:b/>
                <w:spacing w:val="-1"/>
                <w:sz w:val="24"/>
                <w:szCs w:val="24"/>
              </w:rPr>
              <w:t>необходимо</w:t>
            </w:r>
            <w:r w:rsidRPr="005D0E18">
              <w:rPr>
                <w:rFonts w:ascii="Times New Roman" w:eastAsia="Calibri" w:hAnsi="Times New Roman" w:cs="Times New Roman"/>
                <w:b/>
                <w:spacing w:val="29"/>
                <w:sz w:val="24"/>
                <w:szCs w:val="24"/>
              </w:rPr>
              <w:t xml:space="preserve"> </w:t>
            </w:r>
            <w:r w:rsidRPr="005D0E18">
              <w:rPr>
                <w:rFonts w:ascii="Times New Roman" w:eastAsia="Calibri" w:hAnsi="Times New Roman" w:cs="Times New Roman"/>
                <w:b/>
                <w:sz w:val="24"/>
                <w:szCs w:val="24"/>
              </w:rPr>
              <w:t>по нормам</w:t>
            </w:r>
          </w:p>
        </w:tc>
        <w:tc>
          <w:tcPr>
            <w:tcW w:w="2024" w:type="dxa"/>
            <w:tcBorders>
              <w:top w:val="single" w:sz="5" w:space="0" w:color="000000"/>
              <w:left w:val="single" w:sz="5" w:space="0" w:color="000000"/>
              <w:bottom w:val="single" w:sz="5" w:space="0" w:color="000000"/>
              <w:right w:val="single" w:sz="5" w:space="0" w:color="000000"/>
            </w:tcBorders>
            <w:vAlign w:val="center"/>
          </w:tcPr>
          <w:p w:rsidR="008F3F46" w:rsidRPr="005D0E18" w:rsidRDefault="008F3F46" w:rsidP="00522A55">
            <w:pPr>
              <w:ind w:left="219" w:right="215" w:hanging="3"/>
              <w:jc w:val="center"/>
              <w:rPr>
                <w:rFonts w:ascii="Times New Roman" w:eastAsia="Calibri" w:hAnsi="Times New Roman" w:cs="Times New Roman"/>
                <w:b/>
                <w:spacing w:val="-1"/>
                <w:sz w:val="24"/>
                <w:szCs w:val="24"/>
                <w:lang w:val="ru-RU"/>
              </w:rPr>
            </w:pPr>
            <w:r w:rsidRPr="005D0E18">
              <w:rPr>
                <w:rFonts w:ascii="Times New Roman" w:eastAsia="Calibri" w:hAnsi="Times New Roman" w:cs="Times New Roman"/>
                <w:b/>
                <w:spacing w:val="-1"/>
                <w:sz w:val="24"/>
                <w:szCs w:val="24"/>
                <w:lang w:val="ru-RU"/>
              </w:rPr>
              <w:t>Существующее положение на исходный год</w:t>
            </w:r>
          </w:p>
        </w:tc>
        <w:tc>
          <w:tcPr>
            <w:tcW w:w="1668" w:type="dxa"/>
            <w:tcBorders>
              <w:top w:val="single" w:sz="5" w:space="0" w:color="000000"/>
              <w:left w:val="single" w:sz="5" w:space="0" w:color="000000"/>
              <w:bottom w:val="single" w:sz="5" w:space="0" w:color="000000"/>
              <w:right w:val="single" w:sz="5" w:space="0" w:color="000000"/>
            </w:tcBorders>
          </w:tcPr>
          <w:p w:rsidR="008F3F46" w:rsidRPr="005D0E18" w:rsidRDefault="008F3F46" w:rsidP="00522A55">
            <w:pPr>
              <w:spacing w:before="135"/>
              <w:jc w:val="center"/>
              <w:rPr>
                <w:rFonts w:ascii="Times New Roman" w:eastAsia="Times New Roman" w:hAnsi="Times New Roman" w:cs="Times New Roman"/>
                <w:sz w:val="24"/>
                <w:szCs w:val="24"/>
              </w:rPr>
            </w:pPr>
            <w:r w:rsidRPr="005D0E18">
              <w:rPr>
                <w:rFonts w:ascii="Times New Roman" w:eastAsia="Calibri" w:hAnsi="Times New Roman" w:cs="Times New Roman"/>
                <w:b/>
                <w:spacing w:val="-1"/>
                <w:sz w:val="24"/>
                <w:szCs w:val="24"/>
              </w:rPr>
              <w:t>Обеспеченность,</w:t>
            </w:r>
          </w:p>
          <w:p w:rsidR="008F3F46" w:rsidRPr="005D0E18" w:rsidRDefault="008F3F46" w:rsidP="00522A55">
            <w:pPr>
              <w:ind w:left="2"/>
              <w:jc w:val="center"/>
              <w:rPr>
                <w:rFonts w:ascii="Times New Roman" w:eastAsia="Times New Roman" w:hAnsi="Times New Roman" w:cs="Times New Roman"/>
                <w:sz w:val="24"/>
                <w:szCs w:val="24"/>
              </w:rPr>
            </w:pPr>
            <w:r w:rsidRPr="005D0E18">
              <w:rPr>
                <w:rFonts w:ascii="Times New Roman" w:eastAsia="Calibri" w:hAnsi="Times New Roman" w:cs="Times New Roman"/>
                <w:b/>
                <w:sz w:val="24"/>
                <w:szCs w:val="24"/>
              </w:rPr>
              <w:t>%</w:t>
            </w:r>
          </w:p>
        </w:tc>
      </w:tr>
      <w:tr w:rsidR="008F3F46" w:rsidRPr="007B7E75" w:rsidTr="00522A55">
        <w:trPr>
          <w:trHeight w:hRule="exact" w:val="253"/>
          <w:jc w:val="center"/>
        </w:trPr>
        <w:tc>
          <w:tcPr>
            <w:tcW w:w="14743" w:type="dxa"/>
            <w:gridSpan w:val="7"/>
            <w:tcBorders>
              <w:top w:val="single" w:sz="5" w:space="0" w:color="000000"/>
              <w:left w:val="single" w:sz="5" w:space="0" w:color="000000"/>
              <w:bottom w:val="single" w:sz="5" w:space="0" w:color="000000"/>
              <w:right w:val="single" w:sz="5" w:space="0" w:color="000000"/>
            </w:tcBorders>
          </w:tcPr>
          <w:p w:rsidR="008F3F46" w:rsidRPr="005D0E18" w:rsidRDefault="008F3F46" w:rsidP="00522A55">
            <w:pPr>
              <w:ind w:left="219" w:right="215" w:hanging="3"/>
              <w:jc w:val="center"/>
              <w:rPr>
                <w:rFonts w:ascii="Times New Roman" w:eastAsia="Calibri" w:hAnsi="Times New Roman" w:cs="Times New Roman"/>
                <w:b/>
                <w:spacing w:val="-1"/>
                <w:sz w:val="24"/>
                <w:szCs w:val="24"/>
              </w:rPr>
            </w:pPr>
            <w:r w:rsidRPr="005D0E18">
              <w:rPr>
                <w:rFonts w:ascii="Times New Roman" w:eastAsia="Calibri" w:hAnsi="Times New Roman" w:cs="Times New Roman"/>
                <w:b/>
                <w:spacing w:val="-1"/>
                <w:sz w:val="24"/>
                <w:szCs w:val="24"/>
              </w:rPr>
              <w:t>Объекты образования и науки</w:t>
            </w:r>
          </w:p>
        </w:tc>
      </w:tr>
      <w:tr w:rsidR="00570F45" w:rsidRPr="007B7E75" w:rsidTr="00522A55">
        <w:trPr>
          <w:trHeight w:hRule="exact" w:val="562"/>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Детские дошкольные учреждения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85% детей в возрасте 1-6 лет</w:t>
            </w:r>
          </w:p>
        </w:tc>
        <w:tc>
          <w:tcPr>
            <w:tcW w:w="1985"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spacing w:before="135"/>
              <w:ind w:left="995" w:right="117" w:hanging="875"/>
              <w:jc w:val="center"/>
              <w:rPr>
                <w:rFonts w:ascii="Times New Roman" w:eastAsia="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9</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0,0</w:t>
            </w:r>
          </w:p>
        </w:tc>
      </w:tr>
      <w:tr w:rsidR="00C015CA" w:rsidRPr="007B7E75" w:rsidTr="002C1029">
        <w:trPr>
          <w:trHeight w:hRule="exact" w:val="435"/>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ind w:left="136" w:right="-142" w:hanging="40"/>
              <w:rPr>
                <w:rFonts w:ascii="Times New Roman" w:hAnsi="Times New Roman" w:cs="Times New Roman"/>
                <w:sz w:val="24"/>
                <w:szCs w:val="24"/>
              </w:rPr>
            </w:pPr>
            <w:r w:rsidRPr="005D0E18">
              <w:rPr>
                <w:rFonts w:ascii="Times New Roman" w:hAnsi="Times New Roman" w:cs="Times New Roman"/>
                <w:sz w:val="24"/>
                <w:szCs w:val="24"/>
              </w:rPr>
              <w:t>Общеобразовательные школы</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100% детей в возрасте 7-17 лет</w:t>
            </w:r>
          </w:p>
        </w:tc>
        <w:tc>
          <w:tcPr>
            <w:tcW w:w="1985"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22</w:t>
            </w:r>
          </w:p>
        </w:tc>
        <w:tc>
          <w:tcPr>
            <w:tcW w:w="2024"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sz w:val="24"/>
                <w:szCs w:val="24"/>
              </w:rPr>
            </w:pPr>
            <w:r w:rsidRPr="005D0E18">
              <w:rPr>
                <w:rFonts w:ascii="Times New Roman" w:hAnsi="Times New Roman" w:cs="Times New Roman"/>
                <w:sz w:val="24"/>
                <w:szCs w:val="24"/>
              </w:rPr>
              <w:t>0,0</w:t>
            </w:r>
          </w:p>
        </w:tc>
      </w:tr>
      <w:tr w:rsidR="00C015CA" w:rsidRPr="007B7E75" w:rsidTr="002C1029">
        <w:trPr>
          <w:trHeight w:hRule="exact" w:val="288"/>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ind w:left="136" w:right="-142" w:hanging="40"/>
              <w:rPr>
                <w:rFonts w:ascii="Times New Roman" w:hAnsi="Times New Roman" w:cs="Times New Roman"/>
                <w:sz w:val="24"/>
                <w:szCs w:val="24"/>
              </w:rPr>
            </w:pPr>
            <w:r w:rsidRPr="005D0E18">
              <w:rPr>
                <w:rFonts w:ascii="Times New Roman" w:hAnsi="Times New Roman" w:cs="Times New Roman"/>
                <w:sz w:val="24"/>
                <w:szCs w:val="24"/>
              </w:rPr>
              <w:t>Внешкольные учреждения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120% от школьников</w:t>
            </w:r>
          </w:p>
        </w:tc>
        <w:tc>
          <w:tcPr>
            <w:tcW w:w="1985"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rFonts w:ascii="Times New Roman" w:hAnsi="Times New Roman" w:cs="Times New Roman"/>
                <w:sz w:val="24"/>
                <w:szCs w:val="24"/>
                <w:lang w:val="ru-RU"/>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26</w:t>
            </w:r>
          </w:p>
        </w:tc>
        <w:tc>
          <w:tcPr>
            <w:tcW w:w="2024"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sz w:val="24"/>
                <w:szCs w:val="24"/>
              </w:rPr>
            </w:pPr>
            <w:r w:rsidRPr="005D0E18">
              <w:rPr>
                <w:rFonts w:ascii="Times New Roman" w:hAnsi="Times New Roman" w:cs="Times New Roman"/>
                <w:sz w:val="24"/>
                <w:szCs w:val="24"/>
              </w:rPr>
              <w:t>0,0</w:t>
            </w:r>
          </w:p>
        </w:tc>
      </w:tr>
      <w:tr w:rsidR="008F3F46" w:rsidRPr="007B7E75" w:rsidTr="00522A55">
        <w:trPr>
          <w:trHeight w:hRule="exact" w:val="293"/>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8F3F46" w:rsidRPr="005D0E18" w:rsidRDefault="008F3F46" w:rsidP="00522A55">
            <w:pPr>
              <w:ind w:left="136" w:right="-142" w:hanging="40"/>
              <w:jc w:val="center"/>
              <w:rPr>
                <w:rFonts w:ascii="Times New Roman" w:eastAsia="Calibri" w:hAnsi="Times New Roman" w:cs="Times New Roman"/>
                <w:b/>
                <w:spacing w:val="-1"/>
                <w:sz w:val="24"/>
                <w:szCs w:val="24"/>
              </w:rPr>
            </w:pPr>
            <w:r w:rsidRPr="005D0E18">
              <w:rPr>
                <w:rFonts w:ascii="Times New Roman" w:eastAsia="Calibri" w:hAnsi="Times New Roman" w:cs="Times New Roman"/>
                <w:b/>
                <w:spacing w:val="-1"/>
                <w:sz w:val="24"/>
                <w:szCs w:val="24"/>
              </w:rPr>
              <w:t>Объекты здравоохранения</w:t>
            </w:r>
          </w:p>
        </w:tc>
      </w:tr>
      <w:tr w:rsidR="00570F45" w:rsidRPr="007B7E75" w:rsidTr="00D417E5">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Больницы</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койка</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13,47 коек 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4</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0,0</w:t>
            </w:r>
          </w:p>
        </w:tc>
      </w:tr>
      <w:tr w:rsidR="00570F45" w:rsidRPr="007B7E75" w:rsidTr="00522A55">
        <w:trPr>
          <w:trHeight w:hRule="exact" w:val="554"/>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Амбулаторно-поликлиническое учреждение</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посещ./см.</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 xml:space="preserve">18,15 посещ. в смену </w:t>
            </w:r>
          </w:p>
          <w:p w:rsidR="00570F45" w:rsidRPr="005D0E18" w:rsidRDefault="00570F45"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lang w:val="ru-RU"/>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5</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6</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120,0</w:t>
            </w:r>
          </w:p>
        </w:tc>
      </w:tr>
      <w:tr w:rsidR="008F3F46" w:rsidRPr="007B7E75" w:rsidTr="00522A55">
        <w:trPr>
          <w:trHeight w:hRule="exact" w:val="286"/>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8F3F46" w:rsidRPr="005D0E18" w:rsidRDefault="008F3F46" w:rsidP="00522A55">
            <w:pPr>
              <w:ind w:left="136" w:right="-142" w:hanging="40"/>
              <w:jc w:val="center"/>
              <w:rPr>
                <w:rFonts w:ascii="Times New Roman" w:eastAsia="Calibri" w:hAnsi="Times New Roman" w:cs="Times New Roman"/>
                <w:b/>
                <w:sz w:val="24"/>
                <w:szCs w:val="24"/>
                <w:lang w:val="ru-RU"/>
              </w:rPr>
            </w:pPr>
            <w:r w:rsidRPr="005D0E18">
              <w:rPr>
                <w:rFonts w:ascii="Times New Roman" w:eastAsia="Calibri" w:hAnsi="Times New Roman" w:cs="Times New Roman"/>
                <w:b/>
                <w:sz w:val="24"/>
                <w:szCs w:val="24"/>
                <w:lang w:val="ru-RU"/>
              </w:rPr>
              <w:t>Объекты физической культуры и массового спорта</w:t>
            </w:r>
          </w:p>
        </w:tc>
      </w:tr>
      <w:tr w:rsidR="00C015CA" w:rsidRPr="007B7E75" w:rsidTr="002C1029">
        <w:trPr>
          <w:trHeight w:hRule="exact" w:val="399"/>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ind w:left="136" w:right="-142" w:hanging="40"/>
              <w:rPr>
                <w:rFonts w:ascii="Times New Roman" w:hAnsi="Times New Roman" w:cs="Times New Roman"/>
                <w:sz w:val="24"/>
                <w:szCs w:val="24"/>
              </w:rPr>
            </w:pPr>
            <w:r w:rsidRPr="005D0E18">
              <w:rPr>
                <w:rFonts w:ascii="Times New Roman" w:hAnsi="Times New Roman" w:cs="Times New Roman"/>
                <w:sz w:val="24"/>
                <w:szCs w:val="24"/>
              </w:rPr>
              <w:t>Спортзалы общего пользования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кв.м. пола</w:t>
            </w:r>
          </w:p>
        </w:tc>
        <w:tc>
          <w:tcPr>
            <w:tcW w:w="3119"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350 кв.м. на 1000 чел.</w:t>
            </w:r>
          </w:p>
        </w:tc>
        <w:tc>
          <w:tcPr>
            <w:tcW w:w="1985"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92</w:t>
            </w:r>
          </w:p>
        </w:tc>
        <w:tc>
          <w:tcPr>
            <w:tcW w:w="2024"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w:t>
            </w:r>
          </w:p>
        </w:tc>
        <w:tc>
          <w:tcPr>
            <w:tcW w:w="1668"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sz w:val="24"/>
                <w:szCs w:val="24"/>
              </w:rPr>
            </w:pPr>
            <w:r w:rsidRPr="005D0E18">
              <w:rPr>
                <w:rFonts w:ascii="Times New Roman" w:hAnsi="Times New Roman" w:cs="Times New Roman"/>
                <w:sz w:val="24"/>
                <w:szCs w:val="24"/>
              </w:rPr>
              <w:t>0,0</w:t>
            </w:r>
          </w:p>
        </w:tc>
      </w:tr>
      <w:tr w:rsidR="00C015CA" w:rsidRPr="007B7E75" w:rsidTr="002C1029">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ind w:left="136" w:right="-142" w:hanging="40"/>
              <w:rPr>
                <w:rFonts w:ascii="Times New Roman" w:hAnsi="Times New Roman" w:cs="Times New Roman"/>
                <w:sz w:val="24"/>
                <w:szCs w:val="24"/>
              </w:rPr>
            </w:pPr>
            <w:r w:rsidRPr="005D0E18">
              <w:rPr>
                <w:rFonts w:ascii="Times New Roman" w:hAnsi="Times New Roman" w:cs="Times New Roman"/>
                <w:sz w:val="24"/>
                <w:szCs w:val="24"/>
              </w:rPr>
              <w:t>Плоскостные сооружения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кв.м.</w:t>
            </w:r>
          </w:p>
        </w:tc>
        <w:tc>
          <w:tcPr>
            <w:tcW w:w="3119"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1949,4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513</w:t>
            </w:r>
          </w:p>
        </w:tc>
        <w:tc>
          <w:tcPr>
            <w:tcW w:w="2024"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w:t>
            </w:r>
          </w:p>
        </w:tc>
        <w:tc>
          <w:tcPr>
            <w:tcW w:w="1668"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sz w:val="24"/>
                <w:szCs w:val="24"/>
              </w:rPr>
            </w:pPr>
            <w:r w:rsidRPr="005D0E18">
              <w:rPr>
                <w:rFonts w:ascii="Times New Roman" w:hAnsi="Times New Roman" w:cs="Times New Roman"/>
                <w:sz w:val="24"/>
                <w:szCs w:val="24"/>
              </w:rPr>
              <w:t>0,0</w:t>
            </w:r>
          </w:p>
        </w:tc>
      </w:tr>
      <w:tr w:rsidR="00C015CA" w:rsidRPr="007B7E75" w:rsidTr="002C1029">
        <w:trPr>
          <w:trHeight w:hRule="exact" w:val="288"/>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ind w:left="136" w:right="-142" w:hanging="40"/>
              <w:rPr>
                <w:rFonts w:ascii="Times New Roman" w:hAnsi="Times New Roman" w:cs="Times New Roman"/>
                <w:sz w:val="24"/>
                <w:szCs w:val="24"/>
              </w:rPr>
            </w:pPr>
            <w:r w:rsidRPr="005D0E18">
              <w:rPr>
                <w:rFonts w:ascii="Times New Roman" w:hAnsi="Times New Roman" w:cs="Times New Roman"/>
                <w:sz w:val="24"/>
                <w:szCs w:val="24"/>
              </w:rPr>
              <w:t>Бассейны</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кв.м. зерк.в.</w:t>
            </w:r>
          </w:p>
        </w:tc>
        <w:tc>
          <w:tcPr>
            <w:tcW w:w="3119"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75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rFonts w:ascii="Times New Roman" w:hAnsi="Times New Roman" w:cs="Times New Roman"/>
                <w:sz w:val="24"/>
                <w:szCs w:val="24"/>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20</w:t>
            </w:r>
          </w:p>
        </w:tc>
        <w:tc>
          <w:tcPr>
            <w:tcW w:w="2024"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rFonts w:ascii="Times New Roman" w:hAnsi="Times New Roman" w:cs="Times New Roman"/>
                <w:sz w:val="24"/>
                <w:szCs w:val="24"/>
              </w:rPr>
            </w:pPr>
            <w:r w:rsidRPr="005D0E18">
              <w:rPr>
                <w:rFonts w:ascii="Times New Roman" w:hAnsi="Times New Roman" w:cs="Times New Roman"/>
                <w:sz w:val="24"/>
                <w:szCs w:val="24"/>
              </w:rPr>
              <w:t>-</w:t>
            </w:r>
          </w:p>
        </w:tc>
        <w:tc>
          <w:tcPr>
            <w:tcW w:w="1668" w:type="dxa"/>
            <w:tcBorders>
              <w:top w:val="single" w:sz="5" w:space="0" w:color="000000"/>
              <w:left w:val="single" w:sz="5" w:space="0" w:color="000000"/>
              <w:bottom w:val="single" w:sz="5" w:space="0" w:color="000000"/>
              <w:right w:val="single" w:sz="5" w:space="0" w:color="000000"/>
            </w:tcBorders>
          </w:tcPr>
          <w:p w:rsidR="00C015CA" w:rsidRPr="005D0E18" w:rsidRDefault="00C015CA" w:rsidP="00C015CA">
            <w:pPr>
              <w:jc w:val="center"/>
              <w:rPr>
                <w:sz w:val="24"/>
                <w:szCs w:val="24"/>
              </w:rPr>
            </w:pPr>
            <w:r w:rsidRPr="005D0E18">
              <w:rPr>
                <w:rFonts w:ascii="Times New Roman" w:hAnsi="Times New Roman" w:cs="Times New Roman"/>
                <w:sz w:val="24"/>
                <w:szCs w:val="24"/>
              </w:rPr>
              <w:t>0,0</w:t>
            </w:r>
          </w:p>
        </w:tc>
      </w:tr>
      <w:tr w:rsidR="008F3F46" w:rsidRPr="007B7E75" w:rsidTr="00522A55">
        <w:trPr>
          <w:trHeight w:hRule="exact" w:val="288"/>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8F3F46" w:rsidRPr="005D0E18" w:rsidRDefault="008F3F46" w:rsidP="008F3F46">
            <w:pPr>
              <w:ind w:left="136" w:right="-142" w:hanging="40"/>
              <w:jc w:val="center"/>
              <w:rPr>
                <w:rFonts w:ascii="Times New Roman" w:eastAsia="Calibri" w:hAnsi="Times New Roman" w:cs="Times New Roman"/>
                <w:b/>
                <w:sz w:val="24"/>
                <w:szCs w:val="24"/>
              </w:rPr>
            </w:pPr>
            <w:r w:rsidRPr="005D0E18">
              <w:rPr>
                <w:rFonts w:ascii="Times New Roman" w:eastAsia="Calibri" w:hAnsi="Times New Roman" w:cs="Times New Roman"/>
                <w:b/>
                <w:sz w:val="24"/>
                <w:szCs w:val="24"/>
              </w:rPr>
              <w:t>Объекты культуры и искусства</w:t>
            </w:r>
          </w:p>
        </w:tc>
      </w:tr>
      <w:tr w:rsidR="00570F45" w:rsidRPr="007B7E75" w:rsidTr="00522A55">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Клубы, Дома культуры</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rPr>
              <w:t>300</w:t>
            </w:r>
            <w:r w:rsidRPr="005D0E18">
              <w:rPr>
                <w:rFonts w:ascii="Times New Roman" w:hAnsi="Times New Roman" w:cs="Times New Roman"/>
                <w:sz w:val="24"/>
                <w:szCs w:val="24"/>
                <w:lang w:val="ru-RU"/>
              </w:rPr>
              <w:t xml:space="preserve"> 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79</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95659B" w:rsidP="00570F45">
            <w:pPr>
              <w:jc w:val="center"/>
              <w:rPr>
                <w:rFonts w:ascii="Times New Roman" w:hAnsi="Times New Roman" w:cs="Times New Roman"/>
                <w:sz w:val="24"/>
                <w:szCs w:val="24"/>
              </w:rPr>
            </w:pPr>
            <w:r w:rsidRPr="005D0E18">
              <w:rPr>
                <w:rFonts w:ascii="Times New Roman" w:hAnsi="Times New Roman" w:cs="Times New Roman"/>
                <w:sz w:val="24"/>
                <w:szCs w:val="24"/>
              </w:rPr>
              <w:t>6</w:t>
            </w:r>
            <w:r w:rsidR="00C015CA" w:rsidRPr="005D0E18">
              <w:rPr>
                <w:rFonts w:ascii="Times New Roman" w:hAnsi="Times New Roman" w:cs="Times New Roman"/>
                <w:sz w:val="24"/>
                <w:szCs w:val="24"/>
              </w:rPr>
              <w:t>0</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95659B" w:rsidP="0095659B">
            <w:pPr>
              <w:ind w:left="992" w:right="119" w:hanging="873"/>
              <w:jc w:val="center"/>
              <w:rPr>
                <w:rFonts w:ascii="Times New Roman" w:hAnsi="Times New Roman" w:cs="Times New Roman"/>
                <w:sz w:val="24"/>
                <w:szCs w:val="24"/>
              </w:rPr>
            </w:pPr>
            <w:r w:rsidRPr="005D0E18">
              <w:rPr>
                <w:rFonts w:ascii="Times New Roman" w:hAnsi="Times New Roman" w:cs="Times New Roman"/>
                <w:sz w:val="24"/>
                <w:szCs w:val="24"/>
              </w:rPr>
              <w:t>75</w:t>
            </w:r>
            <w:r w:rsidR="00C015CA" w:rsidRPr="005D0E18">
              <w:rPr>
                <w:rFonts w:ascii="Times New Roman" w:hAnsi="Times New Roman" w:cs="Times New Roman"/>
                <w:sz w:val="24"/>
                <w:szCs w:val="24"/>
              </w:rPr>
              <w:t>,</w:t>
            </w:r>
            <w:r w:rsidRPr="005D0E18">
              <w:rPr>
                <w:rFonts w:ascii="Times New Roman" w:hAnsi="Times New Roman" w:cs="Times New Roman"/>
                <w:sz w:val="24"/>
                <w:szCs w:val="24"/>
              </w:rPr>
              <w:t>9</w:t>
            </w:r>
          </w:p>
        </w:tc>
      </w:tr>
      <w:tr w:rsidR="00570F45" w:rsidRPr="007B7E75" w:rsidTr="00522A55">
        <w:trPr>
          <w:trHeight w:hRule="exact" w:val="269"/>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Библиотеки</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тыс.томов</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8 тыс.томов 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2104</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001333"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ind w:left="992" w:right="119" w:hanging="873"/>
              <w:jc w:val="center"/>
              <w:rPr>
                <w:rFonts w:ascii="Times New Roman" w:hAnsi="Times New Roman" w:cs="Times New Roman"/>
                <w:sz w:val="24"/>
                <w:szCs w:val="24"/>
              </w:rPr>
            </w:pPr>
            <w:r w:rsidRPr="005D0E18">
              <w:rPr>
                <w:rFonts w:ascii="Times New Roman" w:hAnsi="Times New Roman" w:cs="Times New Roman"/>
                <w:sz w:val="24"/>
                <w:szCs w:val="24"/>
              </w:rPr>
              <w:t>0,0</w:t>
            </w:r>
          </w:p>
        </w:tc>
      </w:tr>
      <w:tr w:rsidR="008F3F46" w:rsidRPr="007B7E75" w:rsidTr="00522A55">
        <w:trPr>
          <w:trHeight w:hRule="exact" w:val="286"/>
          <w:jc w:val="center"/>
        </w:trPr>
        <w:tc>
          <w:tcPr>
            <w:tcW w:w="14743" w:type="dxa"/>
            <w:gridSpan w:val="7"/>
            <w:tcBorders>
              <w:top w:val="single" w:sz="5" w:space="0" w:color="000000"/>
              <w:left w:val="single" w:sz="5" w:space="0" w:color="000000"/>
              <w:bottom w:val="single" w:sz="5" w:space="0" w:color="000000"/>
              <w:right w:val="single" w:sz="5" w:space="0" w:color="000000"/>
            </w:tcBorders>
            <w:vAlign w:val="center"/>
          </w:tcPr>
          <w:p w:rsidR="008F3F46" w:rsidRPr="005D0E18" w:rsidRDefault="008F3F46" w:rsidP="008F3F46">
            <w:pPr>
              <w:ind w:left="136" w:right="-142" w:hanging="40"/>
              <w:jc w:val="center"/>
              <w:rPr>
                <w:rFonts w:ascii="Times New Roman" w:eastAsia="Calibri" w:hAnsi="Times New Roman" w:cs="Times New Roman"/>
                <w:b/>
                <w:sz w:val="24"/>
                <w:szCs w:val="24"/>
              </w:rPr>
            </w:pPr>
            <w:r w:rsidRPr="005D0E18">
              <w:rPr>
                <w:rFonts w:ascii="Times New Roman" w:eastAsia="Calibri" w:hAnsi="Times New Roman" w:cs="Times New Roman"/>
                <w:b/>
                <w:sz w:val="24"/>
                <w:szCs w:val="24"/>
              </w:rPr>
              <w:t>Прочие объекты обслуживания</w:t>
            </w:r>
          </w:p>
        </w:tc>
      </w:tr>
      <w:tr w:rsidR="00570F45" w:rsidRPr="007B7E75" w:rsidTr="00522A55">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Магазины</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кв.м.торг.пл.</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300 кв.м. 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90</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001333"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001333"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0,0</w:t>
            </w:r>
          </w:p>
        </w:tc>
      </w:tr>
      <w:tr w:rsidR="00570F45" w:rsidRPr="007B7E75" w:rsidTr="00522A55">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Предприятия питания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40 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11</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30</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272,7</w:t>
            </w:r>
          </w:p>
        </w:tc>
      </w:tr>
      <w:tr w:rsidR="00570F45" w:rsidRPr="007B7E75" w:rsidTr="00522A55">
        <w:trPr>
          <w:trHeight w:hRule="exact" w:val="562"/>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Предприятия бытового обслуживания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раб. мест</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7 раб.мест 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2</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001333"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0,0</w:t>
            </w:r>
          </w:p>
        </w:tc>
      </w:tr>
      <w:tr w:rsidR="00570F45" w:rsidRPr="007B7E75" w:rsidTr="00522A55">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Отделения связи</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объект</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1 объект на 0,5-6,0 тыс.жителей</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8704B5" w:rsidP="00570F45">
            <w:pPr>
              <w:jc w:val="center"/>
              <w:rPr>
                <w:rFonts w:ascii="Times New Roman" w:hAnsi="Times New Roman" w:cs="Times New Roman"/>
                <w:sz w:val="24"/>
                <w:szCs w:val="24"/>
              </w:rPr>
            </w:pPr>
            <w:r w:rsidRPr="005D0E18">
              <w:rPr>
                <w:rFonts w:ascii="Times New Roman" w:hAnsi="Times New Roman" w:cs="Times New Roman"/>
                <w:sz w:val="24"/>
                <w:szCs w:val="24"/>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001333"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0,0</w:t>
            </w:r>
          </w:p>
        </w:tc>
      </w:tr>
      <w:tr w:rsidR="00570F45" w:rsidRPr="007B7E75" w:rsidTr="00522A55">
        <w:trPr>
          <w:trHeight w:hRule="exact" w:val="255"/>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Отделения, филиал банка</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объект</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0,5 объекта на 1000 жит.</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lang w:val="ru-RU"/>
              </w:rPr>
              <w:t>пост.КМ РТ №1071</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001333"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0,0</w:t>
            </w:r>
          </w:p>
        </w:tc>
      </w:tr>
      <w:tr w:rsidR="00570F45" w:rsidRPr="007B7E75" w:rsidTr="00522A55">
        <w:trPr>
          <w:trHeight w:hRule="exact" w:val="354"/>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Полиция</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чел.</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1 уч. на 3-3,5 тыс.чел.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1</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001333"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E9545D"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100,0</w:t>
            </w:r>
          </w:p>
        </w:tc>
      </w:tr>
      <w:tr w:rsidR="00570F45" w:rsidRPr="007B7E75" w:rsidTr="00522A55">
        <w:trPr>
          <w:trHeight w:hRule="exact" w:val="286"/>
          <w:jc w:val="center"/>
        </w:trPr>
        <w:tc>
          <w:tcPr>
            <w:tcW w:w="3113"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ind w:left="136" w:right="-142" w:hanging="40"/>
              <w:rPr>
                <w:rFonts w:ascii="Times New Roman" w:hAnsi="Times New Roman" w:cs="Times New Roman"/>
                <w:sz w:val="24"/>
                <w:szCs w:val="24"/>
              </w:rPr>
            </w:pPr>
            <w:r w:rsidRPr="005D0E18">
              <w:rPr>
                <w:rFonts w:ascii="Times New Roman" w:hAnsi="Times New Roman" w:cs="Times New Roman"/>
                <w:sz w:val="24"/>
                <w:szCs w:val="24"/>
              </w:rPr>
              <w:t>Кладбища</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r w:rsidRPr="005D0E18">
              <w:rPr>
                <w:rFonts w:ascii="Times New Roman" w:hAnsi="Times New Roman" w:cs="Times New Roman"/>
                <w:sz w:val="24"/>
                <w:szCs w:val="24"/>
              </w:rPr>
              <w:t>га</w:t>
            </w:r>
          </w:p>
        </w:tc>
        <w:tc>
          <w:tcPr>
            <w:tcW w:w="3119"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570F45" w:rsidP="00570F45">
            <w:pPr>
              <w:jc w:val="center"/>
              <w:rPr>
                <w:rFonts w:ascii="Times New Roman" w:hAnsi="Times New Roman" w:cs="Times New Roman"/>
                <w:sz w:val="24"/>
                <w:szCs w:val="24"/>
              </w:rPr>
            </w:pPr>
            <w:smartTag w:uri="urn:schemas-microsoft-com:office:smarttags" w:element="metricconverter">
              <w:smartTagPr>
                <w:attr w:name="ProductID" w:val="0,24 га"/>
              </w:smartTagPr>
              <w:r w:rsidRPr="005D0E18">
                <w:rPr>
                  <w:rFonts w:ascii="Times New Roman" w:hAnsi="Times New Roman" w:cs="Times New Roman"/>
                  <w:sz w:val="24"/>
                  <w:szCs w:val="24"/>
                </w:rPr>
                <w:t>0,24 га</w:t>
              </w:r>
            </w:smartTag>
            <w:r w:rsidRPr="005D0E18">
              <w:rPr>
                <w:rFonts w:ascii="Times New Roman" w:hAnsi="Times New Roman" w:cs="Times New Roman"/>
                <w:sz w:val="24"/>
                <w:szCs w:val="24"/>
              </w:rPr>
              <w:t xml:space="preserve"> на 1000 чел.</w:t>
            </w:r>
          </w:p>
        </w:tc>
        <w:tc>
          <w:tcPr>
            <w:tcW w:w="1985" w:type="dxa"/>
            <w:tcBorders>
              <w:top w:val="single" w:sz="5" w:space="0" w:color="000000"/>
              <w:left w:val="single" w:sz="5" w:space="0" w:color="000000"/>
              <w:bottom w:val="single" w:sz="5" w:space="0" w:color="000000"/>
              <w:right w:val="single" w:sz="5" w:space="0" w:color="000000"/>
            </w:tcBorders>
          </w:tcPr>
          <w:p w:rsidR="00570F45" w:rsidRPr="005D0E18" w:rsidRDefault="00570F45" w:rsidP="00570F45">
            <w:pPr>
              <w:jc w:val="center"/>
              <w:rPr>
                <w:rFonts w:ascii="Times New Roman" w:hAnsi="Times New Roman" w:cs="Times New Roman"/>
                <w:sz w:val="24"/>
                <w:szCs w:val="24"/>
              </w:rPr>
            </w:pPr>
            <w:r w:rsidRPr="005D0E18">
              <w:rPr>
                <w:rFonts w:ascii="Times New Roman" w:eastAsia="Times New Roman" w:hAnsi="Times New Roman" w:cs="Times New Roman"/>
                <w:sz w:val="24"/>
                <w:szCs w:val="24"/>
              </w:rPr>
              <w:t>СП 42.13330</w:t>
            </w:r>
          </w:p>
        </w:tc>
        <w:tc>
          <w:tcPr>
            <w:tcW w:w="1417"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C015CA" w:rsidP="00570F45">
            <w:pPr>
              <w:jc w:val="center"/>
              <w:rPr>
                <w:rFonts w:ascii="Times New Roman" w:hAnsi="Times New Roman" w:cs="Times New Roman"/>
                <w:sz w:val="24"/>
                <w:szCs w:val="24"/>
              </w:rPr>
            </w:pPr>
            <w:r w:rsidRPr="005D0E18">
              <w:rPr>
                <w:rFonts w:ascii="Times New Roman" w:hAnsi="Times New Roman" w:cs="Times New Roman"/>
                <w:sz w:val="24"/>
                <w:szCs w:val="24"/>
              </w:rPr>
              <w:t>0,06</w:t>
            </w:r>
          </w:p>
        </w:tc>
        <w:tc>
          <w:tcPr>
            <w:tcW w:w="2024"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87334F"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0,71</w:t>
            </w:r>
          </w:p>
        </w:tc>
        <w:tc>
          <w:tcPr>
            <w:tcW w:w="1668" w:type="dxa"/>
            <w:tcBorders>
              <w:top w:val="single" w:sz="5" w:space="0" w:color="000000"/>
              <w:left w:val="single" w:sz="5" w:space="0" w:color="000000"/>
              <w:bottom w:val="single" w:sz="5" w:space="0" w:color="000000"/>
              <w:right w:val="single" w:sz="5" w:space="0" w:color="000000"/>
            </w:tcBorders>
            <w:vAlign w:val="center"/>
          </w:tcPr>
          <w:p w:rsidR="00570F45" w:rsidRPr="005D0E18" w:rsidRDefault="0087334F" w:rsidP="00570F45">
            <w:pPr>
              <w:jc w:val="center"/>
              <w:rPr>
                <w:rFonts w:ascii="Times New Roman" w:hAnsi="Times New Roman" w:cs="Times New Roman"/>
                <w:sz w:val="24"/>
                <w:szCs w:val="24"/>
                <w:lang w:val="ru-RU"/>
              </w:rPr>
            </w:pPr>
            <w:r w:rsidRPr="005D0E18">
              <w:rPr>
                <w:rFonts w:ascii="Times New Roman" w:hAnsi="Times New Roman" w:cs="Times New Roman"/>
                <w:sz w:val="24"/>
                <w:szCs w:val="24"/>
                <w:lang w:val="ru-RU"/>
              </w:rPr>
              <w:t>1183,3</w:t>
            </w:r>
          </w:p>
        </w:tc>
      </w:tr>
    </w:tbl>
    <w:p w:rsidR="001770FC" w:rsidRPr="00023ED0" w:rsidRDefault="001770FC" w:rsidP="00A3146D">
      <w:pPr>
        <w:widowControl w:val="0"/>
        <w:tabs>
          <w:tab w:val="left" w:pos="661"/>
        </w:tabs>
        <w:spacing w:after="0" w:line="240" w:lineRule="auto"/>
        <w:rPr>
          <w:rFonts w:ascii="Times New Roman" w:eastAsia="Times New Roman" w:hAnsi="Times New Roman" w:cs="Times New Roman"/>
          <w:highlight w:val="yellow"/>
        </w:rPr>
      </w:pPr>
    </w:p>
    <w:p w:rsidR="00A3146D" w:rsidRPr="00023ED0" w:rsidRDefault="00A3146D" w:rsidP="00A3146D">
      <w:pPr>
        <w:widowControl w:val="0"/>
        <w:tabs>
          <w:tab w:val="left" w:pos="661"/>
        </w:tabs>
        <w:spacing w:after="0" w:line="240" w:lineRule="auto"/>
        <w:rPr>
          <w:rFonts w:ascii="Times New Roman" w:eastAsia="Times New Roman" w:hAnsi="Times New Roman" w:cs="Times New Roman"/>
          <w:highlight w:val="yellow"/>
        </w:rPr>
        <w:sectPr w:rsidR="00A3146D" w:rsidRPr="00023ED0" w:rsidSect="00BF232D">
          <w:footerReference w:type="even" r:id="rId15"/>
          <w:footerReference w:type="default" r:id="rId16"/>
          <w:pgSz w:w="16840" w:h="11910" w:orient="landscape"/>
          <w:pgMar w:top="426" w:right="255" w:bottom="740" w:left="1000" w:header="720" w:footer="720" w:gutter="0"/>
          <w:cols w:space="720"/>
          <w:docGrid w:linePitch="299"/>
        </w:sectPr>
      </w:pPr>
    </w:p>
    <w:p w:rsidR="00176A70" w:rsidRPr="00D05BF2" w:rsidRDefault="00176A70" w:rsidP="00141C04">
      <w:pPr>
        <w:spacing w:after="0" w:line="240" w:lineRule="auto"/>
        <w:ind w:firstLine="993"/>
        <w:jc w:val="center"/>
        <w:rPr>
          <w:rFonts w:ascii="Times New Roman" w:eastAsia="Times New Roman" w:hAnsi="Times New Roman" w:cs="Times New Roman"/>
          <w:b/>
          <w:sz w:val="28"/>
          <w:szCs w:val="28"/>
        </w:rPr>
      </w:pPr>
      <w:r w:rsidRPr="00D05BF2">
        <w:rPr>
          <w:rFonts w:ascii="Times New Roman" w:eastAsia="Times New Roman" w:hAnsi="Times New Roman" w:cs="Times New Roman"/>
          <w:b/>
          <w:sz w:val="28"/>
          <w:szCs w:val="28"/>
        </w:rPr>
        <w:lastRenderedPageBreak/>
        <w:t>Развитие системы обслуживания населения</w:t>
      </w:r>
    </w:p>
    <w:p w:rsidR="00806748" w:rsidRPr="00D05BF2" w:rsidRDefault="00806748" w:rsidP="00141C04">
      <w:pPr>
        <w:spacing w:after="0" w:line="240" w:lineRule="auto"/>
        <w:ind w:firstLine="568"/>
        <w:jc w:val="both"/>
        <w:rPr>
          <w:rFonts w:ascii="Times New Roman" w:eastAsia="Times New Roman" w:hAnsi="Times New Roman" w:cs="Times New Roman"/>
          <w:sz w:val="28"/>
          <w:szCs w:val="28"/>
          <w:lang w:eastAsia="ru-RU"/>
        </w:rPr>
      </w:pPr>
      <w:r w:rsidRPr="00D05BF2">
        <w:rPr>
          <w:rFonts w:ascii="Times New Roman" w:eastAsia="Times New Roman" w:hAnsi="Times New Roman" w:cs="Times New Roman"/>
          <w:sz w:val="28"/>
          <w:szCs w:val="28"/>
          <w:lang w:eastAsia="ru-RU"/>
        </w:rPr>
        <w:t xml:space="preserve">Одной из основных целей генерального плана </w:t>
      </w:r>
      <w:r w:rsidR="008B067A" w:rsidRPr="00D05BF2">
        <w:rPr>
          <w:rFonts w:ascii="Times New Roman" w:eastAsia="Times New Roman" w:hAnsi="Times New Roman" w:cs="Times New Roman"/>
          <w:sz w:val="28"/>
          <w:szCs w:val="28"/>
          <w:lang w:eastAsia="ru-RU"/>
        </w:rPr>
        <w:t>Поповского</w:t>
      </w:r>
      <w:r w:rsidRPr="00D05BF2">
        <w:rPr>
          <w:rFonts w:ascii="Times New Roman" w:eastAsia="Times New Roman" w:hAnsi="Times New Roman" w:cs="Times New Roman"/>
          <w:sz w:val="28"/>
          <w:szCs w:val="28"/>
          <w:lang w:eastAsia="ru-RU"/>
        </w:rPr>
        <w:t xml:space="preserve"> сельского поселения является удовлетворение потребностей населения в учреждениях обслуживания с учетом прогнозируемых характеристик и социальных норм, а также обеспечение равных условий доступности объектов обслуживания для всех жителей.</w:t>
      </w:r>
    </w:p>
    <w:p w:rsidR="00806748" w:rsidRPr="00D05BF2" w:rsidRDefault="00806748" w:rsidP="00141C04">
      <w:pPr>
        <w:spacing w:after="0" w:line="240" w:lineRule="auto"/>
        <w:ind w:firstLine="568"/>
        <w:jc w:val="both"/>
        <w:rPr>
          <w:rFonts w:ascii="Times New Roman" w:eastAsia="Times New Roman" w:hAnsi="Times New Roman" w:cs="Times New Roman"/>
          <w:sz w:val="28"/>
          <w:szCs w:val="28"/>
          <w:lang w:eastAsia="ru-RU"/>
        </w:rPr>
      </w:pPr>
      <w:r w:rsidRPr="00D05BF2">
        <w:rPr>
          <w:rFonts w:ascii="Times New Roman" w:eastAsia="Times New Roman" w:hAnsi="Times New Roman" w:cs="Times New Roman"/>
          <w:sz w:val="28"/>
          <w:szCs w:val="28"/>
          <w:lang w:eastAsia="ru-RU"/>
        </w:rPr>
        <w:t>Объекты социально-культурного обслуживания, предлагаемые к размещению на территории поселения, предусмотрены с учетом того, что данные объекты будут обслуживать не только постоянное население, но и население, строящее второе жилье.</w:t>
      </w:r>
    </w:p>
    <w:p w:rsidR="0083113B" w:rsidRPr="00D05BF2" w:rsidRDefault="0083113B" w:rsidP="00141C04">
      <w:pPr>
        <w:widowControl w:val="0"/>
        <w:spacing w:after="0" w:line="240" w:lineRule="auto"/>
        <w:ind w:firstLine="568"/>
        <w:jc w:val="both"/>
        <w:rPr>
          <w:rFonts w:ascii="Times New Roman" w:eastAsia="Times New Roman" w:hAnsi="Times New Roman" w:cs="Times New Roman"/>
          <w:spacing w:val="-1"/>
          <w:sz w:val="28"/>
          <w:szCs w:val="28"/>
        </w:rPr>
      </w:pPr>
      <w:r w:rsidRPr="00D05BF2">
        <w:rPr>
          <w:rFonts w:ascii="Times New Roman" w:eastAsia="Times New Roman" w:hAnsi="Times New Roman" w:cs="Times New Roman"/>
          <w:sz w:val="28"/>
          <w:szCs w:val="28"/>
        </w:rPr>
        <w:t>Расчет</w:t>
      </w:r>
      <w:r w:rsidRPr="00D05BF2">
        <w:rPr>
          <w:rFonts w:ascii="Times New Roman" w:eastAsia="Times New Roman" w:hAnsi="Times New Roman" w:cs="Times New Roman"/>
          <w:spacing w:val="61"/>
          <w:sz w:val="28"/>
          <w:szCs w:val="28"/>
        </w:rPr>
        <w:t xml:space="preserve"> </w:t>
      </w:r>
      <w:r w:rsidRPr="00D05BF2">
        <w:rPr>
          <w:rFonts w:ascii="Times New Roman" w:eastAsia="Times New Roman" w:hAnsi="Times New Roman" w:cs="Times New Roman"/>
          <w:spacing w:val="-2"/>
          <w:sz w:val="28"/>
          <w:szCs w:val="28"/>
        </w:rPr>
        <w:t>необходимых</w:t>
      </w:r>
      <w:r w:rsidRPr="00D05BF2">
        <w:rPr>
          <w:rFonts w:ascii="Times New Roman" w:eastAsia="Times New Roman" w:hAnsi="Times New Roman" w:cs="Times New Roman"/>
          <w:spacing w:val="62"/>
          <w:sz w:val="28"/>
          <w:szCs w:val="28"/>
        </w:rPr>
        <w:t xml:space="preserve"> </w:t>
      </w:r>
      <w:r w:rsidRPr="00D05BF2">
        <w:rPr>
          <w:rFonts w:ascii="Times New Roman" w:eastAsia="Times New Roman" w:hAnsi="Times New Roman" w:cs="Times New Roman"/>
          <w:spacing w:val="-1"/>
          <w:sz w:val="28"/>
          <w:szCs w:val="28"/>
        </w:rPr>
        <w:t>мощностей</w:t>
      </w:r>
      <w:r w:rsidRPr="00D05BF2">
        <w:rPr>
          <w:rFonts w:ascii="Times New Roman" w:eastAsia="Times New Roman" w:hAnsi="Times New Roman" w:cs="Times New Roman"/>
          <w:spacing w:val="59"/>
          <w:sz w:val="28"/>
          <w:szCs w:val="28"/>
        </w:rPr>
        <w:t xml:space="preserve"> </w:t>
      </w:r>
      <w:r w:rsidRPr="00D05BF2">
        <w:rPr>
          <w:rFonts w:ascii="Times New Roman" w:eastAsia="Times New Roman" w:hAnsi="Times New Roman" w:cs="Times New Roman"/>
          <w:spacing w:val="-1"/>
          <w:sz w:val="28"/>
          <w:szCs w:val="28"/>
        </w:rPr>
        <w:t>объектов</w:t>
      </w:r>
      <w:r w:rsidRPr="00D05BF2">
        <w:rPr>
          <w:rFonts w:ascii="Times New Roman" w:eastAsia="Times New Roman" w:hAnsi="Times New Roman" w:cs="Times New Roman"/>
          <w:spacing w:val="60"/>
          <w:sz w:val="28"/>
          <w:szCs w:val="28"/>
        </w:rPr>
        <w:t xml:space="preserve"> </w:t>
      </w:r>
      <w:r w:rsidRPr="00D05BF2">
        <w:rPr>
          <w:rFonts w:ascii="Times New Roman" w:eastAsia="Times New Roman" w:hAnsi="Times New Roman" w:cs="Times New Roman"/>
          <w:spacing w:val="-1"/>
          <w:sz w:val="28"/>
          <w:szCs w:val="28"/>
        </w:rPr>
        <w:t>обслуживания</w:t>
      </w:r>
      <w:r w:rsidRPr="00D05BF2">
        <w:rPr>
          <w:rFonts w:ascii="Times New Roman" w:eastAsia="Times New Roman" w:hAnsi="Times New Roman" w:cs="Times New Roman"/>
          <w:spacing w:val="61"/>
          <w:sz w:val="28"/>
          <w:szCs w:val="28"/>
        </w:rPr>
        <w:t xml:space="preserve"> </w:t>
      </w:r>
      <w:r w:rsidRPr="00D05BF2">
        <w:rPr>
          <w:rFonts w:ascii="Times New Roman" w:eastAsia="Times New Roman" w:hAnsi="Times New Roman" w:cs="Times New Roman"/>
          <w:spacing w:val="-1"/>
          <w:sz w:val="28"/>
          <w:szCs w:val="28"/>
        </w:rPr>
        <w:t>согласно</w:t>
      </w:r>
      <w:r w:rsidRPr="00D05BF2">
        <w:rPr>
          <w:rFonts w:ascii="Times New Roman" w:eastAsia="Times New Roman" w:hAnsi="Times New Roman" w:cs="Times New Roman"/>
          <w:spacing w:val="43"/>
          <w:sz w:val="28"/>
          <w:szCs w:val="28"/>
        </w:rPr>
        <w:t xml:space="preserve"> </w:t>
      </w:r>
      <w:r w:rsidRPr="00D05BF2">
        <w:rPr>
          <w:rFonts w:ascii="Times New Roman" w:eastAsia="Times New Roman" w:hAnsi="Times New Roman" w:cs="Times New Roman"/>
          <w:spacing w:val="-1"/>
          <w:sz w:val="28"/>
          <w:szCs w:val="28"/>
        </w:rPr>
        <w:t>действующим</w:t>
      </w:r>
      <w:r w:rsidRPr="00D05BF2">
        <w:rPr>
          <w:rFonts w:ascii="Times New Roman" w:eastAsia="Times New Roman" w:hAnsi="Times New Roman" w:cs="Times New Roman"/>
          <w:sz w:val="28"/>
          <w:szCs w:val="28"/>
        </w:rPr>
        <w:t xml:space="preserve"> </w:t>
      </w:r>
      <w:r w:rsidRPr="00D05BF2">
        <w:rPr>
          <w:rFonts w:ascii="Times New Roman" w:eastAsia="Times New Roman" w:hAnsi="Times New Roman" w:cs="Times New Roman"/>
          <w:spacing w:val="-1"/>
          <w:sz w:val="28"/>
          <w:szCs w:val="28"/>
        </w:rPr>
        <w:t>нормативам</w:t>
      </w:r>
      <w:r w:rsidRPr="00D05BF2">
        <w:rPr>
          <w:rFonts w:ascii="Times New Roman" w:eastAsia="Times New Roman" w:hAnsi="Times New Roman" w:cs="Times New Roman"/>
          <w:sz w:val="28"/>
          <w:szCs w:val="28"/>
        </w:rPr>
        <w:t xml:space="preserve"> </w:t>
      </w:r>
      <w:r w:rsidRPr="00D05BF2">
        <w:rPr>
          <w:rFonts w:ascii="Times New Roman" w:eastAsia="Times New Roman" w:hAnsi="Times New Roman" w:cs="Times New Roman"/>
          <w:spacing w:val="-1"/>
          <w:sz w:val="28"/>
          <w:szCs w:val="28"/>
        </w:rPr>
        <w:t>представлен</w:t>
      </w:r>
      <w:r w:rsidRPr="00D05BF2">
        <w:rPr>
          <w:rFonts w:ascii="Times New Roman" w:eastAsia="Times New Roman" w:hAnsi="Times New Roman" w:cs="Times New Roman"/>
          <w:spacing w:val="-2"/>
          <w:sz w:val="28"/>
          <w:szCs w:val="28"/>
        </w:rPr>
        <w:t xml:space="preserve"> </w:t>
      </w:r>
      <w:r w:rsidRPr="00D05BF2">
        <w:rPr>
          <w:rFonts w:ascii="Times New Roman" w:eastAsia="Times New Roman" w:hAnsi="Times New Roman" w:cs="Times New Roman"/>
          <w:sz w:val="28"/>
          <w:szCs w:val="28"/>
        </w:rPr>
        <w:t>в</w:t>
      </w:r>
      <w:r w:rsidRPr="00D05BF2">
        <w:rPr>
          <w:rFonts w:ascii="Times New Roman" w:eastAsia="Times New Roman" w:hAnsi="Times New Roman" w:cs="Times New Roman"/>
          <w:spacing w:val="-1"/>
          <w:sz w:val="28"/>
          <w:szCs w:val="28"/>
        </w:rPr>
        <w:t xml:space="preserve"> таблице</w:t>
      </w:r>
      <w:r w:rsidRPr="00D05BF2">
        <w:rPr>
          <w:rFonts w:ascii="Times New Roman" w:eastAsia="Times New Roman" w:hAnsi="Times New Roman" w:cs="Times New Roman"/>
          <w:sz w:val="28"/>
          <w:szCs w:val="28"/>
        </w:rPr>
        <w:t xml:space="preserve"> </w:t>
      </w:r>
      <w:r w:rsidRPr="00D05BF2">
        <w:rPr>
          <w:rFonts w:ascii="Times New Roman" w:eastAsia="Times New Roman" w:hAnsi="Times New Roman" w:cs="Times New Roman"/>
          <w:spacing w:val="-1"/>
          <w:sz w:val="28"/>
          <w:szCs w:val="28"/>
        </w:rPr>
        <w:t>1.</w:t>
      </w:r>
      <w:r w:rsidR="001B4487" w:rsidRPr="00D05BF2">
        <w:rPr>
          <w:rFonts w:ascii="Times New Roman" w:eastAsia="Times New Roman" w:hAnsi="Times New Roman" w:cs="Times New Roman"/>
          <w:spacing w:val="-1"/>
          <w:sz w:val="28"/>
          <w:szCs w:val="28"/>
        </w:rPr>
        <w:t>5</w:t>
      </w:r>
      <w:r w:rsidRPr="00D05BF2">
        <w:rPr>
          <w:rFonts w:ascii="Times New Roman" w:eastAsia="Times New Roman" w:hAnsi="Times New Roman" w:cs="Times New Roman"/>
          <w:spacing w:val="-1"/>
          <w:sz w:val="28"/>
          <w:szCs w:val="28"/>
        </w:rPr>
        <w:t>.3.2.</w:t>
      </w:r>
    </w:p>
    <w:p w:rsidR="00806748" w:rsidRPr="00D05BF2" w:rsidRDefault="00806748" w:rsidP="00141C04">
      <w:pPr>
        <w:widowControl w:val="0"/>
        <w:spacing w:after="0" w:line="240" w:lineRule="auto"/>
        <w:ind w:firstLine="568"/>
        <w:jc w:val="both"/>
        <w:rPr>
          <w:rFonts w:ascii="Times New Roman" w:eastAsia="Times New Roman" w:hAnsi="Times New Roman" w:cs="Times New Roman"/>
          <w:sz w:val="28"/>
          <w:szCs w:val="28"/>
        </w:rPr>
      </w:pPr>
    </w:p>
    <w:p w:rsidR="00203073" w:rsidRPr="00870CFF" w:rsidRDefault="0083113B" w:rsidP="00141C04">
      <w:pPr>
        <w:widowControl w:val="0"/>
        <w:kinsoku w:val="0"/>
        <w:overflowPunct w:val="0"/>
        <w:autoSpaceDE w:val="0"/>
        <w:autoSpaceDN w:val="0"/>
        <w:adjustRightInd w:val="0"/>
        <w:spacing w:after="0" w:line="240" w:lineRule="auto"/>
        <w:ind w:firstLine="568"/>
        <w:jc w:val="center"/>
        <w:rPr>
          <w:rFonts w:ascii="Times New Roman" w:eastAsiaTheme="minorEastAsia" w:hAnsi="Times New Roman" w:cs="Times New Roman"/>
          <w:b/>
          <w:iCs/>
          <w:sz w:val="28"/>
          <w:szCs w:val="28"/>
          <w:lang w:eastAsia="ru-RU"/>
        </w:rPr>
      </w:pPr>
      <w:r w:rsidRPr="00023ED0">
        <w:rPr>
          <w:rFonts w:ascii="Times New Roman" w:eastAsia="Calibri" w:hAnsi="Times New Roman" w:cs="Times New Roman"/>
          <w:i/>
          <w:spacing w:val="-71"/>
          <w:sz w:val="28"/>
          <w:highlight w:val="yellow"/>
          <w:u w:val="single" w:color="000000"/>
        </w:rPr>
        <w:t xml:space="preserve"> </w:t>
      </w:r>
      <w:r w:rsidR="00203073" w:rsidRPr="00870CFF">
        <w:rPr>
          <w:rFonts w:ascii="Times New Roman" w:eastAsiaTheme="minorEastAsia" w:hAnsi="Times New Roman" w:cs="Times New Roman"/>
          <w:b/>
          <w:iCs/>
          <w:sz w:val="28"/>
          <w:szCs w:val="28"/>
          <w:lang w:eastAsia="ru-RU"/>
        </w:rPr>
        <w:t xml:space="preserve">Объекты образования и науки </w:t>
      </w:r>
    </w:p>
    <w:p w:rsidR="00E802CB" w:rsidRPr="00870CFF" w:rsidRDefault="00E802CB" w:rsidP="00E802CB">
      <w:pPr>
        <w:widowControl w:val="0"/>
        <w:kinsoku w:val="0"/>
        <w:overflowPunct w:val="0"/>
        <w:autoSpaceDE w:val="0"/>
        <w:autoSpaceDN w:val="0"/>
        <w:adjustRightInd w:val="0"/>
        <w:spacing w:after="0" w:line="321" w:lineRule="exact"/>
        <w:ind w:left="-567" w:firstLine="568"/>
        <w:jc w:val="center"/>
        <w:rPr>
          <w:rFonts w:ascii="Times New Roman" w:eastAsiaTheme="minorEastAsia" w:hAnsi="Times New Roman" w:cs="Times New Roman"/>
          <w:sz w:val="28"/>
          <w:szCs w:val="28"/>
          <w:lang w:eastAsia="ru-RU"/>
        </w:rPr>
      </w:pPr>
      <w:r w:rsidRPr="00870CFF">
        <w:rPr>
          <w:rFonts w:ascii="Times New Roman" w:eastAsiaTheme="minorEastAsia" w:hAnsi="Times New Roman" w:cs="Times New Roman"/>
          <w:iCs/>
          <w:sz w:val="28"/>
          <w:szCs w:val="28"/>
          <w:lang w:eastAsia="ru-RU"/>
        </w:rPr>
        <w:t>Дошкольная образовательная организация</w:t>
      </w:r>
    </w:p>
    <w:p w:rsidR="0048640B" w:rsidRPr="00870CFF" w:rsidRDefault="0048640B" w:rsidP="0048640B">
      <w:pPr>
        <w:spacing w:after="0" w:line="240" w:lineRule="auto"/>
        <w:ind w:firstLine="700"/>
        <w:jc w:val="both"/>
        <w:rPr>
          <w:rFonts w:ascii="Times New Roman" w:eastAsia="Times New Roman" w:hAnsi="Times New Roman" w:cs="Times New Roman"/>
          <w:sz w:val="28"/>
          <w:szCs w:val="28"/>
          <w:lang w:eastAsia="ru-RU"/>
        </w:rPr>
      </w:pPr>
      <w:r w:rsidRPr="00870CFF">
        <w:rPr>
          <w:rFonts w:ascii="Times New Roman" w:eastAsia="Times New Roman" w:hAnsi="Times New Roman" w:cs="Times New Roman"/>
          <w:sz w:val="28"/>
          <w:szCs w:val="28"/>
          <w:lang w:eastAsia="ru-RU"/>
        </w:rPr>
        <w:t xml:space="preserve">Схемой территориального планирования Заинского </w:t>
      </w:r>
      <w:r w:rsidR="00870CFF" w:rsidRPr="00870CFF">
        <w:rPr>
          <w:rFonts w:ascii="Times New Roman" w:eastAsia="Times New Roman" w:hAnsi="Times New Roman" w:cs="Times New Roman"/>
          <w:sz w:val="28"/>
          <w:szCs w:val="28"/>
          <w:lang w:eastAsia="ru-RU"/>
        </w:rPr>
        <w:t xml:space="preserve">муниципального </w:t>
      </w:r>
      <w:r w:rsidRPr="00870CFF">
        <w:rPr>
          <w:rFonts w:ascii="Times New Roman" w:eastAsia="Times New Roman" w:hAnsi="Times New Roman" w:cs="Times New Roman"/>
          <w:sz w:val="28"/>
          <w:szCs w:val="28"/>
          <w:lang w:eastAsia="ru-RU"/>
        </w:rPr>
        <w:t>района и генеральным планом Поповского сельского поселения предлагается строительство нового детского сада на 10 мест на первую очередь реализации  генерального плана в с.Поповка.</w:t>
      </w:r>
    </w:p>
    <w:p w:rsidR="00E802CB" w:rsidRPr="00023ED0" w:rsidRDefault="00E802CB" w:rsidP="00E97EE7">
      <w:pPr>
        <w:tabs>
          <w:tab w:val="num" w:pos="-141"/>
          <w:tab w:val="left" w:pos="567"/>
          <w:tab w:val="left" w:pos="900"/>
        </w:tabs>
        <w:spacing w:after="0" w:line="240" w:lineRule="auto"/>
        <w:ind w:firstLine="567"/>
        <w:jc w:val="both"/>
        <w:rPr>
          <w:rFonts w:ascii="Times New Roman" w:eastAsia="Times New Roman" w:hAnsi="Times New Roman" w:cs="Times New Roman"/>
          <w:color w:val="FF0000"/>
          <w:sz w:val="28"/>
          <w:szCs w:val="28"/>
          <w:highlight w:val="yellow"/>
          <w:lang w:eastAsia="ru-RU"/>
        </w:rPr>
      </w:pPr>
    </w:p>
    <w:p w:rsidR="00E802CB" w:rsidRPr="00870CFF" w:rsidRDefault="00E802CB" w:rsidP="00E802CB">
      <w:pPr>
        <w:widowControl w:val="0"/>
        <w:spacing w:after="0" w:line="321" w:lineRule="exact"/>
        <w:ind w:firstLine="567"/>
        <w:jc w:val="center"/>
        <w:rPr>
          <w:rFonts w:ascii="Times New Roman" w:eastAsia="Times New Roman" w:hAnsi="Times New Roman" w:cs="Times New Roman"/>
          <w:sz w:val="28"/>
          <w:szCs w:val="28"/>
        </w:rPr>
      </w:pPr>
      <w:r w:rsidRPr="00870CFF">
        <w:rPr>
          <w:rFonts w:ascii="Times New Roman" w:eastAsia="Calibri" w:hAnsi="Times New Roman" w:cs="Times New Roman"/>
          <w:spacing w:val="-1"/>
          <w:sz w:val="28"/>
        </w:rPr>
        <w:t>Образовательная организация</w:t>
      </w:r>
    </w:p>
    <w:p w:rsidR="007E58BF" w:rsidRPr="00870CFF" w:rsidRDefault="00CE2673" w:rsidP="007E58BF">
      <w:pPr>
        <w:spacing w:after="0" w:line="240" w:lineRule="auto"/>
        <w:ind w:firstLine="700"/>
        <w:jc w:val="both"/>
        <w:rPr>
          <w:rFonts w:ascii="Times New Roman" w:eastAsia="Times New Roman" w:hAnsi="Times New Roman" w:cs="Times New Roman"/>
          <w:sz w:val="28"/>
          <w:szCs w:val="28"/>
          <w:lang w:eastAsia="ru-RU"/>
        </w:rPr>
      </w:pPr>
      <w:r w:rsidRPr="00870CFF">
        <w:rPr>
          <w:rFonts w:ascii="Times New Roman" w:eastAsia="Times New Roman" w:hAnsi="Times New Roman" w:cs="Times New Roman"/>
          <w:sz w:val="28"/>
          <w:szCs w:val="28"/>
          <w:lang w:eastAsia="ru-RU"/>
        </w:rPr>
        <w:t>Схемой территориального планирования Заинского муниципального района и генеральным планом Поповского сельского поселения предлагается</w:t>
      </w:r>
      <w:r w:rsidR="007E58BF" w:rsidRPr="00870CFF">
        <w:rPr>
          <w:rFonts w:ascii="Times New Roman" w:eastAsia="Times New Roman" w:hAnsi="Times New Roman" w:cs="Times New Roman"/>
          <w:sz w:val="28"/>
          <w:szCs w:val="28"/>
          <w:lang w:eastAsia="ru-RU"/>
        </w:rPr>
        <w:t xml:space="preserve"> новое строительство общеобразовательной школы на 30 мест</w:t>
      </w:r>
      <w:r w:rsidR="00870CFF" w:rsidRPr="00870CFF">
        <w:rPr>
          <w:rFonts w:ascii="Times New Roman" w:eastAsia="Times New Roman" w:hAnsi="Times New Roman" w:cs="Times New Roman"/>
          <w:sz w:val="28"/>
          <w:szCs w:val="28"/>
          <w:lang w:eastAsia="ru-RU"/>
        </w:rPr>
        <w:t xml:space="preserve"> на первую очередь реализации генерального плана</w:t>
      </w:r>
      <w:r w:rsidR="007E58BF" w:rsidRPr="00870CFF">
        <w:rPr>
          <w:rFonts w:ascii="Times New Roman" w:eastAsia="Times New Roman" w:hAnsi="Times New Roman" w:cs="Times New Roman"/>
          <w:sz w:val="28"/>
          <w:szCs w:val="28"/>
          <w:lang w:eastAsia="ru-RU"/>
        </w:rPr>
        <w:t xml:space="preserve"> в с.Поповка.</w:t>
      </w:r>
    </w:p>
    <w:p w:rsidR="00806748" w:rsidRPr="00870CFF" w:rsidRDefault="00806748" w:rsidP="00141C04">
      <w:pPr>
        <w:widowControl w:val="0"/>
        <w:spacing w:after="0" w:line="240" w:lineRule="auto"/>
        <w:ind w:firstLine="568"/>
        <w:jc w:val="center"/>
        <w:rPr>
          <w:rFonts w:ascii="Times New Roman" w:eastAsia="Calibri" w:hAnsi="Times New Roman" w:cs="Times New Roman"/>
          <w:spacing w:val="-1"/>
          <w:sz w:val="28"/>
        </w:rPr>
      </w:pPr>
    </w:p>
    <w:p w:rsidR="00806748" w:rsidRPr="00870CFF" w:rsidRDefault="00806748" w:rsidP="00141C04">
      <w:pPr>
        <w:widowControl w:val="0"/>
        <w:spacing w:after="0" w:line="240" w:lineRule="auto"/>
        <w:ind w:firstLine="568"/>
        <w:jc w:val="center"/>
        <w:rPr>
          <w:rFonts w:ascii="Times New Roman" w:eastAsia="Times New Roman" w:hAnsi="Times New Roman" w:cs="Times New Roman"/>
          <w:sz w:val="28"/>
          <w:szCs w:val="28"/>
        </w:rPr>
      </w:pPr>
      <w:r w:rsidRPr="00870CFF">
        <w:rPr>
          <w:rFonts w:ascii="Times New Roman" w:eastAsia="Calibri" w:hAnsi="Times New Roman" w:cs="Times New Roman"/>
          <w:spacing w:val="-1"/>
          <w:sz w:val="28"/>
        </w:rPr>
        <w:t>Организации дополнительного образования</w:t>
      </w:r>
    </w:p>
    <w:p w:rsidR="00883F82" w:rsidRPr="00870CFF" w:rsidRDefault="00CB1F39" w:rsidP="000077E4">
      <w:pPr>
        <w:tabs>
          <w:tab w:val="left" w:pos="0"/>
        </w:tabs>
        <w:spacing w:after="0" w:line="240" w:lineRule="auto"/>
        <w:ind w:firstLine="567"/>
        <w:jc w:val="both"/>
        <w:rPr>
          <w:rFonts w:ascii="Times New Roman" w:eastAsia="Times New Roman" w:hAnsi="Times New Roman" w:cs="Times New Roman"/>
          <w:sz w:val="28"/>
          <w:szCs w:val="28"/>
          <w:lang w:eastAsia="ru-RU"/>
        </w:rPr>
      </w:pPr>
      <w:r w:rsidRPr="00870CFF">
        <w:rPr>
          <w:rFonts w:ascii="Times New Roman" w:eastAsia="Times New Roman" w:hAnsi="Times New Roman" w:cs="Times New Roman"/>
          <w:sz w:val="28"/>
          <w:szCs w:val="28"/>
          <w:lang w:eastAsia="ru-RU"/>
        </w:rPr>
        <w:t xml:space="preserve">Вследствие отсутствия внешкольных учреждений в поселении Схемой территориального планирования Заинского муниципального района и генеральным планом Поповского сельского поселения предлагается размещение новых учреждений дополнительного образования в с.Поповка общей мощностью </w:t>
      </w:r>
      <w:r w:rsidR="00E8030B">
        <w:rPr>
          <w:rFonts w:ascii="Times New Roman" w:eastAsia="Times New Roman" w:hAnsi="Times New Roman" w:cs="Times New Roman"/>
          <w:sz w:val="28"/>
          <w:szCs w:val="28"/>
          <w:lang w:eastAsia="ru-RU"/>
        </w:rPr>
        <w:t>36</w:t>
      </w:r>
      <w:r w:rsidR="00870CFF" w:rsidRPr="00870CFF">
        <w:rPr>
          <w:rFonts w:ascii="Times New Roman" w:eastAsia="Times New Roman" w:hAnsi="Times New Roman" w:cs="Times New Roman"/>
          <w:sz w:val="28"/>
          <w:szCs w:val="28"/>
          <w:lang w:eastAsia="ru-RU"/>
        </w:rPr>
        <w:t xml:space="preserve"> </w:t>
      </w:r>
      <w:r w:rsidRPr="00870CFF">
        <w:rPr>
          <w:rFonts w:ascii="Times New Roman" w:eastAsia="Times New Roman" w:hAnsi="Times New Roman" w:cs="Times New Roman"/>
          <w:sz w:val="28"/>
          <w:szCs w:val="28"/>
          <w:lang w:eastAsia="ru-RU"/>
        </w:rPr>
        <w:t>мест на первую очередь реализации генерального плана.</w:t>
      </w:r>
    </w:p>
    <w:p w:rsidR="00CB1F39" w:rsidRPr="00023ED0" w:rsidRDefault="00CB1F39" w:rsidP="000077E4">
      <w:pPr>
        <w:tabs>
          <w:tab w:val="left" w:pos="0"/>
        </w:tabs>
        <w:spacing w:after="0" w:line="240" w:lineRule="auto"/>
        <w:ind w:firstLine="567"/>
        <w:jc w:val="both"/>
        <w:rPr>
          <w:rFonts w:ascii="Times New Roman" w:eastAsia="Times New Roman" w:hAnsi="Times New Roman" w:cs="Times New Roman"/>
          <w:bCs/>
          <w:i/>
          <w:sz w:val="28"/>
          <w:szCs w:val="28"/>
          <w:highlight w:val="yellow"/>
          <w:u w:val="single"/>
          <w:lang w:eastAsia="ru-RU"/>
        </w:rPr>
      </w:pPr>
    </w:p>
    <w:p w:rsidR="00203073" w:rsidRPr="00870CFF" w:rsidRDefault="0083113B" w:rsidP="00141C04">
      <w:pPr>
        <w:pStyle w:val="afffe"/>
        <w:spacing w:line="240" w:lineRule="auto"/>
        <w:ind w:firstLine="568"/>
        <w:jc w:val="center"/>
        <w:rPr>
          <w:rFonts w:eastAsiaTheme="minorEastAsia"/>
          <w:b/>
        </w:rPr>
      </w:pPr>
      <w:r w:rsidRPr="00023ED0">
        <w:rPr>
          <w:rFonts w:eastAsia="Calibri"/>
          <w:i/>
          <w:spacing w:val="-71"/>
          <w:highlight w:val="yellow"/>
          <w:u w:val="single" w:color="000000"/>
        </w:rPr>
        <w:t xml:space="preserve"> </w:t>
      </w:r>
      <w:r w:rsidR="00203073" w:rsidRPr="00870CFF">
        <w:rPr>
          <w:rFonts w:eastAsiaTheme="minorEastAsia"/>
          <w:b/>
        </w:rPr>
        <w:t>Объекты здравоохранения</w:t>
      </w:r>
    </w:p>
    <w:p w:rsidR="00FA196A" w:rsidRPr="00870CFF" w:rsidRDefault="00FA196A" w:rsidP="00FA196A">
      <w:pPr>
        <w:spacing w:after="0" w:line="240" w:lineRule="auto"/>
        <w:ind w:firstLine="720"/>
        <w:jc w:val="both"/>
        <w:rPr>
          <w:rFonts w:ascii="Times New Roman" w:eastAsia="Times New Roman" w:hAnsi="Times New Roman" w:cs="Times New Roman"/>
          <w:sz w:val="28"/>
          <w:szCs w:val="28"/>
          <w:lang w:eastAsia="ru-RU"/>
        </w:rPr>
      </w:pPr>
      <w:r w:rsidRPr="00870CFF">
        <w:rPr>
          <w:rFonts w:ascii="Times New Roman" w:eastAsia="Times New Roman" w:hAnsi="Times New Roman" w:cs="Times New Roman"/>
          <w:sz w:val="28"/>
          <w:szCs w:val="28"/>
          <w:lang w:eastAsia="ru-RU"/>
        </w:rPr>
        <w:t xml:space="preserve">Схемой территориального планирования </w:t>
      </w:r>
      <w:r w:rsidR="008B6535">
        <w:rPr>
          <w:rFonts w:ascii="Times New Roman" w:eastAsia="Times New Roman" w:hAnsi="Times New Roman" w:cs="Times New Roman"/>
          <w:sz w:val="28"/>
          <w:szCs w:val="28"/>
          <w:lang w:eastAsia="ru-RU"/>
        </w:rPr>
        <w:t xml:space="preserve">Заинского муниципального района и генеральным планом, на первую очередь </w:t>
      </w:r>
      <w:r w:rsidRPr="00870CFF">
        <w:rPr>
          <w:rFonts w:ascii="Times New Roman" w:eastAsia="Times New Roman" w:hAnsi="Times New Roman" w:cs="Times New Roman"/>
          <w:sz w:val="28"/>
          <w:szCs w:val="28"/>
          <w:lang w:eastAsia="ru-RU"/>
        </w:rPr>
        <w:t xml:space="preserve">предлагается снос по ветхости Поповского и </w:t>
      </w:r>
      <w:r w:rsidR="008B6535">
        <w:rPr>
          <w:rFonts w:ascii="Times New Roman" w:eastAsia="Times New Roman" w:hAnsi="Times New Roman" w:cs="Times New Roman"/>
          <w:sz w:val="28"/>
          <w:szCs w:val="28"/>
          <w:lang w:eastAsia="ru-RU"/>
        </w:rPr>
        <w:t>Дмитровского</w:t>
      </w:r>
      <w:r w:rsidRPr="00870CFF">
        <w:rPr>
          <w:rFonts w:ascii="Times New Roman" w:eastAsia="Times New Roman" w:hAnsi="Times New Roman" w:cs="Times New Roman"/>
          <w:sz w:val="28"/>
          <w:szCs w:val="28"/>
          <w:lang w:eastAsia="ru-RU"/>
        </w:rPr>
        <w:t xml:space="preserve"> ФАПов и новое строительство ФАПа</w:t>
      </w:r>
      <w:r w:rsidR="008B6535">
        <w:rPr>
          <w:rFonts w:ascii="Times New Roman" w:eastAsia="Times New Roman" w:hAnsi="Times New Roman" w:cs="Times New Roman"/>
          <w:sz w:val="28"/>
          <w:szCs w:val="28"/>
          <w:lang w:eastAsia="ru-RU"/>
        </w:rPr>
        <w:t xml:space="preserve"> на 5 посещений в смену в с.Поповка</w:t>
      </w:r>
      <w:r w:rsidRPr="00870CFF">
        <w:rPr>
          <w:rFonts w:ascii="Times New Roman" w:eastAsia="Times New Roman" w:hAnsi="Times New Roman" w:cs="Times New Roman"/>
          <w:sz w:val="28"/>
          <w:szCs w:val="28"/>
          <w:lang w:eastAsia="ru-RU"/>
        </w:rPr>
        <w:t>.</w:t>
      </w:r>
    </w:p>
    <w:p w:rsidR="00806748" w:rsidRPr="00023ED0" w:rsidRDefault="00806748" w:rsidP="00141C04">
      <w:pPr>
        <w:spacing w:after="0" w:line="240" w:lineRule="auto"/>
        <w:ind w:firstLine="568"/>
        <w:jc w:val="center"/>
        <w:rPr>
          <w:rFonts w:ascii="Times New Roman" w:eastAsia="Calibri" w:hAnsi="Times New Roman" w:cs="Times New Roman"/>
          <w:i/>
          <w:spacing w:val="-71"/>
          <w:sz w:val="28"/>
          <w:highlight w:val="yellow"/>
          <w:u w:val="single" w:color="000000"/>
        </w:rPr>
      </w:pPr>
    </w:p>
    <w:p w:rsidR="00203073" w:rsidRPr="00870CFF" w:rsidRDefault="0083113B" w:rsidP="00141C04">
      <w:pPr>
        <w:spacing w:after="0" w:line="240" w:lineRule="auto"/>
        <w:ind w:firstLine="568"/>
        <w:jc w:val="center"/>
        <w:rPr>
          <w:rFonts w:ascii="Times New Roman" w:eastAsia="Times New Roman" w:hAnsi="Times New Roman" w:cs="Times New Roman"/>
          <w:b/>
          <w:sz w:val="28"/>
          <w:szCs w:val="20"/>
          <w:lang w:eastAsia="ru-RU"/>
        </w:rPr>
      </w:pPr>
      <w:r w:rsidRPr="00023ED0">
        <w:rPr>
          <w:rFonts w:ascii="Times New Roman" w:eastAsia="Calibri" w:hAnsi="Times New Roman" w:cs="Times New Roman"/>
          <w:i/>
          <w:spacing w:val="-71"/>
          <w:sz w:val="28"/>
          <w:highlight w:val="yellow"/>
          <w:u w:val="single" w:color="000000"/>
        </w:rPr>
        <w:t xml:space="preserve"> </w:t>
      </w:r>
      <w:r w:rsidR="00203073" w:rsidRPr="00870CFF">
        <w:rPr>
          <w:rFonts w:ascii="Times New Roman" w:eastAsia="Times New Roman" w:hAnsi="Times New Roman" w:cs="Times New Roman"/>
          <w:b/>
          <w:sz w:val="28"/>
          <w:szCs w:val="20"/>
          <w:lang w:eastAsia="ru-RU"/>
        </w:rPr>
        <w:t>Объекты культуры и искусства</w:t>
      </w:r>
    </w:p>
    <w:p w:rsidR="00FA196A" w:rsidRPr="00870CFF" w:rsidRDefault="00FA196A" w:rsidP="00FA196A">
      <w:pPr>
        <w:tabs>
          <w:tab w:val="left" w:pos="1080"/>
        </w:tabs>
        <w:spacing w:after="0" w:line="240" w:lineRule="auto"/>
        <w:ind w:firstLine="720"/>
        <w:jc w:val="both"/>
        <w:rPr>
          <w:rFonts w:ascii="Times New Roman" w:eastAsia="Times New Roman" w:hAnsi="Times New Roman" w:cs="Times New Roman"/>
          <w:sz w:val="28"/>
          <w:szCs w:val="28"/>
          <w:lang w:eastAsia="ru-RU"/>
        </w:rPr>
      </w:pPr>
      <w:r w:rsidRPr="00870CFF">
        <w:rPr>
          <w:rFonts w:ascii="Times New Roman" w:eastAsia="Times New Roman" w:hAnsi="Times New Roman" w:cs="Times New Roman"/>
          <w:sz w:val="28"/>
          <w:szCs w:val="28"/>
          <w:lang w:eastAsia="ru-RU"/>
        </w:rPr>
        <w:t>Существующий сельский клуб в с.Поповка  полностью удовлетворяет прогнозируемые потребности населения в данных объектах</w:t>
      </w:r>
      <w:r w:rsidR="00870CFF" w:rsidRPr="00870CFF">
        <w:rPr>
          <w:rFonts w:ascii="Times New Roman" w:eastAsia="Times New Roman" w:hAnsi="Times New Roman" w:cs="Times New Roman"/>
          <w:sz w:val="28"/>
          <w:szCs w:val="28"/>
          <w:lang w:eastAsia="ru-RU"/>
        </w:rPr>
        <w:t xml:space="preserve">, </w:t>
      </w:r>
      <w:r w:rsidRPr="00870CFF">
        <w:rPr>
          <w:rFonts w:ascii="Times New Roman" w:eastAsia="Times New Roman" w:hAnsi="Times New Roman" w:cs="Times New Roman"/>
          <w:sz w:val="28"/>
          <w:szCs w:val="28"/>
          <w:lang w:eastAsia="ru-RU"/>
        </w:rPr>
        <w:t>потребность в новом строительстве отсутствует.</w:t>
      </w:r>
    </w:p>
    <w:p w:rsidR="00FA196A" w:rsidRPr="004436EE" w:rsidRDefault="00FA196A" w:rsidP="00FA196A">
      <w:pPr>
        <w:tabs>
          <w:tab w:val="left" w:pos="1080"/>
        </w:tabs>
        <w:spacing w:after="0" w:line="240" w:lineRule="auto"/>
        <w:ind w:firstLine="720"/>
        <w:jc w:val="both"/>
        <w:rPr>
          <w:rFonts w:ascii="Times New Roman" w:eastAsia="Times New Roman" w:hAnsi="Times New Roman" w:cs="Times New Roman"/>
          <w:sz w:val="28"/>
          <w:szCs w:val="28"/>
          <w:lang w:eastAsia="ru-RU"/>
        </w:rPr>
      </w:pPr>
      <w:r w:rsidRPr="004436EE">
        <w:rPr>
          <w:rFonts w:ascii="Times New Roman" w:eastAsia="Times New Roman" w:hAnsi="Times New Roman" w:cs="Times New Roman"/>
          <w:sz w:val="28"/>
          <w:szCs w:val="28"/>
          <w:lang w:eastAsia="ru-RU"/>
        </w:rPr>
        <w:t xml:space="preserve">Мероприятиями Генерального плана предлагается новое строительство сельской библиотеки в с.Поповка общей мощностью </w:t>
      </w:r>
      <w:r w:rsidR="004436EE" w:rsidRPr="004436EE">
        <w:rPr>
          <w:rFonts w:ascii="Times New Roman" w:eastAsia="Times New Roman" w:hAnsi="Times New Roman" w:cs="Times New Roman"/>
          <w:sz w:val="28"/>
          <w:szCs w:val="28"/>
          <w:lang w:eastAsia="ru-RU"/>
        </w:rPr>
        <w:t>1</w:t>
      </w:r>
      <w:r w:rsidR="004436EE">
        <w:rPr>
          <w:rFonts w:ascii="Times New Roman" w:eastAsia="Times New Roman" w:hAnsi="Times New Roman" w:cs="Times New Roman"/>
          <w:sz w:val="28"/>
          <w:szCs w:val="28"/>
          <w:lang w:eastAsia="ru-RU"/>
        </w:rPr>
        <w:t>74</w:t>
      </w:r>
      <w:r w:rsidR="004436EE" w:rsidRPr="004436EE">
        <w:rPr>
          <w:rFonts w:ascii="Times New Roman" w:eastAsia="Times New Roman" w:hAnsi="Times New Roman" w:cs="Times New Roman"/>
          <w:sz w:val="28"/>
          <w:szCs w:val="28"/>
          <w:lang w:eastAsia="ru-RU"/>
        </w:rPr>
        <w:t xml:space="preserve">4 </w:t>
      </w:r>
      <w:r w:rsidRPr="004436EE">
        <w:rPr>
          <w:rFonts w:ascii="Times New Roman" w:eastAsia="Times New Roman" w:hAnsi="Times New Roman" w:cs="Times New Roman"/>
          <w:sz w:val="28"/>
          <w:szCs w:val="28"/>
          <w:lang w:eastAsia="ru-RU"/>
        </w:rPr>
        <w:t>экземпляров на первую очередь.</w:t>
      </w:r>
    </w:p>
    <w:p w:rsidR="00DC3E6F" w:rsidRPr="00023ED0" w:rsidRDefault="00DC3E6F" w:rsidP="00604826">
      <w:pPr>
        <w:widowControl w:val="0"/>
        <w:spacing w:after="0" w:line="240" w:lineRule="auto"/>
        <w:ind w:firstLine="568"/>
        <w:jc w:val="center"/>
        <w:rPr>
          <w:rFonts w:ascii="Times New Roman" w:eastAsiaTheme="minorEastAsia" w:hAnsi="Times New Roman" w:cs="Times New Roman"/>
          <w:b/>
          <w:sz w:val="28"/>
          <w:szCs w:val="28"/>
          <w:highlight w:val="yellow"/>
        </w:rPr>
      </w:pPr>
    </w:p>
    <w:p w:rsidR="00203073" w:rsidRPr="00252B2F" w:rsidRDefault="00203073" w:rsidP="00604826">
      <w:pPr>
        <w:widowControl w:val="0"/>
        <w:spacing w:after="0" w:line="240" w:lineRule="auto"/>
        <w:ind w:firstLine="568"/>
        <w:jc w:val="center"/>
        <w:rPr>
          <w:rFonts w:ascii="Times New Roman" w:eastAsia="Times New Roman" w:hAnsi="Times New Roman" w:cs="Times New Roman"/>
          <w:spacing w:val="-1"/>
          <w:sz w:val="28"/>
          <w:szCs w:val="28"/>
        </w:rPr>
      </w:pPr>
      <w:r w:rsidRPr="00252B2F">
        <w:rPr>
          <w:rFonts w:ascii="Times New Roman" w:eastAsiaTheme="minorEastAsia" w:hAnsi="Times New Roman" w:cs="Times New Roman"/>
          <w:b/>
          <w:sz w:val="28"/>
          <w:szCs w:val="28"/>
        </w:rPr>
        <w:t>Объекты физической культуры и массового спорта</w:t>
      </w:r>
    </w:p>
    <w:p w:rsidR="00FA196A" w:rsidRPr="005724D6" w:rsidRDefault="00FA196A" w:rsidP="00FA196A">
      <w:pPr>
        <w:spacing w:after="0" w:line="240" w:lineRule="auto"/>
        <w:ind w:firstLine="720"/>
        <w:jc w:val="both"/>
        <w:rPr>
          <w:rFonts w:ascii="Times New Roman" w:eastAsia="Times New Roman" w:hAnsi="Times New Roman" w:cs="Times New Roman"/>
          <w:sz w:val="28"/>
          <w:szCs w:val="28"/>
          <w:lang w:eastAsia="ru-RU"/>
        </w:rPr>
      </w:pPr>
      <w:r w:rsidRPr="00252B2F">
        <w:rPr>
          <w:rFonts w:ascii="Times New Roman" w:eastAsia="Times New Roman" w:hAnsi="Times New Roman" w:cs="Times New Roman"/>
          <w:sz w:val="28"/>
          <w:szCs w:val="28"/>
          <w:lang w:eastAsia="ru-RU"/>
        </w:rPr>
        <w:t xml:space="preserve">Согласно мероприятиям </w:t>
      </w:r>
      <w:r w:rsidR="00252B2F" w:rsidRPr="00252B2F">
        <w:rPr>
          <w:rFonts w:ascii="Times New Roman" w:eastAsia="Times New Roman" w:hAnsi="Times New Roman" w:cs="Times New Roman"/>
          <w:sz w:val="28"/>
          <w:szCs w:val="28"/>
          <w:lang w:eastAsia="ru-RU"/>
        </w:rPr>
        <w:t>генерального плана</w:t>
      </w:r>
      <w:r w:rsidRPr="00252B2F">
        <w:rPr>
          <w:rFonts w:ascii="Times New Roman" w:eastAsia="Times New Roman" w:hAnsi="Times New Roman" w:cs="Times New Roman"/>
          <w:sz w:val="28"/>
          <w:szCs w:val="28"/>
          <w:lang w:eastAsia="ru-RU"/>
        </w:rPr>
        <w:t xml:space="preserve"> </w:t>
      </w:r>
      <w:r w:rsidR="005724D6">
        <w:rPr>
          <w:rFonts w:ascii="Times New Roman" w:eastAsia="Times New Roman" w:hAnsi="Times New Roman" w:cs="Times New Roman"/>
          <w:sz w:val="28"/>
          <w:szCs w:val="28"/>
          <w:lang w:eastAsia="ru-RU"/>
        </w:rPr>
        <w:t xml:space="preserve">на первую очередь </w:t>
      </w:r>
      <w:r w:rsidRPr="00252B2F">
        <w:rPr>
          <w:rFonts w:ascii="Times New Roman" w:eastAsia="Times New Roman" w:hAnsi="Times New Roman" w:cs="Times New Roman"/>
          <w:sz w:val="28"/>
          <w:szCs w:val="28"/>
          <w:lang w:eastAsia="ru-RU"/>
        </w:rPr>
        <w:t>предлагается строительство новых плоскостных сооружений</w:t>
      </w:r>
      <w:r w:rsidRPr="005724D6">
        <w:rPr>
          <w:rFonts w:ascii="Times New Roman" w:eastAsia="Times New Roman" w:hAnsi="Times New Roman" w:cs="Times New Roman"/>
          <w:sz w:val="28"/>
          <w:szCs w:val="28"/>
          <w:lang w:eastAsia="ru-RU"/>
        </w:rPr>
        <w:t xml:space="preserve">, общей мощностью </w:t>
      </w:r>
      <w:r w:rsidR="005724D6" w:rsidRPr="005724D6">
        <w:rPr>
          <w:rFonts w:ascii="Times New Roman" w:eastAsia="Times New Roman" w:hAnsi="Times New Roman" w:cs="Times New Roman"/>
          <w:sz w:val="28"/>
          <w:szCs w:val="28"/>
          <w:lang w:eastAsia="ru-RU"/>
        </w:rPr>
        <w:t>425</w:t>
      </w:r>
      <w:r w:rsidRPr="005724D6">
        <w:rPr>
          <w:rFonts w:ascii="Times New Roman" w:eastAsia="Times New Roman" w:hAnsi="Times New Roman" w:cs="Times New Roman"/>
          <w:sz w:val="28"/>
          <w:szCs w:val="28"/>
          <w:lang w:eastAsia="ru-RU"/>
        </w:rPr>
        <w:t xml:space="preserve"> кв.м. в с.Поповка,   с.Дмитровка, д.Новый Налим. Строительство  бассейнов в Поповском сельском поселении  не предусмотрено.</w:t>
      </w:r>
    </w:p>
    <w:p w:rsidR="00FA196A" w:rsidRPr="005724D6" w:rsidRDefault="00186BFB" w:rsidP="00FA196A">
      <w:pPr>
        <w:pStyle w:val="ConsPlusNormal"/>
        <w:widowControl/>
        <w:tabs>
          <w:tab w:val="num" w:pos="1440"/>
        </w:tabs>
        <w:autoSpaceDE/>
        <w:autoSpaceDN/>
        <w:adjustRightInd/>
        <w:ind w:firstLine="700"/>
        <w:jc w:val="both"/>
        <w:rPr>
          <w:rFonts w:ascii="Times New Roman" w:hAnsi="Times New Roman"/>
          <w:sz w:val="28"/>
          <w:szCs w:val="28"/>
        </w:rPr>
      </w:pPr>
      <w:r w:rsidRPr="005724D6">
        <w:rPr>
          <w:rFonts w:ascii="Times New Roman" w:hAnsi="Times New Roman"/>
          <w:sz w:val="28"/>
          <w:szCs w:val="28"/>
        </w:rPr>
        <w:t xml:space="preserve">Генеральным планом </w:t>
      </w:r>
      <w:r w:rsidR="00FA196A" w:rsidRPr="005724D6">
        <w:rPr>
          <w:rFonts w:ascii="Times New Roman" w:hAnsi="Times New Roman"/>
          <w:sz w:val="28"/>
          <w:szCs w:val="28"/>
        </w:rPr>
        <w:t xml:space="preserve">предлагается строительство нового спортивного зала при общеобразовательной школе в с.Поповка мощностью </w:t>
      </w:r>
      <w:r w:rsidR="005724D6" w:rsidRPr="005724D6">
        <w:rPr>
          <w:rFonts w:ascii="Times New Roman" w:hAnsi="Times New Roman"/>
          <w:sz w:val="28"/>
          <w:szCs w:val="28"/>
        </w:rPr>
        <w:t>76,3</w:t>
      </w:r>
      <w:r w:rsidR="00FA196A" w:rsidRPr="005724D6">
        <w:rPr>
          <w:rFonts w:ascii="Times New Roman" w:hAnsi="Times New Roman"/>
          <w:sz w:val="28"/>
          <w:szCs w:val="28"/>
        </w:rPr>
        <w:t xml:space="preserve"> кв.м.</w:t>
      </w:r>
    </w:p>
    <w:p w:rsidR="007D5FE3" w:rsidRPr="00023ED0" w:rsidRDefault="007D5FE3" w:rsidP="00BA2DB4">
      <w:pPr>
        <w:tabs>
          <w:tab w:val="left" w:pos="0"/>
        </w:tabs>
        <w:spacing w:after="0" w:line="240" w:lineRule="auto"/>
        <w:ind w:firstLine="720"/>
        <w:jc w:val="both"/>
        <w:rPr>
          <w:szCs w:val="28"/>
          <w:highlight w:val="yellow"/>
        </w:rPr>
      </w:pPr>
    </w:p>
    <w:p w:rsidR="00203073" w:rsidRPr="00186BFB" w:rsidRDefault="0048437F" w:rsidP="00141C04">
      <w:pPr>
        <w:widowControl w:val="0"/>
        <w:spacing w:after="0" w:line="240" w:lineRule="auto"/>
        <w:ind w:firstLine="568"/>
        <w:jc w:val="center"/>
        <w:rPr>
          <w:rFonts w:ascii="Times New Roman" w:eastAsia="Times New Roman" w:hAnsi="Times New Roman" w:cs="Times New Roman"/>
          <w:spacing w:val="-1"/>
          <w:sz w:val="28"/>
          <w:szCs w:val="28"/>
        </w:rPr>
      </w:pPr>
      <w:r w:rsidRPr="00186BFB">
        <w:rPr>
          <w:rFonts w:ascii="Times New Roman" w:eastAsiaTheme="minorEastAsia" w:hAnsi="Times New Roman" w:cs="Times New Roman"/>
          <w:b/>
          <w:sz w:val="28"/>
          <w:szCs w:val="28"/>
        </w:rPr>
        <w:t>Прочие объекты</w:t>
      </w:r>
    </w:p>
    <w:p w:rsidR="00203073" w:rsidRPr="00186BFB" w:rsidRDefault="00203073" w:rsidP="00141C04">
      <w:pPr>
        <w:widowControl w:val="0"/>
        <w:kinsoku w:val="0"/>
        <w:overflowPunct w:val="0"/>
        <w:autoSpaceDE w:val="0"/>
        <w:autoSpaceDN w:val="0"/>
        <w:adjustRightInd w:val="0"/>
        <w:spacing w:after="0" w:line="240" w:lineRule="auto"/>
        <w:ind w:firstLine="568"/>
        <w:jc w:val="center"/>
        <w:rPr>
          <w:rFonts w:ascii="Times New Roman" w:eastAsiaTheme="minorEastAsia" w:hAnsi="Times New Roman" w:cs="Times New Roman"/>
          <w:spacing w:val="-2"/>
          <w:sz w:val="28"/>
          <w:szCs w:val="28"/>
          <w:lang w:eastAsia="ru-RU"/>
        </w:rPr>
      </w:pPr>
      <w:r w:rsidRPr="00186BFB">
        <w:rPr>
          <w:rFonts w:ascii="Times New Roman" w:eastAsiaTheme="minorEastAsia" w:hAnsi="Times New Roman" w:cs="Times New Roman"/>
          <w:spacing w:val="-2"/>
          <w:sz w:val="28"/>
          <w:szCs w:val="28"/>
          <w:lang w:eastAsia="ru-RU"/>
        </w:rPr>
        <w:t>Непроизводственные объекты коммунально-бытового обслуживания и предоставления персональны</w:t>
      </w:r>
      <w:r w:rsidR="001B4487" w:rsidRPr="00186BFB">
        <w:rPr>
          <w:rFonts w:ascii="Times New Roman" w:eastAsiaTheme="minorEastAsia" w:hAnsi="Times New Roman" w:cs="Times New Roman"/>
          <w:spacing w:val="-2"/>
          <w:sz w:val="28"/>
          <w:szCs w:val="28"/>
          <w:lang w:eastAsia="ru-RU"/>
        </w:rPr>
        <w:t>х услуг</w:t>
      </w:r>
    </w:p>
    <w:p w:rsidR="00FA196A" w:rsidRPr="00186BFB" w:rsidRDefault="00FA196A" w:rsidP="00FA196A">
      <w:pPr>
        <w:spacing w:after="0" w:line="240" w:lineRule="auto"/>
        <w:ind w:firstLine="720"/>
        <w:jc w:val="both"/>
        <w:rPr>
          <w:rFonts w:ascii="Times New Roman" w:eastAsia="Times New Roman" w:hAnsi="Times New Roman" w:cs="Times New Roman"/>
          <w:sz w:val="28"/>
          <w:szCs w:val="28"/>
          <w:lang w:eastAsia="ru-RU"/>
        </w:rPr>
      </w:pPr>
      <w:r w:rsidRPr="00186BFB">
        <w:rPr>
          <w:rFonts w:ascii="Times New Roman" w:eastAsia="Times New Roman" w:hAnsi="Times New Roman" w:cs="Times New Roman"/>
          <w:sz w:val="28"/>
          <w:szCs w:val="28"/>
          <w:lang w:eastAsia="ru-RU"/>
        </w:rPr>
        <w:t>Размещение предприятий бытового обслуживания в населенных пунктах с небольшой численностью населения  экономически нецелесообразно. Рабочие места, необходимые для обслуживания населения поселений с численностью менее 1000 жителей, предлагается организовать в ГП «г.Заинск».</w:t>
      </w:r>
    </w:p>
    <w:p w:rsidR="00DC3E6F" w:rsidRPr="00023ED0" w:rsidRDefault="00DC3E6F" w:rsidP="00141C04">
      <w:pPr>
        <w:pStyle w:val="afffe"/>
        <w:spacing w:line="240" w:lineRule="auto"/>
        <w:ind w:firstLine="568"/>
        <w:jc w:val="center"/>
        <w:rPr>
          <w:rFonts w:eastAsiaTheme="minorEastAsia"/>
          <w:highlight w:val="yellow"/>
        </w:rPr>
      </w:pPr>
    </w:p>
    <w:p w:rsidR="00203073" w:rsidRPr="00186BFB" w:rsidRDefault="00203073" w:rsidP="00141C04">
      <w:pPr>
        <w:pStyle w:val="afffe"/>
        <w:spacing w:line="240" w:lineRule="auto"/>
        <w:ind w:firstLine="568"/>
        <w:jc w:val="center"/>
        <w:rPr>
          <w:rFonts w:eastAsiaTheme="minorEastAsia"/>
        </w:rPr>
      </w:pPr>
      <w:r w:rsidRPr="00186BFB">
        <w:rPr>
          <w:rFonts w:eastAsiaTheme="minorEastAsia"/>
        </w:rPr>
        <w:t>Объекты торговли и общественного питания</w:t>
      </w:r>
    </w:p>
    <w:p w:rsidR="00FA196A" w:rsidRPr="00806E44" w:rsidRDefault="00FA196A" w:rsidP="00FA196A">
      <w:pPr>
        <w:spacing w:after="0" w:line="240" w:lineRule="auto"/>
        <w:ind w:firstLine="709"/>
        <w:jc w:val="both"/>
        <w:rPr>
          <w:rFonts w:ascii="Times New Roman" w:eastAsia="Times New Roman" w:hAnsi="Times New Roman" w:cs="Times New Roman"/>
          <w:sz w:val="28"/>
          <w:szCs w:val="28"/>
          <w:lang w:eastAsia="ru-RU"/>
        </w:rPr>
      </w:pPr>
      <w:r w:rsidRPr="00186BFB">
        <w:rPr>
          <w:rFonts w:ascii="Times New Roman" w:eastAsia="Times New Roman" w:hAnsi="Times New Roman" w:cs="Times New Roman"/>
          <w:sz w:val="28"/>
          <w:szCs w:val="28"/>
          <w:lang w:eastAsia="ru-RU"/>
        </w:rPr>
        <w:t>Генеральным планом, на первую очередь пред</w:t>
      </w:r>
      <w:r w:rsidR="00186BFB" w:rsidRPr="00186BFB">
        <w:rPr>
          <w:rFonts w:ascii="Times New Roman" w:eastAsia="Times New Roman" w:hAnsi="Times New Roman" w:cs="Times New Roman"/>
          <w:sz w:val="28"/>
          <w:szCs w:val="28"/>
          <w:lang w:eastAsia="ru-RU"/>
        </w:rPr>
        <w:t>лагается</w:t>
      </w:r>
      <w:r w:rsidRPr="00186BFB">
        <w:rPr>
          <w:rFonts w:ascii="Times New Roman" w:eastAsia="Times New Roman" w:hAnsi="Times New Roman" w:cs="Times New Roman"/>
          <w:sz w:val="28"/>
          <w:szCs w:val="28"/>
          <w:lang w:eastAsia="ru-RU"/>
        </w:rPr>
        <w:t xml:space="preserve"> строительство магазинов, общей торговой </w:t>
      </w:r>
      <w:r w:rsidRPr="00806E44">
        <w:rPr>
          <w:rFonts w:ascii="Times New Roman" w:eastAsia="Times New Roman" w:hAnsi="Times New Roman" w:cs="Times New Roman"/>
          <w:sz w:val="28"/>
          <w:szCs w:val="28"/>
          <w:lang w:eastAsia="ru-RU"/>
        </w:rPr>
        <w:t xml:space="preserve">площадью </w:t>
      </w:r>
      <w:r w:rsidR="00806E44" w:rsidRPr="00806E44">
        <w:rPr>
          <w:rFonts w:ascii="Times New Roman" w:eastAsia="Times New Roman" w:hAnsi="Times New Roman" w:cs="Times New Roman"/>
          <w:sz w:val="28"/>
          <w:szCs w:val="28"/>
          <w:lang w:eastAsia="ru-RU"/>
        </w:rPr>
        <w:t>65,4</w:t>
      </w:r>
      <w:r w:rsidRPr="00806E44">
        <w:rPr>
          <w:rFonts w:ascii="Times New Roman" w:eastAsia="Times New Roman" w:hAnsi="Times New Roman" w:cs="Times New Roman"/>
          <w:sz w:val="28"/>
          <w:szCs w:val="28"/>
          <w:lang w:eastAsia="ru-RU"/>
        </w:rPr>
        <w:t xml:space="preserve"> кв.м. в с.Дмитровка</w:t>
      </w:r>
      <w:r w:rsidR="00814C00" w:rsidRPr="00806E44">
        <w:rPr>
          <w:rFonts w:ascii="Times New Roman" w:eastAsia="Times New Roman" w:hAnsi="Times New Roman" w:cs="Times New Roman"/>
          <w:sz w:val="28"/>
          <w:szCs w:val="28"/>
          <w:lang w:eastAsia="ru-RU"/>
        </w:rPr>
        <w:t>, в с.Поповка, д.Новый Налим</w:t>
      </w:r>
      <w:r w:rsidRPr="00806E44">
        <w:rPr>
          <w:rFonts w:ascii="Times New Roman" w:eastAsia="Times New Roman" w:hAnsi="Times New Roman" w:cs="Times New Roman"/>
          <w:sz w:val="28"/>
          <w:szCs w:val="28"/>
          <w:lang w:eastAsia="ru-RU"/>
        </w:rPr>
        <w:t>.</w:t>
      </w:r>
    </w:p>
    <w:p w:rsidR="000077E4" w:rsidRPr="00023ED0" w:rsidRDefault="000077E4" w:rsidP="00141C04">
      <w:pPr>
        <w:widowControl w:val="0"/>
        <w:kinsoku w:val="0"/>
        <w:overflowPunct w:val="0"/>
        <w:autoSpaceDE w:val="0"/>
        <w:autoSpaceDN w:val="0"/>
        <w:adjustRightInd w:val="0"/>
        <w:spacing w:after="0" w:line="240" w:lineRule="auto"/>
        <w:ind w:firstLine="568"/>
        <w:jc w:val="center"/>
        <w:rPr>
          <w:rFonts w:ascii="Times New Roman" w:eastAsiaTheme="minorEastAsia" w:hAnsi="Times New Roman" w:cs="Times New Roman"/>
          <w:iCs/>
          <w:spacing w:val="-1"/>
          <w:sz w:val="28"/>
          <w:szCs w:val="28"/>
          <w:highlight w:val="yellow"/>
          <w:lang w:eastAsia="ru-RU"/>
        </w:rPr>
      </w:pPr>
    </w:p>
    <w:p w:rsidR="00806748" w:rsidRPr="00186BFB" w:rsidRDefault="00806748" w:rsidP="00141C04">
      <w:pPr>
        <w:widowControl w:val="0"/>
        <w:kinsoku w:val="0"/>
        <w:overflowPunct w:val="0"/>
        <w:autoSpaceDE w:val="0"/>
        <w:autoSpaceDN w:val="0"/>
        <w:adjustRightInd w:val="0"/>
        <w:spacing w:after="0" w:line="240" w:lineRule="auto"/>
        <w:ind w:firstLine="568"/>
        <w:jc w:val="center"/>
        <w:rPr>
          <w:rFonts w:ascii="Times New Roman" w:eastAsiaTheme="minorEastAsia" w:hAnsi="Times New Roman" w:cs="Times New Roman"/>
          <w:sz w:val="28"/>
          <w:szCs w:val="28"/>
          <w:lang w:eastAsia="ru-RU"/>
        </w:rPr>
      </w:pPr>
      <w:r w:rsidRPr="00186BFB">
        <w:rPr>
          <w:rFonts w:ascii="Times New Roman" w:eastAsiaTheme="minorEastAsia" w:hAnsi="Times New Roman" w:cs="Times New Roman"/>
          <w:iCs/>
          <w:spacing w:val="-1"/>
          <w:sz w:val="28"/>
          <w:szCs w:val="28"/>
          <w:lang w:eastAsia="ru-RU"/>
        </w:rPr>
        <w:t>Непроизводственные объекты по предоставлению населению правовых, финансовых, консультативных и иных подобных услуг</w:t>
      </w:r>
    </w:p>
    <w:p w:rsidR="00FF49F0" w:rsidRPr="00186BFB" w:rsidRDefault="00186BFB" w:rsidP="00FF49F0">
      <w:pPr>
        <w:spacing w:after="0" w:line="240" w:lineRule="auto"/>
        <w:ind w:firstLine="709"/>
        <w:jc w:val="both"/>
        <w:rPr>
          <w:rFonts w:ascii="Times New Roman" w:eastAsia="Times New Roman" w:hAnsi="Times New Roman" w:cs="Times New Roman"/>
          <w:sz w:val="28"/>
          <w:szCs w:val="28"/>
          <w:lang w:eastAsia="ru-RU"/>
        </w:rPr>
      </w:pPr>
      <w:r w:rsidRPr="00186BFB">
        <w:rPr>
          <w:rFonts w:ascii="Times New Roman" w:eastAsia="Times New Roman" w:hAnsi="Times New Roman" w:cs="Times New Roman"/>
          <w:sz w:val="28"/>
          <w:szCs w:val="28"/>
          <w:lang w:eastAsia="ru-RU"/>
        </w:rPr>
        <w:t>Схемой территориального планирования Заинского муниципального района и генеральным планом Поповского сельского поселения предлагается н</w:t>
      </w:r>
      <w:r w:rsidR="00FF49F0" w:rsidRPr="00186BFB">
        <w:rPr>
          <w:rFonts w:ascii="Times New Roman" w:eastAsia="Times New Roman" w:hAnsi="Times New Roman" w:cs="Times New Roman"/>
          <w:sz w:val="28"/>
          <w:szCs w:val="28"/>
          <w:lang w:eastAsia="ru-RU"/>
        </w:rPr>
        <w:t>а первую очередь предлагается размещение нового отделения почтовой связи в с.Поповка.</w:t>
      </w:r>
    </w:p>
    <w:p w:rsidR="009F44A2" w:rsidRDefault="009F44A2" w:rsidP="00141C04">
      <w:pPr>
        <w:pStyle w:val="afffe"/>
        <w:spacing w:line="240" w:lineRule="auto"/>
        <w:ind w:firstLine="568"/>
        <w:jc w:val="center"/>
        <w:rPr>
          <w:rFonts w:eastAsiaTheme="minorEastAsia"/>
        </w:rPr>
      </w:pPr>
    </w:p>
    <w:p w:rsidR="00203073" w:rsidRPr="00B83F52" w:rsidRDefault="00203073" w:rsidP="00141C04">
      <w:pPr>
        <w:pStyle w:val="afffe"/>
        <w:spacing w:line="240" w:lineRule="auto"/>
        <w:ind w:firstLine="568"/>
        <w:jc w:val="center"/>
        <w:rPr>
          <w:rFonts w:eastAsiaTheme="minorEastAsia"/>
        </w:rPr>
      </w:pPr>
      <w:r w:rsidRPr="00B83F52">
        <w:rPr>
          <w:rFonts w:eastAsiaTheme="minorEastAsia"/>
        </w:rPr>
        <w:t>Административные здания</w:t>
      </w:r>
    </w:p>
    <w:p w:rsidR="000716D6" w:rsidRPr="00186BFB" w:rsidRDefault="000716D6" w:rsidP="000716D6">
      <w:pPr>
        <w:spacing w:after="0" w:line="240" w:lineRule="auto"/>
        <w:ind w:firstLine="709"/>
        <w:jc w:val="both"/>
        <w:rPr>
          <w:rFonts w:ascii="Times New Roman" w:eastAsia="Times New Roman" w:hAnsi="Times New Roman" w:cs="Times New Roman"/>
          <w:sz w:val="28"/>
          <w:szCs w:val="24"/>
          <w:lang w:eastAsia="ru-RU"/>
        </w:rPr>
      </w:pPr>
      <w:r w:rsidRPr="00B83F52">
        <w:rPr>
          <w:rFonts w:ascii="Times New Roman" w:eastAsia="Times New Roman" w:hAnsi="Times New Roman" w:cs="Times New Roman"/>
          <w:sz w:val="28"/>
          <w:szCs w:val="24"/>
          <w:lang w:eastAsia="ru-RU"/>
        </w:rPr>
        <w:t xml:space="preserve">Существующая система охраны правопорядка в </w:t>
      </w:r>
      <w:r w:rsidR="009975C0" w:rsidRPr="00B83F52">
        <w:rPr>
          <w:rFonts w:ascii="Times New Roman" w:eastAsia="Times New Roman" w:hAnsi="Times New Roman" w:cs="Times New Roman"/>
          <w:sz w:val="28"/>
          <w:szCs w:val="24"/>
          <w:lang w:eastAsia="ru-RU"/>
        </w:rPr>
        <w:t>Поповском</w:t>
      </w:r>
      <w:r w:rsidRPr="00B83F52">
        <w:rPr>
          <w:rFonts w:ascii="Times New Roman" w:eastAsia="Times New Roman" w:hAnsi="Times New Roman" w:cs="Times New Roman"/>
          <w:sz w:val="28"/>
          <w:szCs w:val="24"/>
          <w:lang w:eastAsia="ru-RU"/>
        </w:rPr>
        <w:t xml:space="preserve"> сельском поселении отвечает установленному нормативу.</w:t>
      </w:r>
      <w:r w:rsidR="000D37C7">
        <w:rPr>
          <w:rFonts w:ascii="Times New Roman" w:eastAsia="Times New Roman" w:hAnsi="Times New Roman" w:cs="Times New Roman"/>
          <w:sz w:val="28"/>
          <w:szCs w:val="24"/>
          <w:lang w:eastAsia="ru-RU"/>
        </w:rPr>
        <w:t xml:space="preserve"> Генеральным планом Поповского сельского поселения предлагается снос по ветхости и новое строительство здания сельского совета Поповского сельского поселения..</w:t>
      </w:r>
    </w:p>
    <w:p w:rsidR="00910123" w:rsidRPr="00186BFB" w:rsidRDefault="00910123" w:rsidP="00141C04">
      <w:pPr>
        <w:spacing w:after="0" w:line="240" w:lineRule="auto"/>
        <w:ind w:firstLine="568"/>
        <w:jc w:val="both"/>
        <w:rPr>
          <w:rFonts w:ascii="Times New Roman" w:eastAsia="Times New Roman" w:hAnsi="Times New Roman" w:cs="Times New Roman"/>
          <w:sz w:val="28"/>
          <w:szCs w:val="28"/>
          <w:lang w:eastAsia="ru-RU"/>
        </w:rPr>
      </w:pPr>
    </w:p>
    <w:p w:rsidR="00910123" w:rsidRPr="00186BFB" w:rsidRDefault="00910123" w:rsidP="00141C04">
      <w:pPr>
        <w:spacing w:after="0" w:line="240" w:lineRule="auto"/>
        <w:ind w:firstLine="568"/>
        <w:jc w:val="both"/>
        <w:rPr>
          <w:rFonts w:ascii="Times New Roman" w:hAnsi="Times New Roman" w:cs="Times New Roman"/>
          <w:color w:val="FF0000"/>
          <w:sz w:val="28"/>
          <w:szCs w:val="28"/>
        </w:rPr>
        <w:sectPr w:rsidR="00910123" w:rsidRPr="00186BFB" w:rsidSect="005D0E18">
          <w:footerReference w:type="default" r:id="rId17"/>
          <w:pgSz w:w="11906" w:h="16838"/>
          <w:pgMar w:top="851" w:right="851" w:bottom="851" w:left="1134" w:header="709" w:footer="709" w:gutter="0"/>
          <w:cols w:space="708"/>
          <w:docGrid w:linePitch="360"/>
        </w:sectPr>
      </w:pPr>
    </w:p>
    <w:p w:rsidR="0083113B" w:rsidRPr="00B603D5" w:rsidRDefault="0083113B" w:rsidP="00141C04">
      <w:pPr>
        <w:widowControl w:val="0"/>
        <w:spacing w:after="0" w:line="240" w:lineRule="auto"/>
        <w:jc w:val="right"/>
        <w:rPr>
          <w:rFonts w:ascii="Times New Roman" w:eastAsia="Times New Roman" w:hAnsi="Times New Roman" w:cs="Times New Roman"/>
          <w:sz w:val="28"/>
          <w:szCs w:val="28"/>
        </w:rPr>
      </w:pPr>
      <w:r w:rsidRPr="00B603D5">
        <w:rPr>
          <w:rFonts w:ascii="Times New Roman" w:eastAsia="Times New Roman" w:hAnsi="Times New Roman" w:cs="Times New Roman"/>
          <w:spacing w:val="-1"/>
          <w:sz w:val="28"/>
          <w:szCs w:val="28"/>
        </w:rPr>
        <w:lastRenderedPageBreak/>
        <w:t>Таблица</w:t>
      </w:r>
      <w:r w:rsidRPr="00B603D5">
        <w:rPr>
          <w:rFonts w:ascii="Times New Roman" w:eastAsia="Times New Roman" w:hAnsi="Times New Roman" w:cs="Times New Roman"/>
          <w:sz w:val="28"/>
          <w:szCs w:val="28"/>
        </w:rPr>
        <w:t xml:space="preserve"> 1</w:t>
      </w:r>
      <w:r w:rsidRPr="00B603D5">
        <w:rPr>
          <w:rFonts w:ascii="Times New Roman" w:eastAsia="Times New Roman" w:hAnsi="Times New Roman" w:cs="Times New Roman"/>
          <w:spacing w:val="-1"/>
          <w:sz w:val="28"/>
          <w:szCs w:val="28"/>
        </w:rPr>
        <w:t>.</w:t>
      </w:r>
      <w:r w:rsidR="001B4487" w:rsidRPr="00B603D5">
        <w:rPr>
          <w:rFonts w:ascii="Times New Roman" w:eastAsia="Times New Roman" w:hAnsi="Times New Roman" w:cs="Times New Roman"/>
          <w:spacing w:val="-1"/>
          <w:sz w:val="28"/>
          <w:szCs w:val="28"/>
        </w:rPr>
        <w:t>5</w:t>
      </w:r>
      <w:r w:rsidRPr="00B603D5">
        <w:rPr>
          <w:rFonts w:ascii="Times New Roman" w:eastAsia="Times New Roman" w:hAnsi="Times New Roman" w:cs="Times New Roman"/>
          <w:spacing w:val="-1"/>
          <w:sz w:val="28"/>
          <w:szCs w:val="28"/>
        </w:rPr>
        <w:t>.3.2.</w:t>
      </w:r>
    </w:p>
    <w:p w:rsidR="00BD7A04" w:rsidRPr="00B603D5" w:rsidRDefault="0083113B" w:rsidP="00141C04">
      <w:pPr>
        <w:widowControl w:val="0"/>
        <w:spacing w:after="0" w:line="240" w:lineRule="auto"/>
        <w:jc w:val="center"/>
        <w:rPr>
          <w:rFonts w:ascii="Times New Roman" w:eastAsia="Calibri" w:hAnsi="Times New Roman" w:cs="Times New Roman"/>
          <w:sz w:val="28"/>
        </w:rPr>
      </w:pPr>
      <w:r w:rsidRPr="00B603D5">
        <w:rPr>
          <w:rFonts w:ascii="Times New Roman" w:eastAsia="Calibri" w:hAnsi="Times New Roman" w:cs="Times New Roman"/>
          <w:spacing w:val="-1"/>
          <w:sz w:val="28"/>
        </w:rPr>
        <w:t>Расчет необходимой</w:t>
      </w:r>
      <w:r w:rsidRPr="00B603D5">
        <w:rPr>
          <w:rFonts w:ascii="Times New Roman" w:eastAsia="Calibri" w:hAnsi="Times New Roman" w:cs="Times New Roman"/>
          <w:spacing w:val="1"/>
          <w:sz w:val="28"/>
        </w:rPr>
        <w:t xml:space="preserve"> </w:t>
      </w:r>
      <w:r w:rsidRPr="00B603D5">
        <w:rPr>
          <w:rFonts w:ascii="Times New Roman" w:eastAsia="Calibri" w:hAnsi="Times New Roman" w:cs="Times New Roman"/>
          <w:spacing w:val="-2"/>
          <w:sz w:val="28"/>
        </w:rPr>
        <w:t>мощности</w:t>
      </w:r>
      <w:r w:rsidRPr="00B603D5">
        <w:rPr>
          <w:rFonts w:ascii="Times New Roman" w:eastAsia="Calibri" w:hAnsi="Times New Roman" w:cs="Times New Roman"/>
          <w:spacing w:val="-3"/>
          <w:sz w:val="28"/>
        </w:rPr>
        <w:t xml:space="preserve"> </w:t>
      </w:r>
      <w:r w:rsidRPr="00B603D5">
        <w:rPr>
          <w:rFonts w:ascii="Times New Roman" w:eastAsia="Calibri" w:hAnsi="Times New Roman" w:cs="Times New Roman"/>
          <w:spacing w:val="-1"/>
          <w:sz w:val="28"/>
        </w:rPr>
        <w:t>объектов</w:t>
      </w:r>
      <w:r w:rsidRPr="00B603D5">
        <w:rPr>
          <w:rFonts w:ascii="Times New Roman" w:eastAsia="Calibri" w:hAnsi="Times New Roman" w:cs="Times New Roman"/>
          <w:sz w:val="28"/>
        </w:rPr>
        <w:t xml:space="preserve"> </w:t>
      </w:r>
      <w:r w:rsidRPr="00B603D5">
        <w:rPr>
          <w:rFonts w:ascii="Times New Roman" w:eastAsia="Calibri" w:hAnsi="Times New Roman" w:cs="Times New Roman"/>
          <w:spacing w:val="-1"/>
          <w:sz w:val="28"/>
        </w:rPr>
        <w:t>социально-культурного</w:t>
      </w:r>
      <w:r w:rsidRPr="00B603D5">
        <w:rPr>
          <w:rFonts w:ascii="Times New Roman" w:eastAsia="Calibri" w:hAnsi="Times New Roman" w:cs="Times New Roman"/>
          <w:spacing w:val="-3"/>
          <w:sz w:val="28"/>
        </w:rPr>
        <w:t xml:space="preserve"> </w:t>
      </w:r>
      <w:r w:rsidRPr="00B603D5">
        <w:rPr>
          <w:rFonts w:ascii="Times New Roman" w:eastAsia="Calibri" w:hAnsi="Times New Roman" w:cs="Times New Roman"/>
          <w:sz w:val="28"/>
        </w:rPr>
        <w:t>и</w:t>
      </w:r>
      <w:r w:rsidRPr="00B603D5">
        <w:rPr>
          <w:rFonts w:ascii="Times New Roman" w:eastAsia="Calibri" w:hAnsi="Times New Roman" w:cs="Times New Roman"/>
          <w:spacing w:val="1"/>
          <w:sz w:val="28"/>
        </w:rPr>
        <w:t xml:space="preserve"> </w:t>
      </w:r>
      <w:r w:rsidRPr="00B603D5">
        <w:rPr>
          <w:rFonts w:ascii="Times New Roman" w:eastAsia="Calibri" w:hAnsi="Times New Roman" w:cs="Times New Roman"/>
          <w:spacing w:val="-1"/>
          <w:sz w:val="28"/>
        </w:rPr>
        <w:t>коммунально-бытового</w:t>
      </w:r>
      <w:r w:rsidRPr="00B603D5">
        <w:rPr>
          <w:rFonts w:ascii="Times New Roman" w:eastAsia="Calibri" w:hAnsi="Times New Roman" w:cs="Times New Roman"/>
          <w:spacing w:val="1"/>
          <w:sz w:val="28"/>
        </w:rPr>
        <w:t xml:space="preserve"> </w:t>
      </w:r>
      <w:r w:rsidRPr="00B603D5">
        <w:rPr>
          <w:rFonts w:ascii="Times New Roman" w:eastAsia="Calibri" w:hAnsi="Times New Roman" w:cs="Times New Roman"/>
          <w:spacing w:val="-1"/>
          <w:sz w:val="28"/>
        </w:rPr>
        <w:t>обслуживания</w:t>
      </w:r>
      <w:r w:rsidRPr="00B603D5">
        <w:rPr>
          <w:rFonts w:ascii="Times New Roman" w:eastAsia="Calibri" w:hAnsi="Times New Roman" w:cs="Times New Roman"/>
          <w:sz w:val="28"/>
        </w:rPr>
        <w:t xml:space="preserve"> </w:t>
      </w:r>
    </w:p>
    <w:p w:rsidR="0083113B" w:rsidRPr="00B603D5" w:rsidRDefault="008B067A" w:rsidP="00141C04">
      <w:pPr>
        <w:widowControl w:val="0"/>
        <w:spacing w:after="0" w:line="240" w:lineRule="auto"/>
        <w:jc w:val="center"/>
        <w:rPr>
          <w:rFonts w:ascii="Times New Roman" w:eastAsia="Calibri" w:hAnsi="Times New Roman" w:cs="Times New Roman"/>
          <w:spacing w:val="-1"/>
          <w:sz w:val="28"/>
        </w:rPr>
      </w:pPr>
      <w:r w:rsidRPr="00B603D5">
        <w:rPr>
          <w:rFonts w:ascii="Times New Roman" w:eastAsia="Calibri" w:hAnsi="Times New Roman" w:cs="Times New Roman"/>
          <w:spacing w:val="-1"/>
          <w:sz w:val="28"/>
        </w:rPr>
        <w:t>Поповского</w:t>
      </w:r>
      <w:r w:rsidR="00397B06" w:rsidRPr="00B603D5">
        <w:rPr>
          <w:rFonts w:ascii="Times New Roman" w:eastAsia="Calibri" w:hAnsi="Times New Roman" w:cs="Times New Roman"/>
          <w:spacing w:val="-1"/>
          <w:sz w:val="28"/>
        </w:rPr>
        <w:t xml:space="preserve"> сельского</w:t>
      </w:r>
      <w:r w:rsidR="0083113B" w:rsidRPr="00B603D5">
        <w:rPr>
          <w:rFonts w:ascii="Times New Roman" w:eastAsia="Calibri" w:hAnsi="Times New Roman" w:cs="Times New Roman"/>
          <w:spacing w:val="-2"/>
          <w:sz w:val="28"/>
        </w:rPr>
        <w:t xml:space="preserve"> </w:t>
      </w:r>
      <w:r w:rsidR="0083113B" w:rsidRPr="00B603D5">
        <w:rPr>
          <w:rFonts w:ascii="Times New Roman" w:eastAsia="Calibri" w:hAnsi="Times New Roman" w:cs="Times New Roman"/>
          <w:spacing w:val="-1"/>
          <w:sz w:val="28"/>
        </w:rPr>
        <w:t>поселения</w:t>
      </w:r>
    </w:p>
    <w:tbl>
      <w:tblPr>
        <w:tblW w:w="15866" w:type="dxa"/>
        <w:jc w:val="center"/>
        <w:shd w:val="clear" w:color="auto" w:fill="FFFFFF"/>
        <w:tblLayout w:type="fixed"/>
        <w:tblLook w:val="04A0" w:firstRow="1" w:lastRow="0" w:firstColumn="1" w:lastColumn="0" w:noHBand="0" w:noVBand="1"/>
      </w:tblPr>
      <w:tblGrid>
        <w:gridCol w:w="2400"/>
        <w:gridCol w:w="1559"/>
        <w:gridCol w:w="1224"/>
        <w:gridCol w:w="3029"/>
        <w:gridCol w:w="850"/>
        <w:gridCol w:w="851"/>
        <w:gridCol w:w="1134"/>
        <w:gridCol w:w="1134"/>
        <w:gridCol w:w="1276"/>
        <w:gridCol w:w="2409"/>
      </w:tblGrid>
      <w:tr w:rsidR="00012886" w:rsidRPr="005D0E18" w:rsidTr="002143BE">
        <w:trPr>
          <w:trHeight w:val="540"/>
          <w:tblHeader/>
          <w:jc w:val="center"/>
        </w:trPr>
        <w:tc>
          <w:tcPr>
            <w:tcW w:w="2400"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Наименование</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Единица измерения</w:t>
            </w:r>
          </w:p>
        </w:tc>
        <w:tc>
          <w:tcPr>
            <w:tcW w:w="1224"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Существующее положение</w:t>
            </w:r>
          </w:p>
        </w:tc>
        <w:tc>
          <w:tcPr>
            <w:tcW w:w="3029" w:type="dxa"/>
            <w:vMerge w:val="restart"/>
            <w:tcBorders>
              <w:top w:val="single" w:sz="8" w:space="0" w:color="auto"/>
              <w:left w:val="single" w:sz="8" w:space="0" w:color="auto"/>
              <w:bottom w:val="single" w:sz="8" w:space="0" w:color="000000"/>
              <w:right w:val="single" w:sz="8" w:space="0" w:color="auto"/>
            </w:tcBorders>
            <w:shd w:val="clear" w:color="auto" w:fill="FFFFFF"/>
            <w:noWrap/>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Норма</w:t>
            </w:r>
          </w:p>
        </w:tc>
        <w:tc>
          <w:tcPr>
            <w:tcW w:w="1701" w:type="dxa"/>
            <w:gridSpan w:val="2"/>
            <w:tcBorders>
              <w:top w:val="single" w:sz="8" w:space="0" w:color="auto"/>
              <w:left w:val="nil"/>
              <w:bottom w:val="single" w:sz="4" w:space="0" w:color="auto"/>
              <w:right w:val="single" w:sz="8" w:space="0" w:color="000000"/>
            </w:tcBorders>
            <w:shd w:val="clear" w:color="auto" w:fill="FFFFFF"/>
            <w:noWrap/>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Потребность для сельского поселения</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FFFFFF"/>
            <w:vAlign w:val="center"/>
          </w:tcPr>
          <w:p w:rsidR="002D7882" w:rsidRPr="005D0E18" w:rsidRDefault="00012886" w:rsidP="002143BE">
            <w:pPr>
              <w:spacing w:after="0" w:line="240" w:lineRule="auto"/>
              <w:ind w:left="-108" w:right="-108"/>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Существую</w:t>
            </w:r>
          </w:p>
          <w:p w:rsidR="00012886" w:rsidRPr="005D0E18" w:rsidRDefault="00012886" w:rsidP="002143BE">
            <w:pPr>
              <w:spacing w:after="0" w:line="240" w:lineRule="auto"/>
              <w:ind w:left="-108" w:right="-108"/>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щее сохраняемое</w:t>
            </w:r>
          </w:p>
        </w:tc>
        <w:tc>
          <w:tcPr>
            <w:tcW w:w="2410" w:type="dxa"/>
            <w:gridSpan w:val="2"/>
            <w:tcBorders>
              <w:top w:val="single" w:sz="8" w:space="0" w:color="auto"/>
              <w:left w:val="single" w:sz="8" w:space="0" w:color="auto"/>
              <w:bottom w:val="single" w:sz="8" w:space="0" w:color="auto"/>
              <w:right w:val="single" w:sz="8" w:space="0" w:color="auto"/>
            </w:tcBorders>
            <w:shd w:val="clear" w:color="auto" w:fill="FFFFFF"/>
            <w:noWrap/>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Потребное новое строительство</w:t>
            </w:r>
          </w:p>
        </w:tc>
        <w:tc>
          <w:tcPr>
            <w:tcW w:w="2409" w:type="dxa"/>
            <w:vMerge w:val="restart"/>
            <w:tcBorders>
              <w:top w:val="single" w:sz="8" w:space="0" w:color="auto"/>
              <w:left w:val="single" w:sz="8" w:space="0" w:color="auto"/>
              <w:right w:val="single" w:sz="8" w:space="0" w:color="auto"/>
            </w:tcBorders>
            <w:shd w:val="clear" w:color="auto" w:fill="FFFFFF"/>
            <w:vAlign w:val="center"/>
          </w:tcPr>
          <w:p w:rsidR="00012886" w:rsidRPr="005D0E18" w:rsidRDefault="00012886" w:rsidP="00F504F2">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Обеспеченность к 203</w:t>
            </w:r>
            <w:r w:rsidR="00F504F2" w:rsidRPr="005D0E18">
              <w:rPr>
                <w:rFonts w:ascii="Times New Roman" w:eastAsia="Times New Roman" w:hAnsi="Times New Roman" w:cs="Times New Roman"/>
                <w:sz w:val="20"/>
                <w:szCs w:val="20"/>
                <w:lang w:eastAsia="ru-RU"/>
              </w:rPr>
              <w:t xml:space="preserve">9 </w:t>
            </w:r>
            <w:r w:rsidRPr="005D0E18">
              <w:rPr>
                <w:rFonts w:ascii="Times New Roman" w:eastAsia="Times New Roman" w:hAnsi="Times New Roman" w:cs="Times New Roman"/>
                <w:sz w:val="20"/>
                <w:szCs w:val="20"/>
                <w:lang w:eastAsia="ru-RU"/>
              </w:rPr>
              <w:t xml:space="preserve">г. (с учетом реализации мероприятий по строительству объектов обслуживания)% </w:t>
            </w:r>
          </w:p>
        </w:tc>
      </w:tr>
      <w:tr w:rsidR="00012886" w:rsidRPr="005D0E18" w:rsidTr="002143BE">
        <w:trPr>
          <w:trHeight w:val="601"/>
          <w:tblHeader/>
          <w:jc w:val="center"/>
        </w:trPr>
        <w:tc>
          <w:tcPr>
            <w:tcW w:w="2400"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012886" w:rsidRPr="005D0E18" w:rsidRDefault="00012886" w:rsidP="00141C04">
            <w:pPr>
              <w:spacing w:after="0" w:line="240" w:lineRule="auto"/>
              <w:rPr>
                <w:rFonts w:ascii="Times New Roman" w:eastAsia="Times New Roman" w:hAnsi="Times New Roman" w:cs="Times New Roman"/>
                <w:sz w:val="20"/>
                <w:szCs w:val="20"/>
                <w:lang w:eastAsia="ru-RU"/>
              </w:rPr>
            </w:pPr>
          </w:p>
        </w:tc>
        <w:tc>
          <w:tcPr>
            <w:tcW w:w="1559"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012886" w:rsidRPr="005D0E18" w:rsidRDefault="00012886" w:rsidP="00141C04">
            <w:pPr>
              <w:spacing w:after="0" w:line="240" w:lineRule="auto"/>
              <w:rPr>
                <w:rFonts w:ascii="Times New Roman" w:eastAsia="Times New Roman" w:hAnsi="Times New Roman" w:cs="Times New Roman"/>
                <w:sz w:val="20"/>
                <w:szCs w:val="20"/>
                <w:lang w:eastAsia="ru-RU"/>
              </w:rPr>
            </w:pPr>
          </w:p>
        </w:tc>
        <w:tc>
          <w:tcPr>
            <w:tcW w:w="1224" w:type="dxa"/>
            <w:vMerge/>
            <w:tcBorders>
              <w:top w:val="single" w:sz="8" w:space="0" w:color="auto"/>
              <w:left w:val="single" w:sz="8" w:space="0" w:color="auto"/>
              <w:bottom w:val="single" w:sz="8" w:space="0" w:color="000000"/>
              <w:right w:val="single" w:sz="8" w:space="0" w:color="auto"/>
            </w:tcBorders>
            <w:shd w:val="clear" w:color="auto" w:fill="FFFFFF"/>
            <w:vAlign w:val="center"/>
          </w:tcPr>
          <w:p w:rsidR="00012886" w:rsidRPr="005D0E18" w:rsidRDefault="00012886" w:rsidP="00141C04">
            <w:pPr>
              <w:spacing w:after="0" w:line="240" w:lineRule="auto"/>
              <w:rPr>
                <w:rFonts w:ascii="Times New Roman" w:eastAsia="Times New Roman" w:hAnsi="Times New Roman" w:cs="Times New Roman"/>
                <w:sz w:val="20"/>
                <w:szCs w:val="20"/>
                <w:lang w:eastAsia="ru-RU"/>
              </w:rPr>
            </w:pPr>
          </w:p>
        </w:tc>
        <w:tc>
          <w:tcPr>
            <w:tcW w:w="3029" w:type="dxa"/>
            <w:vMerge/>
            <w:tcBorders>
              <w:top w:val="single" w:sz="8" w:space="0" w:color="auto"/>
              <w:left w:val="single" w:sz="8" w:space="0" w:color="auto"/>
              <w:bottom w:val="single" w:sz="8" w:space="0" w:color="000000"/>
              <w:right w:val="single" w:sz="4" w:space="0" w:color="auto"/>
            </w:tcBorders>
            <w:shd w:val="clear" w:color="auto" w:fill="FFFFFF"/>
            <w:vAlign w:val="center"/>
          </w:tcPr>
          <w:p w:rsidR="00012886" w:rsidRPr="005D0E18" w:rsidRDefault="00012886" w:rsidP="00141C04">
            <w:pPr>
              <w:spacing w:after="0" w:line="240" w:lineRule="auto"/>
              <w:rPr>
                <w:rFonts w:ascii="Times New Roman" w:eastAsia="Times New Roman" w:hAnsi="Times New Roman" w:cs="Times New Roman"/>
                <w:sz w:val="20"/>
                <w:szCs w:val="20"/>
                <w:lang w:eastAsia="ru-RU"/>
              </w:rPr>
            </w:pPr>
          </w:p>
        </w:tc>
        <w:tc>
          <w:tcPr>
            <w:tcW w:w="850" w:type="dxa"/>
            <w:tcBorders>
              <w:top w:val="single" w:sz="4" w:space="0" w:color="auto"/>
              <w:left w:val="single" w:sz="4" w:space="0" w:color="auto"/>
              <w:bottom w:val="single" w:sz="4" w:space="0" w:color="auto"/>
              <w:right w:val="single" w:sz="8" w:space="0" w:color="auto"/>
            </w:tcBorders>
            <w:shd w:val="clear" w:color="auto" w:fill="FFFFFF"/>
            <w:noWrap/>
            <w:vAlign w:val="center"/>
          </w:tcPr>
          <w:p w:rsidR="00012886" w:rsidRPr="005D0E18" w:rsidRDefault="00012886" w:rsidP="002143BE">
            <w:pPr>
              <w:spacing w:after="0" w:line="240" w:lineRule="auto"/>
              <w:ind w:left="-108" w:right="-108"/>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 xml:space="preserve">1 очередь </w:t>
            </w:r>
          </w:p>
          <w:p w:rsidR="00012886" w:rsidRPr="005D0E18" w:rsidRDefault="00012886" w:rsidP="002143BE">
            <w:pPr>
              <w:spacing w:after="0" w:line="240" w:lineRule="auto"/>
              <w:ind w:left="-108" w:right="-108"/>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(202</w:t>
            </w:r>
            <w:r w:rsidR="00F504F2" w:rsidRPr="005D0E18">
              <w:rPr>
                <w:rFonts w:ascii="Times New Roman" w:eastAsia="Times New Roman" w:hAnsi="Times New Roman" w:cs="Times New Roman"/>
                <w:sz w:val="20"/>
                <w:szCs w:val="20"/>
                <w:lang w:eastAsia="ru-RU"/>
              </w:rPr>
              <w:t>9</w:t>
            </w:r>
            <w:r w:rsidR="00575DDD" w:rsidRPr="005D0E18">
              <w:rPr>
                <w:rFonts w:ascii="Times New Roman" w:eastAsia="Times New Roman" w:hAnsi="Times New Roman" w:cs="Times New Roman"/>
                <w:sz w:val="20"/>
                <w:szCs w:val="20"/>
                <w:lang w:eastAsia="ru-RU"/>
              </w:rPr>
              <w:t xml:space="preserve"> </w:t>
            </w:r>
            <w:r w:rsidRPr="005D0E18">
              <w:rPr>
                <w:rFonts w:ascii="Times New Roman" w:eastAsia="Times New Roman" w:hAnsi="Times New Roman" w:cs="Times New Roman"/>
                <w:sz w:val="20"/>
                <w:szCs w:val="20"/>
                <w:lang w:eastAsia="ru-RU"/>
              </w:rPr>
              <w:t>г.)</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012886" w:rsidRPr="005D0E18" w:rsidRDefault="00012886" w:rsidP="002143BE">
            <w:pPr>
              <w:spacing w:after="0" w:line="240" w:lineRule="auto"/>
              <w:ind w:left="-108" w:right="-108"/>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Р</w:t>
            </w:r>
            <w:r w:rsidR="002143BE" w:rsidRPr="005D0E18">
              <w:rPr>
                <w:rFonts w:ascii="Times New Roman" w:eastAsia="Times New Roman" w:hAnsi="Times New Roman" w:cs="Times New Roman"/>
                <w:sz w:val="20"/>
                <w:szCs w:val="20"/>
                <w:lang w:eastAsia="ru-RU"/>
              </w:rPr>
              <w:t>асч. с</w:t>
            </w:r>
            <w:r w:rsidRPr="005D0E18">
              <w:rPr>
                <w:rFonts w:ascii="Times New Roman" w:eastAsia="Times New Roman" w:hAnsi="Times New Roman" w:cs="Times New Roman"/>
                <w:sz w:val="20"/>
                <w:szCs w:val="20"/>
                <w:lang w:eastAsia="ru-RU"/>
              </w:rPr>
              <w:t xml:space="preserve">рок </w:t>
            </w:r>
          </w:p>
          <w:p w:rsidR="00012886" w:rsidRPr="005D0E18" w:rsidRDefault="00012886" w:rsidP="002143BE">
            <w:pPr>
              <w:spacing w:after="0" w:line="240" w:lineRule="auto"/>
              <w:ind w:left="-108" w:right="-108"/>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 xml:space="preserve"> (203</w:t>
            </w:r>
            <w:r w:rsidR="00F504F2" w:rsidRPr="005D0E18">
              <w:rPr>
                <w:rFonts w:ascii="Times New Roman" w:eastAsia="Times New Roman" w:hAnsi="Times New Roman" w:cs="Times New Roman"/>
                <w:sz w:val="20"/>
                <w:szCs w:val="20"/>
                <w:lang w:eastAsia="ru-RU"/>
              </w:rPr>
              <w:t>9</w:t>
            </w:r>
            <w:r w:rsidR="00575DDD" w:rsidRPr="005D0E18">
              <w:rPr>
                <w:rFonts w:ascii="Times New Roman" w:eastAsia="Times New Roman" w:hAnsi="Times New Roman" w:cs="Times New Roman"/>
                <w:sz w:val="20"/>
                <w:szCs w:val="20"/>
                <w:lang w:eastAsia="ru-RU"/>
              </w:rPr>
              <w:t xml:space="preserve"> </w:t>
            </w:r>
            <w:r w:rsidRPr="005D0E18">
              <w:rPr>
                <w:rFonts w:ascii="Times New Roman" w:eastAsia="Times New Roman" w:hAnsi="Times New Roman" w:cs="Times New Roman"/>
                <w:sz w:val="20"/>
                <w:szCs w:val="20"/>
                <w:lang w:eastAsia="ru-RU"/>
              </w:rPr>
              <w:t>г.)</w:t>
            </w:r>
          </w:p>
        </w:tc>
        <w:tc>
          <w:tcPr>
            <w:tcW w:w="1134" w:type="dxa"/>
            <w:vMerge/>
            <w:tcBorders>
              <w:top w:val="single" w:sz="8" w:space="0" w:color="auto"/>
              <w:left w:val="single" w:sz="4" w:space="0" w:color="auto"/>
              <w:bottom w:val="single" w:sz="8" w:space="0" w:color="000000"/>
              <w:right w:val="single" w:sz="8" w:space="0" w:color="auto"/>
            </w:tcBorders>
            <w:shd w:val="clear" w:color="auto" w:fill="FFFFFF"/>
            <w:vAlign w:val="center"/>
          </w:tcPr>
          <w:p w:rsidR="00012886" w:rsidRPr="005D0E18" w:rsidRDefault="00012886" w:rsidP="00141C04">
            <w:pPr>
              <w:spacing w:after="0" w:line="240" w:lineRule="auto"/>
              <w:rPr>
                <w:rFonts w:ascii="Times New Roman" w:eastAsia="Times New Roman" w:hAnsi="Times New Roman" w:cs="Times New Roman"/>
                <w:sz w:val="20"/>
                <w:szCs w:val="20"/>
                <w:lang w:eastAsia="ru-RU"/>
              </w:rPr>
            </w:pPr>
          </w:p>
        </w:tc>
        <w:tc>
          <w:tcPr>
            <w:tcW w:w="1134" w:type="dxa"/>
            <w:tcBorders>
              <w:top w:val="nil"/>
              <w:left w:val="single" w:sz="8" w:space="0" w:color="auto"/>
              <w:right w:val="single" w:sz="8" w:space="0" w:color="auto"/>
            </w:tcBorders>
            <w:shd w:val="clear" w:color="auto" w:fill="FFFFFF"/>
            <w:noWrap/>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 очередь</w:t>
            </w:r>
          </w:p>
          <w:p w:rsidR="00012886" w:rsidRPr="005D0E18" w:rsidRDefault="00012886" w:rsidP="00F504F2">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(201</w:t>
            </w:r>
            <w:r w:rsidR="00F504F2" w:rsidRPr="005D0E18">
              <w:rPr>
                <w:rFonts w:ascii="Times New Roman" w:eastAsia="Times New Roman" w:hAnsi="Times New Roman" w:cs="Times New Roman"/>
                <w:sz w:val="20"/>
                <w:szCs w:val="20"/>
                <w:lang w:eastAsia="ru-RU"/>
              </w:rPr>
              <w:t>9</w:t>
            </w:r>
            <w:r w:rsidR="00575DDD" w:rsidRPr="005D0E18">
              <w:rPr>
                <w:rFonts w:ascii="Times New Roman" w:eastAsia="Times New Roman" w:hAnsi="Times New Roman" w:cs="Times New Roman"/>
                <w:sz w:val="20"/>
                <w:szCs w:val="20"/>
                <w:lang w:eastAsia="ru-RU"/>
              </w:rPr>
              <w:t xml:space="preserve"> г.-202</w:t>
            </w:r>
            <w:r w:rsidR="00F504F2" w:rsidRPr="005D0E18">
              <w:rPr>
                <w:rFonts w:ascii="Times New Roman" w:eastAsia="Times New Roman" w:hAnsi="Times New Roman" w:cs="Times New Roman"/>
                <w:sz w:val="20"/>
                <w:szCs w:val="20"/>
                <w:lang w:eastAsia="ru-RU"/>
              </w:rPr>
              <w:t>9</w:t>
            </w:r>
            <w:r w:rsidR="00575DDD" w:rsidRPr="005D0E18">
              <w:rPr>
                <w:rFonts w:ascii="Times New Roman" w:eastAsia="Times New Roman" w:hAnsi="Times New Roman" w:cs="Times New Roman"/>
                <w:sz w:val="20"/>
                <w:szCs w:val="20"/>
                <w:lang w:eastAsia="ru-RU"/>
              </w:rPr>
              <w:t xml:space="preserve"> </w:t>
            </w:r>
            <w:r w:rsidRPr="005D0E18">
              <w:rPr>
                <w:rFonts w:ascii="Times New Roman" w:eastAsia="Times New Roman" w:hAnsi="Times New Roman" w:cs="Times New Roman"/>
                <w:sz w:val="20"/>
                <w:szCs w:val="20"/>
                <w:lang w:eastAsia="ru-RU"/>
              </w:rPr>
              <w:t>г.)</w:t>
            </w:r>
          </w:p>
        </w:tc>
        <w:tc>
          <w:tcPr>
            <w:tcW w:w="1276" w:type="dxa"/>
            <w:tcBorders>
              <w:top w:val="nil"/>
              <w:left w:val="nil"/>
              <w:right w:val="single" w:sz="8" w:space="0" w:color="auto"/>
            </w:tcBorders>
            <w:shd w:val="clear" w:color="auto" w:fill="FFFFFF"/>
            <w:noWrap/>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Расч.срок</w:t>
            </w:r>
          </w:p>
          <w:p w:rsidR="00012886" w:rsidRPr="005D0E18" w:rsidRDefault="00012886" w:rsidP="00F504F2">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(202</w:t>
            </w:r>
            <w:r w:rsidR="00F504F2" w:rsidRPr="005D0E18">
              <w:rPr>
                <w:rFonts w:ascii="Times New Roman" w:eastAsia="Times New Roman" w:hAnsi="Times New Roman" w:cs="Times New Roman"/>
                <w:sz w:val="20"/>
                <w:szCs w:val="20"/>
                <w:lang w:eastAsia="ru-RU"/>
              </w:rPr>
              <w:t>9</w:t>
            </w:r>
            <w:r w:rsidR="00575DDD" w:rsidRPr="005D0E18">
              <w:rPr>
                <w:rFonts w:ascii="Times New Roman" w:eastAsia="Times New Roman" w:hAnsi="Times New Roman" w:cs="Times New Roman"/>
                <w:sz w:val="20"/>
                <w:szCs w:val="20"/>
                <w:lang w:eastAsia="ru-RU"/>
              </w:rPr>
              <w:t xml:space="preserve"> </w:t>
            </w:r>
            <w:r w:rsidRPr="005D0E18">
              <w:rPr>
                <w:rFonts w:ascii="Times New Roman" w:eastAsia="Times New Roman" w:hAnsi="Times New Roman" w:cs="Times New Roman"/>
                <w:sz w:val="20"/>
                <w:szCs w:val="20"/>
                <w:lang w:eastAsia="ru-RU"/>
              </w:rPr>
              <w:t>г.-203</w:t>
            </w:r>
            <w:r w:rsidR="00F504F2" w:rsidRPr="005D0E18">
              <w:rPr>
                <w:rFonts w:ascii="Times New Roman" w:eastAsia="Times New Roman" w:hAnsi="Times New Roman" w:cs="Times New Roman"/>
                <w:sz w:val="20"/>
                <w:szCs w:val="20"/>
                <w:lang w:eastAsia="ru-RU"/>
              </w:rPr>
              <w:t>9</w:t>
            </w:r>
            <w:r w:rsidR="00575DDD" w:rsidRPr="005D0E18">
              <w:rPr>
                <w:rFonts w:ascii="Times New Roman" w:eastAsia="Times New Roman" w:hAnsi="Times New Roman" w:cs="Times New Roman"/>
                <w:sz w:val="20"/>
                <w:szCs w:val="20"/>
                <w:lang w:eastAsia="ru-RU"/>
              </w:rPr>
              <w:t xml:space="preserve"> </w:t>
            </w:r>
            <w:r w:rsidRPr="005D0E18">
              <w:rPr>
                <w:rFonts w:ascii="Times New Roman" w:eastAsia="Times New Roman" w:hAnsi="Times New Roman" w:cs="Times New Roman"/>
                <w:sz w:val="20"/>
                <w:szCs w:val="20"/>
                <w:lang w:eastAsia="ru-RU"/>
              </w:rPr>
              <w:t>г.)</w:t>
            </w:r>
          </w:p>
        </w:tc>
        <w:tc>
          <w:tcPr>
            <w:tcW w:w="2409" w:type="dxa"/>
            <w:vMerge/>
            <w:tcBorders>
              <w:left w:val="single" w:sz="8" w:space="0" w:color="auto"/>
              <w:right w:val="single" w:sz="8" w:space="0" w:color="auto"/>
            </w:tcBorders>
            <w:shd w:val="clear" w:color="auto" w:fill="FFFFFF"/>
            <w:vAlign w:val="center"/>
          </w:tcPr>
          <w:p w:rsidR="00012886" w:rsidRPr="005D0E18" w:rsidRDefault="00012886" w:rsidP="00141C04">
            <w:pPr>
              <w:spacing w:after="0" w:line="240" w:lineRule="auto"/>
              <w:jc w:val="center"/>
              <w:rPr>
                <w:rFonts w:ascii="Times New Roman" w:eastAsia="Times New Roman" w:hAnsi="Times New Roman" w:cs="Times New Roman"/>
                <w:sz w:val="20"/>
                <w:szCs w:val="20"/>
                <w:lang w:eastAsia="ru-RU"/>
              </w:rPr>
            </w:pPr>
          </w:p>
        </w:tc>
      </w:tr>
      <w:tr w:rsidR="00B603D5" w:rsidRPr="005D0E18" w:rsidTr="002143BE">
        <w:trPr>
          <w:trHeight w:val="510"/>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Дошкольные образовательные организации</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место</w:t>
            </w:r>
          </w:p>
        </w:tc>
        <w:tc>
          <w:tcPr>
            <w:tcW w:w="1224" w:type="dxa"/>
            <w:tcBorders>
              <w:top w:val="single" w:sz="4" w:space="0" w:color="auto"/>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nil"/>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85% детей в возрасте</w:t>
            </w:r>
          </w:p>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1-6 лет</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w:t>
            </w:r>
          </w:p>
        </w:tc>
        <w:tc>
          <w:tcPr>
            <w:tcW w:w="1276" w:type="dxa"/>
            <w:tcBorders>
              <w:top w:val="single" w:sz="4" w:space="0" w:color="auto"/>
              <w:left w:val="nil"/>
              <w:bottom w:val="single" w:sz="4" w:space="0" w:color="auto"/>
              <w:right w:val="single" w:sz="8"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single" w:sz="4" w:space="0" w:color="auto"/>
              <w:left w:val="nil"/>
              <w:bottom w:val="single" w:sz="4" w:space="0" w:color="auto"/>
              <w:right w:val="single" w:sz="8" w:space="0" w:color="auto"/>
            </w:tcBorders>
            <w:shd w:val="clear" w:color="auto" w:fill="FFFFFF"/>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100,0</w:t>
            </w:r>
          </w:p>
        </w:tc>
      </w:tr>
      <w:tr w:rsidR="00B603D5" w:rsidRPr="005D0E18" w:rsidTr="002143BE">
        <w:trPr>
          <w:trHeight w:val="283"/>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Общеобразовательные организации</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место</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single" w:sz="4" w:space="0" w:color="auto"/>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100% детей в возрасте 7-17 лет</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30</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30</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2509CD"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100,0</w:t>
            </w:r>
          </w:p>
        </w:tc>
      </w:tr>
      <w:tr w:rsidR="00B603D5" w:rsidRPr="005D0E18" w:rsidTr="002143BE">
        <w:trPr>
          <w:trHeight w:val="510"/>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Организации дополнительного образования детей</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место</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120% от школьников</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36</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36</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36</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100,0</w:t>
            </w:r>
          </w:p>
        </w:tc>
      </w:tr>
      <w:tr w:rsidR="00B603D5" w:rsidRPr="005D0E18" w:rsidTr="002143BE">
        <w:trPr>
          <w:trHeight w:hRule="exact" w:val="227"/>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Больницы</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 xml:space="preserve">койка </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13,47 коек на 1000 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2</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0,0**</w:t>
            </w:r>
          </w:p>
        </w:tc>
      </w:tr>
      <w:tr w:rsidR="00B603D5" w:rsidRPr="005D0E18" w:rsidTr="002143BE">
        <w:trPr>
          <w:trHeight w:val="795"/>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Лечебно-профилактические медицинские организации</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посещ./см.</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6</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18,15 посещ. в смену на 1000 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4</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4</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100,0</w:t>
            </w:r>
          </w:p>
        </w:tc>
      </w:tr>
      <w:tr w:rsidR="00B603D5" w:rsidRPr="005D0E18" w:rsidTr="002143BE">
        <w:trPr>
          <w:trHeight w:hRule="exact" w:val="227"/>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Спортивные залы</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кв.м. площади пола зала</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350 кв.м. на 1000 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76,3</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60,2</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76,3</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7E5F4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E438C2"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126,7**</w:t>
            </w:r>
          </w:p>
        </w:tc>
      </w:tr>
      <w:tr w:rsidR="00B603D5" w:rsidRPr="005D0E18" w:rsidTr="002143BE">
        <w:trPr>
          <w:trHeight w:val="90"/>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Плоскостные сооружения</w:t>
            </w:r>
          </w:p>
        </w:tc>
        <w:tc>
          <w:tcPr>
            <w:tcW w:w="155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кв.м.</w:t>
            </w:r>
          </w:p>
        </w:tc>
        <w:tc>
          <w:tcPr>
            <w:tcW w:w="1224" w:type="dxa"/>
            <w:tcBorders>
              <w:top w:val="nil"/>
              <w:left w:val="nil"/>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1949,4 кв.м. на 1000 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D20AA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425</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D20AA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335,3</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D20AA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425</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0E02B6"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D20AA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126,7**</w:t>
            </w:r>
          </w:p>
        </w:tc>
      </w:tr>
      <w:tr w:rsidR="00B603D5" w:rsidRPr="005D0E18" w:rsidTr="002143BE">
        <w:trPr>
          <w:trHeight w:hRule="exact" w:val="227"/>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rPr>
                <w:rFonts w:ascii="Times New Roman" w:hAnsi="Times New Roman" w:cs="Times New Roman"/>
                <w:sz w:val="20"/>
                <w:szCs w:val="20"/>
              </w:rPr>
            </w:pPr>
            <w:r w:rsidRPr="005D0E18">
              <w:rPr>
                <w:rFonts w:ascii="Times New Roman" w:hAnsi="Times New Roman" w:cs="Times New Roman"/>
                <w:sz w:val="20"/>
                <w:szCs w:val="20"/>
              </w:rPr>
              <w:t>Бассейны</w:t>
            </w:r>
          </w:p>
        </w:tc>
        <w:tc>
          <w:tcPr>
            <w:tcW w:w="155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jc w:val="center"/>
              <w:rPr>
                <w:rFonts w:ascii="Times New Roman" w:hAnsi="Times New Roman" w:cs="Times New Roman"/>
                <w:sz w:val="20"/>
                <w:szCs w:val="20"/>
              </w:rPr>
            </w:pPr>
            <w:r w:rsidRPr="005D0E18">
              <w:rPr>
                <w:rFonts w:ascii="Times New Roman" w:hAnsi="Times New Roman" w:cs="Times New Roman"/>
                <w:sz w:val="20"/>
                <w:szCs w:val="20"/>
              </w:rPr>
              <w:t>кв.м зерк. воды</w:t>
            </w:r>
          </w:p>
        </w:tc>
        <w:tc>
          <w:tcPr>
            <w:tcW w:w="1224" w:type="dxa"/>
            <w:tcBorders>
              <w:top w:val="nil"/>
              <w:left w:val="nil"/>
              <w:bottom w:val="single" w:sz="4" w:space="0" w:color="auto"/>
              <w:right w:val="single" w:sz="8" w:space="0" w:color="auto"/>
            </w:tcBorders>
            <w:shd w:val="clear" w:color="auto" w:fill="FFFFFF"/>
            <w:noWrap/>
            <w:vAlign w:val="center"/>
          </w:tcPr>
          <w:p w:rsidR="00B603D5" w:rsidRPr="005D0E18" w:rsidRDefault="00B603D5" w:rsidP="00B603D5">
            <w:pPr>
              <w:jc w:val="center"/>
              <w:rPr>
                <w:rFonts w:ascii="Times New Roman" w:hAnsi="Times New Roman" w:cs="Times New Roman"/>
                <w:sz w:val="20"/>
                <w:szCs w:val="20"/>
              </w:rPr>
            </w:pPr>
            <w:r w:rsidRPr="005D0E18">
              <w:rPr>
                <w:rFonts w:ascii="Times New Roman" w:hAnsi="Times New Roman" w:cs="Times New Roman"/>
                <w:sz w:val="20"/>
                <w:szCs w:val="20"/>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jc w:val="center"/>
              <w:rPr>
                <w:rFonts w:ascii="Times New Roman" w:hAnsi="Times New Roman" w:cs="Times New Roman"/>
                <w:sz w:val="20"/>
                <w:szCs w:val="20"/>
              </w:rPr>
            </w:pPr>
            <w:r w:rsidRPr="005D0E18">
              <w:rPr>
                <w:rFonts w:ascii="Times New Roman" w:hAnsi="Times New Roman" w:cs="Times New Roman"/>
                <w:sz w:val="20"/>
                <w:szCs w:val="20"/>
              </w:rPr>
              <w:t>75 кв.м. на 1000 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360918" w:rsidP="00B603D5">
            <w:pPr>
              <w:jc w:val="center"/>
              <w:rPr>
                <w:rFonts w:ascii="Times New Roman" w:hAnsi="Times New Roman" w:cs="Times New Roman"/>
                <w:sz w:val="20"/>
                <w:szCs w:val="20"/>
              </w:rPr>
            </w:pPr>
            <w:r w:rsidRPr="005D0E18">
              <w:rPr>
                <w:rFonts w:ascii="Times New Roman" w:hAnsi="Times New Roman" w:cs="Times New Roman"/>
                <w:sz w:val="20"/>
                <w:szCs w:val="20"/>
              </w:rPr>
              <w:t>16</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0E02B6" w:rsidP="000E02B6">
            <w:pPr>
              <w:jc w:val="center"/>
              <w:rPr>
                <w:rFonts w:ascii="Times New Roman" w:hAnsi="Times New Roman" w:cs="Times New Roman"/>
                <w:sz w:val="20"/>
                <w:szCs w:val="20"/>
              </w:rPr>
            </w:pPr>
            <w:r w:rsidRPr="005D0E18">
              <w:rPr>
                <w:rFonts w:ascii="Times New Roman" w:hAnsi="Times New Roman" w:cs="Times New Roman"/>
                <w:sz w:val="20"/>
                <w:szCs w:val="20"/>
              </w:rPr>
              <w:t>13</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jc w:val="center"/>
              <w:rPr>
                <w:rFonts w:ascii="Times New Roman" w:hAnsi="Times New Roman" w:cs="Times New Roman"/>
                <w:sz w:val="20"/>
                <w:szCs w:val="20"/>
              </w:rPr>
            </w:pPr>
            <w:r w:rsidRPr="005D0E18">
              <w:rPr>
                <w:rFonts w:ascii="Times New Roman" w:hAnsi="Times New Roman" w:cs="Times New Roman"/>
                <w:sz w:val="20"/>
                <w:szCs w:val="20"/>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70385A" w:rsidP="00B603D5">
            <w:pPr>
              <w:jc w:val="center"/>
              <w:rPr>
                <w:rFonts w:ascii="Times New Roman" w:hAnsi="Times New Roman" w:cs="Times New Roman"/>
                <w:sz w:val="20"/>
                <w:szCs w:val="20"/>
              </w:rPr>
            </w:pPr>
            <w:r w:rsidRPr="005D0E18">
              <w:rPr>
                <w:rFonts w:ascii="Times New Roman" w:hAnsi="Times New Roman" w:cs="Times New Roman"/>
                <w:sz w:val="20"/>
                <w:szCs w:val="20"/>
              </w:rPr>
              <w:t>16</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0E02B6" w:rsidP="00B603D5">
            <w:pPr>
              <w:jc w:val="center"/>
              <w:rPr>
                <w:rFonts w:ascii="Times New Roman" w:hAnsi="Times New Roman" w:cs="Times New Roman"/>
                <w:sz w:val="20"/>
                <w:szCs w:val="20"/>
              </w:rPr>
            </w:pPr>
            <w:r w:rsidRPr="005D0E18">
              <w:rPr>
                <w:rFonts w:ascii="Times New Roman" w:hAnsi="Times New Roman" w:cs="Times New Roman"/>
                <w:sz w:val="20"/>
                <w:szCs w:val="20"/>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70385A"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0,0**</w:t>
            </w:r>
          </w:p>
        </w:tc>
      </w:tr>
      <w:tr w:rsidR="00B603D5" w:rsidRPr="005D0E18" w:rsidTr="000E02B6">
        <w:trPr>
          <w:trHeight w:hRule="exact" w:val="284"/>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Клубы, Дома культуры</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место</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CA1C5B"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val="en-US" w:eastAsia="ru-RU"/>
              </w:rPr>
              <w:t>6</w:t>
            </w:r>
            <w:r w:rsidR="00B603D5" w:rsidRPr="005D0E18">
              <w:rPr>
                <w:rFonts w:ascii="Times New Roman" w:eastAsia="Times New Roman" w:hAnsi="Times New Roman" w:cs="Times New Roman"/>
                <w:sz w:val="20"/>
                <w:szCs w:val="20"/>
                <w:lang w:eastAsia="ru-RU"/>
              </w:rPr>
              <w:t>0</w:t>
            </w:r>
          </w:p>
        </w:tc>
        <w:tc>
          <w:tcPr>
            <w:tcW w:w="3029" w:type="dxa"/>
            <w:tcBorders>
              <w:top w:val="nil"/>
              <w:left w:val="nil"/>
              <w:bottom w:val="single" w:sz="4" w:space="0" w:color="auto"/>
              <w:right w:val="single" w:sz="8" w:space="0" w:color="auto"/>
            </w:tcBorders>
            <w:shd w:val="clear" w:color="auto" w:fill="FFFFFF"/>
            <w:vAlign w:val="center"/>
          </w:tcPr>
          <w:p w:rsidR="000E02B6" w:rsidRPr="005D0E18" w:rsidRDefault="000E02B6" w:rsidP="000E02B6">
            <w:pPr>
              <w:spacing w:after="0" w:line="240" w:lineRule="auto"/>
              <w:jc w:val="center"/>
              <w:rPr>
                <w:rFonts w:ascii="Times New Roman" w:eastAsia="Times New Roman" w:hAnsi="Times New Roman" w:cs="Times New Roman"/>
                <w:sz w:val="20"/>
                <w:szCs w:val="20"/>
                <w:lang w:eastAsia="ru-RU"/>
              </w:rPr>
            </w:pPr>
            <w:r w:rsidRPr="005D0E18">
              <w:rPr>
                <w:rFonts w:ascii="Times New Roman" w:hAnsi="Times New Roman" w:cs="Times New Roman"/>
                <w:sz w:val="20"/>
                <w:szCs w:val="20"/>
              </w:rPr>
              <w:t>300</w:t>
            </w:r>
            <w:r w:rsidR="00B603D5" w:rsidRPr="005D0E18">
              <w:rPr>
                <w:rFonts w:ascii="Times New Roman" w:hAnsi="Times New Roman" w:cs="Times New Roman"/>
                <w:sz w:val="20"/>
                <w:szCs w:val="20"/>
              </w:rPr>
              <w:t xml:space="preserve"> мест на 1000 чел.</w:t>
            </w:r>
          </w:p>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A95BB9"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65</w:t>
            </w:r>
          </w:p>
        </w:tc>
        <w:tc>
          <w:tcPr>
            <w:tcW w:w="851" w:type="dxa"/>
            <w:tcBorders>
              <w:top w:val="nil"/>
              <w:left w:val="nil"/>
              <w:bottom w:val="single" w:sz="4" w:space="0" w:color="auto"/>
              <w:right w:val="single" w:sz="8" w:space="0" w:color="auto"/>
            </w:tcBorders>
            <w:shd w:val="clear" w:color="auto" w:fill="FFFFFF"/>
            <w:noWrap/>
            <w:vAlign w:val="center"/>
          </w:tcPr>
          <w:p w:rsidR="00B603D5" w:rsidRPr="005D0E18" w:rsidRDefault="00F53DE8" w:rsidP="0095659B">
            <w:pPr>
              <w:spacing w:after="0" w:line="240" w:lineRule="auto"/>
              <w:jc w:val="center"/>
              <w:rPr>
                <w:rFonts w:ascii="Times New Roman" w:eastAsia="Times New Roman" w:hAnsi="Times New Roman" w:cs="Times New Roman"/>
                <w:sz w:val="20"/>
                <w:szCs w:val="20"/>
                <w:lang w:val="en-US" w:eastAsia="ru-RU"/>
              </w:rPr>
            </w:pPr>
            <w:r w:rsidRPr="005D0E18">
              <w:rPr>
                <w:rFonts w:ascii="Times New Roman" w:eastAsia="Times New Roman" w:hAnsi="Times New Roman" w:cs="Times New Roman"/>
                <w:sz w:val="20"/>
                <w:szCs w:val="20"/>
                <w:lang w:eastAsia="ru-RU"/>
              </w:rPr>
              <w:t>5</w:t>
            </w:r>
            <w:r w:rsidR="0095659B" w:rsidRPr="005D0E18">
              <w:rPr>
                <w:rFonts w:ascii="Times New Roman" w:eastAsia="Times New Roman" w:hAnsi="Times New Roman" w:cs="Times New Roman"/>
                <w:sz w:val="20"/>
                <w:szCs w:val="20"/>
                <w:lang w:val="en-US" w:eastAsia="ru-RU"/>
              </w:rPr>
              <w:t>2</w:t>
            </w:r>
          </w:p>
        </w:tc>
        <w:tc>
          <w:tcPr>
            <w:tcW w:w="1134" w:type="dxa"/>
            <w:tcBorders>
              <w:top w:val="nil"/>
              <w:left w:val="nil"/>
              <w:bottom w:val="single" w:sz="4" w:space="0" w:color="auto"/>
              <w:right w:val="single" w:sz="4" w:space="0" w:color="auto"/>
            </w:tcBorders>
            <w:shd w:val="clear" w:color="auto" w:fill="FFFFFF"/>
            <w:noWrap/>
            <w:vAlign w:val="center"/>
          </w:tcPr>
          <w:p w:rsidR="00B603D5" w:rsidRPr="005D0E18" w:rsidRDefault="0095659B"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val="en-US" w:eastAsia="ru-RU"/>
              </w:rPr>
              <w:t>6</w:t>
            </w:r>
            <w:r w:rsidR="00B603D5" w:rsidRPr="005D0E18">
              <w:rPr>
                <w:rFonts w:ascii="Times New Roman" w:eastAsia="Times New Roman" w:hAnsi="Times New Roman" w:cs="Times New Roman"/>
                <w:sz w:val="20"/>
                <w:szCs w:val="20"/>
                <w:lang w:eastAsia="ru-RU"/>
              </w:rPr>
              <w:t>0</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95659B" w:rsidP="00B603D5">
            <w:pPr>
              <w:spacing w:after="0" w:line="240" w:lineRule="auto"/>
              <w:jc w:val="center"/>
              <w:rPr>
                <w:rFonts w:ascii="Times New Roman" w:eastAsia="Times New Roman" w:hAnsi="Times New Roman" w:cs="Times New Roman"/>
                <w:sz w:val="20"/>
                <w:szCs w:val="20"/>
                <w:lang w:val="en-US" w:eastAsia="ru-RU"/>
              </w:rPr>
            </w:pPr>
            <w:r w:rsidRPr="005D0E18">
              <w:rPr>
                <w:rFonts w:ascii="Times New Roman" w:eastAsia="Times New Roman" w:hAnsi="Times New Roman" w:cs="Times New Roman"/>
                <w:sz w:val="20"/>
                <w:szCs w:val="20"/>
                <w:lang w:val="en-US" w:eastAsia="ru-RU"/>
              </w:rPr>
              <w:t>5</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F53DE8"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95659B" w:rsidP="00B603D5">
            <w:pPr>
              <w:spacing w:after="0" w:line="240" w:lineRule="auto"/>
              <w:jc w:val="center"/>
              <w:rPr>
                <w:rFonts w:ascii="Times New Roman" w:eastAsia="Times New Roman" w:hAnsi="Times New Roman" w:cs="Times New Roman"/>
                <w:sz w:val="20"/>
                <w:szCs w:val="20"/>
                <w:lang w:val="en-US" w:eastAsia="ru-RU"/>
              </w:rPr>
            </w:pPr>
            <w:r w:rsidRPr="005D0E18">
              <w:rPr>
                <w:rFonts w:ascii="Times New Roman" w:eastAsia="Times New Roman" w:hAnsi="Times New Roman" w:cs="Times New Roman"/>
                <w:sz w:val="20"/>
                <w:szCs w:val="20"/>
                <w:lang w:val="en-US" w:eastAsia="ru-RU"/>
              </w:rPr>
              <w:t>115***</w:t>
            </w:r>
          </w:p>
        </w:tc>
      </w:tr>
      <w:tr w:rsidR="00B603D5" w:rsidRPr="005D0E18" w:rsidTr="002143BE">
        <w:trPr>
          <w:trHeight w:hRule="exact" w:val="227"/>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Библиотеки</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тыс.экз.</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8 тыс.экз. на 1000 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BA6869"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1744</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BA6869"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1376</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BA6869"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1744</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BA6869"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126,7*</w:t>
            </w:r>
          </w:p>
        </w:tc>
      </w:tr>
      <w:tr w:rsidR="00B603D5" w:rsidRPr="005D0E18" w:rsidTr="002143BE">
        <w:trPr>
          <w:trHeight w:hRule="exact" w:val="227"/>
          <w:jc w:val="center"/>
        </w:trPr>
        <w:tc>
          <w:tcPr>
            <w:tcW w:w="2400"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 xml:space="preserve">Магазины </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кв.м.торг.пл.</w:t>
            </w:r>
          </w:p>
        </w:tc>
        <w:tc>
          <w:tcPr>
            <w:tcW w:w="122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300 кв.м на 1000 чел.</w:t>
            </w:r>
          </w:p>
        </w:tc>
        <w:tc>
          <w:tcPr>
            <w:tcW w:w="85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65,4</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51,6</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65,4</w:t>
            </w:r>
          </w:p>
        </w:tc>
        <w:tc>
          <w:tcPr>
            <w:tcW w:w="127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126,7**</w:t>
            </w:r>
          </w:p>
        </w:tc>
      </w:tr>
      <w:tr w:rsidR="00B603D5" w:rsidRPr="005D0E18" w:rsidTr="00CE2673">
        <w:trPr>
          <w:trHeight w:hRule="exact" w:val="444"/>
          <w:jc w:val="center"/>
        </w:trPr>
        <w:tc>
          <w:tcPr>
            <w:tcW w:w="2400"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Предприятия общественного питания</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мест</w:t>
            </w:r>
          </w:p>
        </w:tc>
        <w:tc>
          <w:tcPr>
            <w:tcW w:w="122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30</w:t>
            </w:r>
          </w:p>
        </w:tc>
        <w:tc>
          <w:tcPr>
            <w:tcW w:w="3029"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40 мест на 1000 чел.</w:t>
            </w:r>
          </w:p>
        </w:tc>
        <w:tc>
          <w:tcPr>
            <w:tcW w:w="85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9</w:t>
            </w:r>
          </w:p>
        </w:tc>
        <w:tc>
          <w:tcPr>
            <w:tcW w:w="851"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30</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428,6***</w:t>
            </w:r>
          </w:p>
        </w:tc>
      </w:tr>
      <w:tr w:rsidR="00B603D5" w:rsidRPr="005D0E18" w:rsidTr="002143BE">
        <w:trPr>
          <w:trHeight w:val="90"/>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Предприятия  бытового обслуживания</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раб. место</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7 раб. мест на 1000 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672EF1"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851" w:type="dxa"/>
            <w:tcBorders>
              <w:top w:val="nil"/>
              <w:left w:val="nil"/>
              <w:bottom w:val="single" w:sz="4" w:space="0" w:color="auto"/>
              <w:right w:val="single" w:sz="4" w:space="0" w:color="auto"/>
            </w:tcBorders>
            <w:shd w:val="clear" w:color="auto" w:fill="FFFFFF"/>
            <w:noWrap/>
            <w:vAlign w:val="center"/>
          </w:tcPr>
          <w:p w:rsidR="00B603D5" w:rsidRPr="005D0E18" w:rsidRDefault="00672EF1"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8" w:space="0" w:color="auto"/>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672EF1" w:rsidP="00672EF1">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672EF1"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0,0****</w:t>
            </w:r>
          </w:p>
        </w:tc>
      </w:tr>
      <w:tr w:rsidR="00B603D5" w:rsidRPr="005D0E18" w:rsidTr="002143BE">
        <w:trPr>
          <w:trHeight w:hRule="exact" w:val="284"/>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Отделения связи</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объект</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 объект на 0,5-6,0 тыс.жителей</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w:t>
            </w:r>
          </w:p>
        </w:tc>
        <w:tc>
          <w:tcPr>
            <w:tcW w:w="851" w:type="dxa"/>
            <w:tcBorders>
              <w:top w:val="nil"/>
              <w:left w:val="nil"/>
              <w:bottom w:val="single" w:sz="4" w:space="0" w:color="auto"/>
              <w:right w:val="single" w:sz="8"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100,0</w:t>
            </w:r>
          </w:p>
        </w:tc>
      </w:tr>
      <w:tr w:rsidR="00B603D5" w:rsidRPr="005D0E18" w:rsidTr="002143BE">
        <w:trPr>
          <w:trHeight w:hRule="exact" w:val="284"/>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Полиция</w:t>
            </w:r>
          </w:p>
        </w:tc>
        <w:tc>
          <w:tcPr>
            <w:tcW w:w="1559" w:type="dxa"/>
            <w:tcBorders>
              <w:top w:val="nil"/>
              <w:left w:val="nil"/>
              <w:bottom w:val="single" w:sz="4"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чел.</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 участковый на 3-3,5 тыс.чел.</w:t>
            </w:r>
          </w:p>
        </w:tc>
        <w:tc>
          <w:tcPr>
            <w:tcW w:w="850" w:type="dxa"/>
            <w:tcBorders>
              <w:top w:val="nil"/>
              <w:left w:val="nil"/>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w:t>
            </w:r>
          </w:p>
        </w:tc>
        <w:tc>
          <w:tcPr>
            <w:tcW w:w="851" w:type="dxa"/>
            <w:tcBorders>
              <w:top w:val="nil"/>
              <w:left w:val="nil"/>
              <w:bottom w:val="single" w:sz="4" w:space="0" w:color="auto"/>
              <w:right w:val="single" w:sz="8"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FFFFFF"/>
            <w:noWrap/>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BF46A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100,0</w:t>
            </w:r>
          </w:p>
        </w:tc>
      </w:tr>
      <w:tr w:rsidR="00754E43" w:rsidRPr="005D0E18" w:rsidTr="005C298B">
        <w:trPr>
          <w:trHeight w:hRule="exact" w:val="233"/>
          <w:jc w:val="center"/>
        </w:trPr>
        <w:tc>
          <w:tcPr>
            <w:tcW w:w="2400" w:type="dxa"/>
            <w:tcBorders>
              <w:top w:val="nil"/>
              <w:left w:val="single" w:sz="8" w:space="0" w:color="auto"/>
              <w:bottom w:val="single" w:sz="4" w:space="0" w:color="auto"/>
              <w:right w:val="single" w:sz="8" w:space="0" w:color="auto"/>
            </w:tcBorders>
            <w:shd w:val="clear" w:color="auto" w:fill="FFFFFF"/>
            <w:vAlign w:val="center"/>
          </w:tcPr>
          <w:p w:rsidR="00754E43" w:rsidRPr="005D0E18" w:rsidRDefault="00754E43" w:rsidP="00754E43">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Отделения, филиал банка</w:t>
            </w:r>
          </w:p>
        </w:tc>
        <w:tc>
          <w:tcPr>
            <w:tcW w:w="1559" w:type="dxa"/>
            <w:tcBorders>
              <w:top w:val="nil"/>
              <w:left w:val="nil"/>
              <w:bottom w:val="single" w:sz="4" w:space="0" w:color="auto"/>
              <w:right w:val="nil"/>
            </w:tcBorders>
            <w:shd w:val="clear" w:color="auto" w:fill="FFFFFF"/>
            <w:vAlign w:val="center"/>
          </w:tcPr>
          <w:p w:rsidR="00754E43" w:rsidRPr="005D0E18" w:rsidRDefault="00754E4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объект</w:t>
            </w:r>
          </w:p>
        </w:tc>
        <w:tc>
          <w:tcPr>
            <w:tcW w:w="1224" w:type="dxa"/>
            <w:tcBorders>
              <w:top w:val="nil"/>
              <w:left w:val="single" w:sz="8" w:space="0" w:color="auto"/>
              <w:bottom w:val="single" w:sz="4" w:space="0" w:color="auto"/>
              <w:right w:val="single" w:sz="8" w:space="0" w:color="auto"/>
            </w:tcBorders>
            <w:shd w:val="clear" w:color="auto" w:fill="FFFFFF"/>
            <w:noWrap/>
            <w:vAlign w:val="center"/>
          </w:tcPr>
          <w:p w:rsidR="00754E43" w:rsidRPr="005D0E18" w:rsidRDefault="00754E4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3029" w:type="dxa"/>
            <w:tcBorders>
              <w:top w:val="nil"/>
              <w:left w:val="nil"/>
              <w:bottom w:val="single" w:sz="4" w:space="0" w:color="auto"/>
              <w:right w:val="single" w:sz="8" w:space="0" w:color="auto"/>
            </w:tcBorders>
            <w:shd w:val="clear" w:color="auto" w:fill="FFFFFF"/>
            <w:vAlign w:val="center"/>
          </w:tcPr>
          <w:p w:rsidR="00754E43" w:rsidRPr="005D0E18" w:rsidRDefault="00754E4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0,5 объекта на 1000 жит.</w:t>
            </w:r>
          </w:p>
        </w:tc>
        <w:tc>
          <w:tcPr>
            <w:tcW w:w="850" w:type="dxa"/>
            <w:tcBorders>
              <w:top w:val="nil"/>
              <w:left w:val="nil"/>
              <w:bottom w:val="single" w:sz="4" w:space="0" w:color="auto"/>
              <w:right w:val="single" w:sz="4" w:space="0" w:color="auto"/>
            </w:tcBorders>
            <w:shd w:val="clear" w:color="auto" w:fill="FFFFFF"/>
            <w:noWrap/>
            <w:vAlign w:val="center"/>
          </w:tcPr>
          <w:p w:rsidR="00754E43" w:rsidRPr="005D0E18" w:rsidRDefault="00CE267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851" w:type="dxa"/>
            <w:tcBorders>
              <w:top w:val="nil"/>
              <w:left w:val="nil"/>
              <w:bottom w:val="single" w:sz="4" w:space="0" w:color="auto"/>
              <w:right w:val="single" w:sz="8" w:space="0" w:color="auto"/>
            </w:tcBorders>
            <w:shd w:val="clear" w:color="auto" w:fill="FFFFFF"/>
            <w:noWrap/>
            <w:vAlign w:val="center"/>
          </w:tcPr>
          <w:p w:rsidR="00754E43" w:rsidRPr="005D0E18" w:rsidRDefault="00CE267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FFFFFF"/>
            <w:noWrap/>
            <w:vAlign w:val="center"/>
          </w:tcPr>
          <w:p w:rsidR="00754E43" w:rsidRPr="005D0E18" w:rsidRDefault="00754E4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754E43" w:rsidRPr="005D0E18" w:rsidRDefault="00754E4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754E43" w:rsidRPr="005D0E18" w:rsidRDefault="00754E4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754E43" w:rsidRPr="005D0E18" w:rsidRDefault="00CE2673" w:rsidP="00754E43">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0,0</w:t>
            </w:r>
            <w:r w:rsidR="00212B61" w:rsidRPr="005D0E18">
              <w:rPr>
                <w:rFonts w:ascii="Times New Roman" w:eastAsia="Times New Roman" w:hAnsi="Times New Roman" w:cs="Times New Roman"/>
                <w:sz w:val="20"/>
                <w:szCs w:val="20"/>
                <w:lang w:eastAsia="ru-RU"/>
              </w:rPr>
              <w:t>****</w:t>
            </w:r>
          </w:p>
        </w:tc>
      </w:tr>
      <w:tr w:rsidR="00B603D5" w:rsidRPr="005D0E18" w:rsidTr="002143BE">
        <w:trPr>
          <w:trHeight w:val="270"/>
          <w:jc w:val="center"/>
        </w:trPr>
        <w:tc>
          <w:tcPr>
            <w:tcW w:w="2400" w:type="dxa"/>
            <w:tcBorders>
              <w:top w:val="single" w:sz="4" w:space="0" w:color="auto"/>
              <w:left w:val="single" w:sz="8" w:space="0" w:color="auto"/>
              <w:bottom w:val="single" w:sz="8" w:space="0" w:color="auto"/>
              <w:right w:val="single" w:sz="8" w:space="0" w:color="auto"/>
            </w:tcBorders>
            <w:shd w:val="clear" w:color="auto" w:fill="FFFFFF"/>
            <w:vAlign w:val="center"/>
          </w:tcPr>
          <w:p w:rsidR="00B603D5" w:rsidRPr="005D0E18" w:rsidRDefault="00B603D5" w:rsidP="00B603D5">
            <w:pPr>
              <w:spacing w:after="0" w:line="240" w:lineRule="auto"/>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Кладбище</w:t>
            </w:r>
          </w:p>
        </w:tc>
        <w:tc>
          <w:tcPr>
            <w:tcW w:w="1559" w:type="dxa"/>
            <w:tcBorders>
              <w:top w:val="single" w:sz="4" w:space="0" w:color="auto"/>
              <w:left w:val="nil"/>
              <w:bottom w:val="single" w:sz="8" w:space="0" w:color="auto"/>
              <w:right w:val="nil"/>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га</w:t>
            </w:r>
          </w:p>
        </w:tc>
        <w:tc>
          <w:tcPr>
            <w:tcW w:w="1224" w:type="dxa"/>
            <w:tcBorders>
              <w:top w:val="nil"/>
              <w:left w:val="single" w:sz="8" w:space="0" w:color="auto"/>
              <w:bottom w:val="single" w:sz="8" w:space="0" w:color="auto"/>
              <w:right w:val="single" w:sz="8" w:space="0" w:color="auto"/>
            </w:tcBorders>
            <w:shd w:val="clear" w:color="auto" w:fill="FFFFFF"/>
            <w:noWrap/>
            <w:vAlign w:val="center"/>
          </w:tcPr>
          <w:p w:rsidR="00B603D5" w:rsidRPr="005D0E18" w:rsidRDefault="000D37C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0,71</w:t>
            </w:r>
          </w:p>
        </w:tc>
        <w:tc>
          <w:tcPr>
            <w:tcW w:w="3029" w:type="dxa"/>
            <w:tcBorders>
              <w:top w:val="nil"/>
              <w:left w:val="nil"/>
              <w:bottom w:val="single" w:sz="8" w:space="0" w:color="auto"/>
              <w:right w:val="single" w:sz="8" w:space="0" w:color="auto"/>
            </w:tcBorders>
            <w:shd w:val="clear" w:color="auto" w:fill="FFFFFF"/>
            <w:vAlign w:val="center"/>
          </w:tcPr>
          <w:p w:rsidR="00B603D5" w:rsidRPr="005D0E18" w:rsidRDefault="00B603D5" w:rsidP="00B603D5">
            <w:pPr>
              <w:spacing w:after="0" w:line="240" w:lineRule="auto"/>
              <w:jc w:val="center"/>
              <w:rPr>
                <w:rFonts w:ascii="Times New Roman" w:eastAsia="Times New Roman" w:hAnsi="Times New Roman" w:cs="Times New Roman"/>
                <w:sz w:val="20"/>
                <w:szCs w:val="20"/>
                <w:lang w:eastAsia="ru-RU"/>
              </w:rPr>
            </w:pPr>
            <w:smartTag w:uri="urn:schemas-microsoft-com:office:smarttags" w:element="metricconverter">
              <w:smartTagPr>
                <w:attr w:name="ProductID" w:val="0,24 га"/>
              </w:smartTagPr>
              <w:r w:rsidRPr="005D0E18">
                <w:rPr>
                  <w:rFonts w:ascii="Times New Roman" w:eastAsia="Times New Roman" w:hAnsi="Times New Roman" w:cs="Times New Roman"/>
                  <w:sz w:val="20"/>
                  <w:szCs w:val="20"/>
                  <w:lang w:eastAsia="ru-RU"/>
                </w:rPr>
                <w:t>0,24 га</w:t>
              </w:r>
            </w:smartTag>
            <w:r w:rsidRPr="005D0E18">
              <w:rPr>
                <w:rFonts w:ascii="Times New Roman" w:eastAsia="Times New Roman" w:hAnsi="Times New Roman" w:cs="Times New Roman"/>
                <w:sz w:val="20"/>
                <w:szCs w:val="20"/>
                <w:lang w:eastAsia="ru-RU"/>
              </w:rPr>
              <w:t xml:space="preserve"> на 1000 чел.</w:t>
            </w:r>
          </w:p>
        </w:tc>
        <w:tc>
          <w:tcPr>
            <w:tcW w:w="850" w:type="dxa"/>
            <w:tcBorders>
              <w:top w:val="nil"/>
              <w:left w:val="nil"/>
              <w:bottom w:val="single" w:sz="8" w:space="0" w:color="auto"/>
              <w:right w:val="single" w:sz="4" w:space="0" w:color="auto"/>
            </w:tcBorders>
            <w:shd w:val="clear" w:color="auto" w:fill="FFFFFF"/>
            <w:noWrap/>
            <w:vAlign w:val="center"/>
          </w:tcPr>
          <w:p w:rsidR="00B603D5" w:rsidRPr="005D0E18" w:rsidRDefault="002C7DCF"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0,05</w:t>
            </w:r>
          </w:p>
        </w:tc>
        <w:tc>
          <w:tcPr>
            <w:tcW w:w="851" w:type="dxa"/>
            <w:tcBorders>
              <w:top w:val="nil"/>
              <w:left w:val="nil"/>
              <w:bottom w:val="single" w:sz="8" w:space="0" w:color="auto"/>
              <w:right w:val="single" w:sz="4" w:space="0" w:color="auto"/>
            </w:tcBorders>
            <w:shd w:val="clear" w:color="auto" w:fill="FFFFFF"/>
            <w:noWrap/>
            <w:vAlign w:val="center"/>
          </w:tcPr>
          <w:p w:rsidR="00B603D5" w:rsidRPr="005D0E18" w:rsidRDefault="002C7DCF"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0,04</w:t>
            </w:r>
          </w:p>
        </w:tc>
        <w:tc>
          <w:tcPr>
            <w:tcW w:w="1134" w:type="dxa"/>
            <w:tcBorders>
              <w:top w:val="nil"/>
              <w:left w:val="single" w:sz="8" w:space="0" w:color="auto"/>
              <w:bottom w:val="single" w:sz="8" w:space="0" w:color="auto"/>
              <w:right w:val="single" w:sz="4" w:space="0" w:color="auto"/>
            </w:tcBorders>
            <w:shd w:val="clear" w:color="auto" w:fill="FFFFFF"/>
            <w:noWrap/>
            <w:vAlign w:val="center"/>
          </w:tcPr>
          <w:p w:rsidR="00B603D5" w:rsidRPr="005D0E18" w:rsidRDefault="000D37C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0,71</w:t>
            </w:r>
          </w:p>
        </w:tc>
        <w:tc>
          <w:tcPr>
            <w:tcW w:w="1134" w:type="dxa"/>
            <w:tcBorders>
              <w:top w:val="nil"/>
              <w:left w:val="single" w:sz="4" w:space="0" w:color="auto"/>
              <w:bottom w:val="single" w:sz="4" w:space="0" w:color="auto"/>
              <w:right w:val="single" w:sz="4" w:space="0" w:color="auto"/>
            </w:tcBorders>
            <w:shd w:val="clear" w:color="auto" w:fill="FFFFFF"/>
            <w:noWrap/>
            <w:vAlign w:val="center"/>
          </w:tcPr>
          <w:p w:rsidR="00B603D5" w:rsidRPr="005D0E18" w:rsidRDefault="002C7DCF"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1276" w:type="dxa"/>
            <w:tcBorders>
              <w:top w:val="nil"/>
              <w:left w:val="nil"/>
              <w:bottom w:val="single" w:sz="4" w:space="0" w:color="auto"/>
              <w:right w:val="single" w:sz="8" w:space="0" w:color="auto"/>
            </w:tcBorders>
            <w:shd w:val="clear" w:color="auto" w:fill="FFFFFF"/>
            <w:noWrap/>
            <w:vAlign w:val="center"/>
          </w:tcPr>
          <w:p w:rsidR="00B603D5" w:rsidRPr="005D0E18" w:rsidRDefault="002C7DCF"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w:t>
            </w:r>
          </w:p>
        </w:tc>
        <w:tc>
          <w:tcPr>
            <w:tcW w:w="2409" w:type="dxa"/>
            <w:tcBorders>
              <w:top w:val="nil"/>
              <w:left w:val="nil"/>
              <w:bottom w:val="single" w:sz="4" w:space="0" w:color="auto"/>
              <w:right w:val="single" w:sz="8" w:space="0" w:color="auto"/>
            </w:tcBorders>
            <w:shd w:val="clear" w:color="auto" w:fill="FFFFFF"/>
            <w:vAlign w:val="center"/>
          </w:tcPr>
          <w:p w:rsidR="00B603D5" w:rsidRPr="005D0E18" w:rsidRDefault="000D37C7" w:rsidP="00B603D5">
            <w:pPr>
              <w:spacing w:after="0" w:line="240" w:lineRule="auto"/>
              <w:jc w:val="center"/>
              <w:rPr>
                <w:rFonts w:ascii="Times New Roman" w:eastAsia="Times New Roman" w:hAnsi="Times New Roman" w:cs="Times New Roman"/>
                <w:sz w:val="20"/>
                <w:szCs w:val="20"/>
                <w:lang w:eastAsia="ru-RU"/>
              </w:rPr>
            </w:pPr>
            <w:r w:rsidRPr="005D0E18">
              <w:rPr>
                <w:rFonts w:ascii="Times New Roman" w:eastAsia="Times New Roman" w:hAnsi="Times New Roman" w:cs="Times New Roman"/>
                <w:sz w:val="20"/>
                <w:szCs w:val="20"/>
                <w:lang w:eastAsia="ru-RU"/>
              </w:rPr>
              <w:t>1775,0***</w:t>
            </w:r>
          </w:p>
        </w:tc>
      </w:tr>
    </w:tbl>
    <w:p w:rsidR="00573C49" w:rsidRPr="00CB1E52" w:rsidRDefault="00573C49" w:rsidP="00141C04">
      <w:pPr>
        <w:spacing w:after="0" w:line="240" w:lineRule="auto"/>
        <w:rPr>
          <w:rFonts w:ascii="Times New Roman" w:eastAsia="Times New Roman" w:hAnsi="Times New Roman" w:cs="Times New Roman"/>
          <w:bCs/>
          <w:sz w:val="20"/>
          <w:szCs w:val="20"/>
          <w:lang w:eastAsia="ru-RU"/>
        </w:rPr>
      </w:pPr>
      <w:r w:rsidRPr="00CB1E52">
        <w:rPr>
          <w:rFonts w:ascii="Times New Roman" w:eastAsia="Times New Roman" w:hAnsi="Times New Roman" w:cs="Times New Roman"/>
          <w:b/>
          <w:bCs/>
          <w:sz w:val="20"/>
          <w:szCs w:val="20"/>
          <w:vertAlign w:val="superscript"/>
          <w:lang w:eastAsia="ru-RU"/>
        </w:rPr>
        <w:t xml:space="preserve"> </w:t>
      </w:r>
      <w:r w:rsidRPr="00CB1E52">
        <w:rPr>
          <w:rFonts w:ascii="Times New Roman" w:eastAsia="Times New Roman" w:hAnsi="Times New Roman" w:cs="Times New Roman"/>
          <w:bCs/>
          <w:sz w:val="20"/>
          <w:szCs w:val="20"/>
          <w:lang w:eastAsia="ru-RU"/>
        </w:rPr>
        <w:t xml:space="preserve"> *</w:t>
      </w:r>
      <w:r w:rsidR="00012886" w:rsidRPr="00CB1E52">
        <w:rPr>
          <w:rFonts w:ascii="Times New Roman" w:eastAsia="Times New Roman" w:hAnsi="Times New Roman" w:cs="Times New Roman"/>
          <w:bCs/>
          <w:sz w:val="20"/>
          <w:szCs w:val="20"/>
          <w:lang w:eastAsia="ru-RU"/>
        </w:rPr>
        <w:t xml:space="preserve">показатель обеспеченности более 100% связан с тем, что </w:t>
      </w:r>
      <w:r w:rsidR="00CE2673" w:rsidRPr="00CB1E52">
        <w:rPr>
          <w:rFonts w:ascii="Times New Roman" w:eastAsia="Times New Roman" w:hAnsi="Times New Roman" w:cs="Times New Roman"/>
          <w:bCs/>
          <w:sz w:val="20"/>
          <w:szCs w:val="20"/>
          <w:lang w:eastAsia="ru-RU"/>
        </w:rPr>
        <w:t xml:space="preserve">на расчетный срок происходит уменьшение </w:t>
      </w:r>
      <w:r w:rsidR="00CB1E52">
        <w:rPr>
          <w:rFonts w:ascii="Times New Roman" w:eastAsia="Times New Roman" w:hAnsi="Times New Roman" w:cs="Times New Roman"/>
          <w:bCs/>
          <w:sz w:val="20"/>
          <w:szCs w:val="20"/>
          <w:lang w:eastAsia="ru-RU"/>
        </w:rPr>
        <w:t xml:space="preserve">проектного </w:t>
      </w:r>
      <w:r w:rsidR="00CE2673" w:rsidRPr="00CB1E52">
        <w:rPr>
          <w:rFonts w:ascii="Times New Roman" w:eastAsia="Times New Roman" w:hAnsi="Times New Roman" w:cs="Times New Roman"/>
          <w:bCs/>
          <w:sz w:val="20"/>
          <w:szCs w:val="20"/>
          <w:lang w:eastAsia="ru-RU"/>
        </w:rPr>
        <w:t>населения</w:t>
      </w:r>
    </w:p>
    <w:p w:rsidR="00573C49" w:rsidRPr="00E438C2" w:rsidRDefault="00573C49" w:rsidP="00141C04">
      <w:pPr>
        <w:spacing w:after="0" w:line="240" w:lineRule="auto"/>
        <w:rPr>
          <w:rFonts w:ascii="Times New Roman" w:eastAsia="Times New Roman" w:hAnsi="Times New Roman" w:cs="Times New Roman"/>
          <w:sz w:val="20"/>
          <w:szCs w:val="20"/>
          <w:lang w:eastAsia="x-none"/>
        </w:rPr>
      </w:pPr>
      <w:r w:rsidRPr="00E438C2">
        <w:rPr>
          <w:rFonts w:ascii="Times New Roman" w:eastAsia="Times New Roman" w:hAnsi="Times New Roman" w:cs="Times New Roman"/>
          <w:sz w:val="20"/>
          <w:szCs w:val="20"/>
          <w:lang w:eastAsia="x-none"/>
        </w:rPr>
        <w:t xml:space="preserve"> **</w:t>
      </w:r>
      <w:r w:rsidR="00012886" w:rsidRPr="00E438C2">
        <w:rPr>
          <w:rFonts w:ascii="Times New Roman" w:eastAsia="Times New Roman" w:hAnsi="Times New Roman" w:cs="Times New Roman"/>
          <w:sz w:val="20"/>
          <w:szCs w:val="20"/>
          <w:lang w:val="x-none" w:eastAsia="x-none"/>
        </w:rPr>
        <w:t xml:space="preserve">поскольку больницы </w:t>
      </w:r>
      <w:r w:rsidR="00D63653" w:rsidRPr="00E438C2">
        <w:rPr>
          <w:rFonts w:ascii="Times New Roman" w:eastAsia="Times New Roman" w:hAnsi="Times New Roman" w:cs="Times New Roman"/>
          <w:sz w:val="20"/>
          <w:szCs w:val="20"/>
          <w:lang w:eastAsia="x-none"/>
        </w:rPr>
        <w:t xml:space="preserve">и бассейны </w:t>
      </w:r>
      <w:r w:rsidR="00012886" w:rsidRPr="00E438C2">
        <w:rPr>
          <w:rFonts w:ascii="Times New Roman" w:eastAsia="Times New Roman" w:hAnsi="Times New Roman" w:cs="Times New Roman"/>
          <w:sz w:val="20"/>
          <w:szCs w:val="20"/>
          <w:lang w:val="x-none" w:eastAsia="x-none"/>
        </w:rPr>
        <w:t xml:space="preserve">имеют районный уровень обслуживания, размещение их предусматривается в районном центре муниципального района. Обеспеченность больничными учреждениями </w:t>
      </w:r>
      <w:r w:rsidR="00D63653" w:rsidRPr="00E438C2">
        <w:rPr>
          <w:rFonts w:ascii="Times New Roman" w:eastAsia="Times New Roman" w:hAnsi="Times New Roman" w:cs="Times New Roman"/>
          <w:sz w:val="20"/>
          <w:szCs w:val="20"/>
          <w:lang w:eastAsia="x-none"/>
        </w:rPr>
        <w:t xml:space="preserve">и бассейнами </w:t>
      </w:r>
      <w:r w:rsidR="00012886" w:rsidRPr="00E438C2">
        <w:rPr>
          <w:rFonts w:ascii="Times New Roman" w:eastAsia="Times New Roman" w:hAnsi="Times New Roman" w:cs="Times New Roman"/>
          <w:sz w:val="20"/>
          <w:szCs w:val="20"/>
          <w:lang w:val="x-none" w:eastAsia="x-none"/>
        </w:rPr>
        <w:t>рассчитыва</w:t>
      </w:r>
      <w:r w:rsidRPr="00E438C2">
        <w:rPr>
          <w:rFonts w:ascii="Times New Roman" w:eastAsia="Times New Roman" w:hAnsi="Times New Roman" w:cs="Times New Roman"/>
          <w:sz w:val="20"/>
          <w:szCs w:val="20"/>
          <w:lang w:val="x-none" w:eastAsia="x-none"/>
        </w:rPr>
        <w:t>ется от населения района в цело</w:t>
      </w:r>
      <w:r w:rsidRPr="00E438C2">
        <w:rPr>
          <w:rFonts w:ascii="Times New Roman" w:eastAsia="Times New Roman" w:hAnsi="Times New Roman" w:cs="Times New Roman"/>
          <w:sz w:val="20"/>
          <w:szCs w:val="20"/>
          <w:lang w:eastAsia="x-none"/>
        </w:rPr>
        <w:t>м</w:t>
      </w:r>
    </w:p>
    <w:p w:rsidR="00DD21C9" w:rsidRDefault="00BF46A7" w:rsidP="00DD21C9">
      <w:pPr>
        <w:spacing w:after="0" w:line="240" w:lineRule="auto"/>
        <w:rPr>
          <w:rFonts w:ascii="Times New Roman" w:eastAsia="Times New Roman" w:hAnsi="Times New Roman" w:cs="Times New Roman"/>
          <w:bCs/>
          <w:sz w:val="20"/>
          <w:szCs w:val="20"/>
          <w:lang w:eastAsia="ru-RU"/>
        </w:rPr>
      </w:pPr>
      <w:r w:rsidRPr="008B0C57">
        <w:rPr>
          <w:rFonts w:ascii="Times New Roman" w:eastAsia="Times New Roman" w:hAnsi="Times New Roman" w:cs="Times New Roman"/>
          <w:bCs/>
          <w:sz w:val="20"/>
          <w:szCs w:val="20"/>
          <w:lang w:eastAsia="ru-RU"/>
        </w:rPr>
        <w:t>***</w:t>
      </w:r>
      <w:r w:rsidR="00DD21C9" w:rsidRPr="008B0C57">
        <w:rPr>
          <w:rFonts w:ascii="Times New Roman" w:eastAsia="Times New Roman" w:hAnsi="Times New Roman" w:cs="Times New Roman"/>
          <w:bCs/>
          <w:sz w:val="20"/>
          <w:szCs w:val="20"/>
          <w:lang w:eastAsia="ru-RU"/>
        </w:rPr>
        <w:t xml:space="preserve"> показатель обеспеченности более 100% связан с тем, что существующая мощность объектов превышает потребную на расчетный срок</w:t>
      </w:r>
    </w:p>
    <w:p w:rsidR="00CE2673" w:rsidRPr="008B0C57" w:rsidRDefault="00672EF1" w:rsidP="00DD21C9">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****нет необходимости </w:t>
      </w:r>
      <w:r w:rsidR="00CE2673">
        <w:rPr>
          <w:rFonts w:ascii="Times New Roman" w:eastAsia="Times New Roman" w:hAnsi="Times New Roman" w:cs="Times New Roman"/>
          <w:bCs/>
          <w:sz w:val="20"/>
          <w:szCs w:val="20"/>
          <w:lang w:eastAsia="ru-RU"/>
        </w:rPr>
        <w:t>в строительстве, из за малого колличества проектного населения</w:t>
      </w:r>
    </w:p>
    <w:p w:rsidR="00012886" w:rsidRPr="00023ED0" w:rsidRDefault="00012886" w:rsidP="00DD21C9">
      <w:pPr>
        <w:spacing w:after="0" w:line="240" w:lineRule="auto"/>
        <w:rPr>
          <w:rFonts w:ascii="Times New Roman" w:eastAsia="Times New Roman" w:hAnsi="Times New Roman" w:cs="Times New Roman"/>
          <w:sz w:val="28"/>
          <w:szCs w:val="28"/>
          <w:highlight w:val="yellow"/>
        </w:rPr>
      </w:pPr>
    </w:p>
    <w:p w:rsidR="0083113B" w:rsidRPr="00754E43" w:rsidRDefault="0083113B" w:rsidP="00141C04">
      <w:pPr>
        <w:widowControl w:val="0"/>
        <w:spacing w:after="0" w:line="240" w:lineRule="auto"/>
        <w:jc w:val="right"/>
        <w:rPr>
          <w:rFonts w:ascii="Times New Roman" w:eastAsia="Times New Roman" w:hAnsi="Times New Roman" w:cs="Times New Roman"/>
          <w:sz w:val="28"/>
          <w:szCs w:val="28"/>
        </w:rPr>
      </w:pPr>
      <w:r w:rsidRPr="00754E43">
        <w:rPr>
          <w:rFonts w:ascii="Times New Roman" w:eastAsia="Times New Roman" w:hAnsi="Times New Roman" w:cs="Times New Roman"/>
          <w:spacing w:val="-1"/>
          <w:sz w:val="28"/>
          <w:szCs w:val="28"/>
        </w:rPr>
        <w:t>Таблица</w:t>
      </w:r>
      <w:r w:rsidRPr="00754E43">
        <w:rPr>
          <w:rFonts w:ascii="Times New Roman" w:eastAsia="Times New Roman" w:hAnsi="Times New Roman" w:cs="Times New Roman"/>
          <w:sz w:val="28"/>
          <w:szCs w:val="28"/>
        </w:rPr>
        <w:t xml:space="preserve"> </w:t>
      </w:r>
      <w:r w:rsidRPr="00754E43">
        <w:rPr>
          <w:rFonts w:ascii="Times New Roman" w:eastAsia="Times New Roman" w:hAnsi="Times New Roman" w:cs="Times New Roman"/>
          <w:spacing w:val="-1"/>
          <w:sz w:val="28"/>
          <w:szCs w:val="28"/>
        </w:rPr>
        <w:t>1.</w:t>
      </w:r>
      <w:r w:rsidR="001B4487" w:rsidRPr="00754E43">
        <w:rPr>
          <w:rFonts w:ascii="Times New Roman" w:eastAsia="Times New Roman" w:hAnsi="Times New Roman" w:cs="Times New Roman"/>
          <w:spacing w:val="-1"/>
          <w:sz w:val="28"/>
          <w:szCs w:val="28"/>
        </w:rPr>
        <w:t>5</w:t>
      </w:r>
      <w:r w:rsidRPr="00754E43">
        <w:rPr>
          <w:rFonts w:ascii="Times New Roman" w:eastAsia="Times New Roman" w:hAnsi="Times New Roman" w:cs="Times New Roman"/>
          <w:spacing w:val="-1"/>
          <w:sz w:val="28"/>
          <w:szCs w:val="28"/>
        </w:rPr>
        <w:t>.3.3</w:t>
      </w:r>
    </w:p>
    <w:p w:rsidR="0083113B" w:rsidRPr="00BD28B6" w:rsidRDefault="0083113B" w:rsidP="00A85729">
      <w:pPr>
        <w:widowControl w:val="0"/>
        <w:spacing w:after="0" w:line="240" w:lineRule="auto"/>
        <w:jc w:val="center"/>
        <w:rPr>
          <w:rFonts w:ascii="Times New Roman" w:eastAsia="Calibri" w:hAnsi="Times New Roman" w:cs="Times New Roman"/>
          <w:spacing w:val="-1"/>
          <w:sz w:val="28"/>
        </w:rPr>
      </w:pPr>
      <w:r w:rsidRPr="00BD28B6">
        <w:rPr>
          <w:rFonts w:ascii="Times New Roman" w:eastAsia="Calibri" w:hAnsi="Times New Roman" w:cs="Times New Roman"/>
          <w:spacing w:val="-1"/>
          <w:sz w:val="28"/>
        </w:rPr>
        <w:t xml:space="preserve">Перечень </w:t>
      </w:r>
      <w:r w:rsidRPr="00BD28B6">
        <w:rPr>
          <w:rFonts w:ascii="Times New Roman" w:eastAsia="Calibri" w:hAnsi="Times New Roman" w:cs="Times New Roman"/>
          <w:spacing w:val="-2"/>
          <w:sz w:val="28"/>
        </w:rPr>
        <w:t>мероприятий</w:t>
      </w:r>
      <w:r w:rsidRPr="00BD28B6">
        <w:rPr>
          <w:rFonts w:ascii="Times New Roman" w:eastAsia="Calibri" w:hAnsi="Times New Roman" w:cs="Times New Roman"/>
          <w:spacing w:val="-3"/>
          <w:sz w:val="28"/>
        </w:rPr>
        <w:t xml:space="preserve"> </w:t>
      </w:r>
      <w:r w:rsidRPr="00BD28B6">
        <w:rPr>
          <w:rFonts w:ascii="Times New Roman" w:eastAsia="Calibri" w:hAnsi="Times New Roman" w:cs="Times New Roman"/>
          <w:spacing w:val="1"/>
          <w:sz w:val="28"/>
        </w:rPr>
        <w:t>по</w:t>
      </w:r>
      <w:r w:rsidRPr="00BD28B6">
        <w:rPr>
          <w:rFonts w:ascii="Times New Roman" w:eastAsia="Calibri" w:hAnsi="Times New Roman" w:cs="Times New Roman"/>
          <w:spacing w:val="-3"/>
          <w:sz w:val="28"/>
        </w:rPr>
        <w:t xml:space="preserve"> </w:t>
      </w:r>
      <w:r w:rsidRPr="00BD28B6">
        <w:rPr>
          <w:rFonts w:ascii="Times New Roman" w:eastAsia="Calibri" w:hAnsi="Times New Roman" w:cs="Times New Roman"/>
          <w:spacing w:val="-1"/>
          <w:sz w:val="28"/>
        </w:rPr>
        <w:t>развитию сферы</w:t>
      </w:r>
      <w:r w:rsidRPr="00BD28B6">
        <w:rPr>
          <w:rFonts w:ascii="Times New Roman" w:eastAsia="Calibri" w:hAnsi="Times New Roman" w:cs="Times New Roman"/>
          <w:spacing w:val="-4"/>
          <w:sz w:val="28"/>
        </w:rPr>
        <w:t xml:space="preserve"> </w:t>
      </w:r>
      <w:r w:rsidRPr="00BD28B6">
        <w:rPr>
          <w:rFonts w:ascii="Times New Roman" w:eastAsia="Calibri" w:hAnsi="Times New Roman" w:cs="Times New Roman"/>
          <w:spacing w:val="-1"/>
          <w:sz w:val="28"/>
        </w:rPr>
        <w:t>обслуживания</w:t>
      </w:r>
      <w:r w:rsidRPr="00BD28B6">
        <w:rPr>
          <w:rFonts w:ascii="Times New Roman" w:eastAsia="Calibri" w:hAnsi="Times New Roman" w:cs="Times New Roman"/>
          <w:spacing w:val="-4"/>
          <w:sz w:val="28"/>
        </w:rPr>
        <w:t xml:space="preserve"> </w:t>
      </w:r>
      <w:r w:rsidRPr="00BD28B6">
        <w:rPr>
          <w:rFonts w:ascii="Times New Roman" w:eastAsia="Calibri" w:hAnsi="Times New Roman" w:cs="Times New Roman"/>
          <w:sz w:val="28"/>
        </w:rPr>
        <w:t>в</w:t>
      </w:r>
      <w:r w:rsidRPr="00BD28B6">
        <w:rPr>
          <w:rFonts w:ascii="Times New Roman" w:eastAsia="Calibri" w:hAnsi="Times New Roman" w:cs="Times New Roman"/>
          <w:spacing w:val="1"/>
          <w:sz w:val="28"/>
        </w:rPr>
        <w:t xml:space="preserve"> </w:t>
      </w:r>
      <w:r w:rsidR="009975C0" w:rsidRPr="00BD28B6">
        <w:rPr>
          <w:rFonts w:ascii="Times New Roman" w:eastAsia="Calibri" w:hAnsi="Times New Roman" w:cs="Times New Roman"/>
          <w:spacing w:val="-1"/>
          <w:sz w:val="28"/>
        </w:rPr>
        <w:t>Поповском</w:t>
      </w:r>
      <w:r w:rsidRPr="00BD28B6">
        <w:rPr>
          <w:rFonts w:ascii="Times New Roman" w:eastAsia="Calibri" w:hAnsi="Times New Roman" w:cs="Times New Roman"/>
          <w:spacing w:val="67"/>
          <w:sz w:val="28"/>
        </w:rPr>
        <w:t xml:space="preserve"> </w:t>
      </w:r>
      <w:r w:rsidRPr="00BD28B6">
        <w:rPr>
          <w:rFonts w:ascii="Times New Roman" w:eastAsia="Calibri" w:hAnsi="Times New Roman" w:cs="Times New Roman"/>
          <w:sz w:val="28"/>
        </w:rPr>
        <w:t>сельском</w:t>
      </w:r>
      <w:r w:rsidRPr="00BD28B6">
        <w:rPr>
          <w:rFonts w:ascii="Times New Roman" w:eastAsia="Calibri" w:hAnsi="Times New Roman" w:cs="Times New Roman"/>
          <w:spacing w:val="69"/>
          <w:sz w:val="28"/>
        </w:rPr>
        <w:t xml:space="preserve"> </w:t>
      </w:r>
      <w:r w:rsidRPr="00BD28B6">
        <w:rPr>
          <w:rFonts w:ascii="Times New Roman" w:eastAsia="Calibri" w:hAnsi="Times New Roman" w:cs="Times New Roman"/>
          <w:spacing w:val="-1"/>
          <w:sz w:val="28"/>
        </w:rPr>
        <w:t>поселении</w:t>
      </w:r>
    </w:p>
    <w:tbl>
      <w:tblPr>
        <w:tblStyle w:val="TableNormal10"/>
        <w:tblW w:w="0" w:type="auto"/>
        <w:jc w:val="center"/>
        <w:tblLayout w:type="fixed"/>
        <w:tblLook w:val="01E0" w:firstRow="1" w:lastRow="1" w:firstColumn="1" w:lastColumn="1" w:noHBand="0" w:noVBand="0"/>
      </w:tblPr>
      <w:tblGrid>
        <w:gridCol w:w="420"/>
        <w:gridCol w:w="1701"/>
        <w:gridCol w:w="2409"/>
        <w:gridCol w:w="2410"/>
        <w:gridCol w:w="992"/>
        <w:gridCol w:w="993"/>
        <w:gridCol w:w="992"/>
        <w:gridCol w:w="1276"/>
        <w:gridCol w:w="992"/>
        <w:gridCol w:w="3486"/>
      </w:tblGrid>
      <w:tr w:rsidR="0083113B" w:rsidRPr="00BD28B6" w:rsidTr="00061CB6">
        <w:trPr>
          <w:trHeight w:hRule="exact" w:val="372"/>
          <w:jc w:val="center"/>
        </w:trPr>
        <w:tc>
          <w:tcPr>
            <w:tcW w:w="420" w:type="dxa"/>
            <w:vMerge w:val="restart"/>
            <w:tcBorders>
              <w:top w:val="single" w:sz="5" w:space="0" w:color="000000"/>
              <w:left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i/>
                <w:sz w:val="20"/>
                <w:szCs w:val="20"/>
                <w:lang w:val="ru-RU"/>
              </w:rPr>
            </w:pPr>
          </w:p>
          <w:p w:rsidR="0083113B" w:rsidRPr="00BD28B6" w:rsidRDefault="0083113B" w:rsidP="00514381">
            <w:pPr>
              <w:ind w:firstLine="48"/>
              <w:jc w:val="center"/>
              <w:rPr>
                <w:rFonts w:ascii="Times New Roman" w:eastAsia="Times New Roman" w:hAnsi="Times New Roman" w:cs="Times New Roman"/>
                <w:sz w:val="20"/>
                <w:szCs w:val="20"/>
              </w:rPr>
            </w:pPr>
            <w:r w:rsidRPr="00BD28B6">
              <w:rPr>
                <w:rFonts w:ascii="Times New Roman" w:eastAsia="Times New Roman" w:hAnsi="Times New Roman" w:cs="Times New Roman"/>
                <w:sz w:val="20"/>
                <w:szCs w:val="20"/>
              </w:rPr>
              <w:t>№ п/п</w:t>
            </w:r>
          </w:p>
        </w:tc>
        <w:tc>
          <w:tcPr>
            <w:tcW w:w="1701" w:type="dxa"/>
            <w:vMerge w:val="restart"/>
            <w:tcBorders>
              <w:top w:val="single" w:sz="5" w:space="0" w:color="000000"/>
              <w:left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4430FA" w:rsidP="00514381">
            <w:pPr>
              <w:ind w:hanging="334"/>
              <w:jc w:val="center"/>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lang w:val="ru-RU"/>
              </w:rPr>
              <w:t xml:space="preserve">       </w:t>
            </w:r>
            <w:r w:rsidR="0083113B" w:rsidRPr="00BD28B6">
              <w:rPr>
                <w:rFonts w:ascii="Times New Roman" w:eastAsia="Calibri" w:hAnsi="Times New Roman" w:cs="Times New Roman"/>
                <w:spacing w:val="-1"/>
                <w:sz w:val="20"/>
                <w:szCs w:val="20"/>
              </w:rPr>
              <w:t>Населенный</w:t>
            </w:r>
            <w:r w:rsidR="0083113B" w:rsidRPr="00BD28B6">
              <w:rPr>
                <w:rFonts w:ascii="Times New Roman" w:eastAsia="Calibri" w:hAnsi="Times New Roman" w:cs="Times New Roman"/>
                <w:spacing w:val="27"/>
                <w:sz w:val="20"/>
                <w:szCs w:val="20"/>
              </w:rPr>
              <w:t xml:space="preserve"> </w:t>
            </w:r>
            <w:r w:rsidR="0083113B" w:rsidRPr="00BD28B6">
              <w:rPr>
                <w:rFonts w:ascii="Times New Roman" w:eastAsia="Calibri" w:hAnsi="Times New Roman" w:cs="Times New Roman"/>
                <w:spacing w:val="-1"/>
                <w:sz w:val="20"/>
                <w:szCs w:val="20"/>
              </w:rPr>
              <w:t>пункт</w:t>
            </w:r>
          </w:p>
        </w:tc>
        <w:tc>
          <w:tcPr>
            <w:tcW w:w="2409" w:type="dxa"/>
            <w:vMerge w:val="restart"/>
            <w:tcBorders>
              <w:top w:val="single" w:sz="5" w:space="0" w:color="000000"/>
              <w:left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83113B" w:rsidP="00514381">
            <w:pPr>
              <w:jc w:val="center"/>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rPr>
              <w:t xml:space="preserve">Наименование </w:t>
            </w:r>
            <w:r w:rsidRPr="00BD28B6">
              <w:rPr>
                <w:rFonts w:ascii="Times New Roman" w:eastAsia="Calibri" w:hAnsi="Times New Roman" w:cs="Times New Roman"/>
                <w:sz w:val="20"/>
                <w:szCs w:val="20"/>
              </w:rPr>
              <w:t>объекта</w:t>
            </w:r>
          </w:p>
        </w:tc>
        <w:tc>
          <w:tcPr>
            <w:tcW w:w="2410" w:type="dxa"/>
            <w:vMerge w:val="restart"/>
            <w:tcBorders>
              <w:top w:val="single" w:sz="5" w:space="0" w:color="000000"/>
              <w:left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83113B" w:rsidP="00514381">
            <w:pPr>
              <w:jc w:val="center"/>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rPr>
              <w:t>Вид</w:t>
            </w:r>
            <w:r w:rsidRPr="00BD28B6">
              <w:rPr>
                <w:rFonts w:ascii="Times New Roman" w:eastAsia="Calibri" w:hAnsi="Times New Roman" w:cs="Times New Roman"/>
                <w:sz w:val="20"/>
                <w:szCs w:val="20"/>
              </w:rPr>
              <w:t xml:space="preserve"> </w:t>
            </w:r>
            <w:r w:rsidRPr="00BD28B6">
              <w:rPr>
                <w:rFonts w:ascii="Times New Roman" w:eastAsia="Calibri" w:hAnsi="Times New Roman" w:cs="Times New Roman"/>
                <w:spacing w:val="-1"/>
                <w:sz w:val="20"/>
                <w:szCs w:val="20"/>
              </w:rPr>
              <w:t>мероприятия</w:t>
            </w:r>
          </w:p>
        </w:tc>
        <w:tc>
          <w:tcPr>
            <w:tcW w:w="992" w:type="dxa"/>
            <w:vMerge w:val="restart"/>
            <w:tcBorders>
              <w:top w:val="single" w:sz="5" w:space="0" w:color="000000"/>
              <w:left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83113B" w:rsidP="00514381">
            <w:pPr>
              <w:ind w:firstLine="91"/>
              <w:jc w:val="center"/>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rPr>
              <w:t>Единица</w:t>
            </w:r>
            <w:r w:rsidRPr="00BD28B6">
              <w:rPr>
                <w:rFonts w:ascii="Times New Roman" w:eastAsia="Calibri" w:hAnsi="Times New Roman" w:cs="Times New Roman"/>
                <w:spacing w:val="25"/>
                <w:sz w:val="20"/>
                <w:szCs w:val="20"/>
              </w:rPr>
              <w:t xml:space="preserve"> </w:t>
            </w:r>
            <w:r w:rsidRPr="00BD28B6">
              <w:rPr>
                <w:rFonts w:ascii="Times New Roman" w:eastAsia="Calibri" w:hAnsi="Times New Roman" w:cs="Times New Roman"/>
                <w:spacing w:val="-1"/>
                <w:sz w:val="20"/>
                <w:szCs w:val="20"/>
              </w:rPr>
              <w:t>измерения</w:t>
            </w:r>
          </w:p>
        </w:tc>
        <w:tc>
          <w:tcPr>
            <w:tcW w:w="1985" w:type="dxa"/>
            <w:gridSpan w:val="2"/>
            <w:tcBorders>
              <w:top w:val="single" w:sz="5" w:space="0" w:color="000000"/>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sz w:val="20"/>
                <w:szCs w:val="20"/>
              </w:rPr>
            </w:pPr>
            <w:r w:rsidRPr="00BD28B6">
              <w:rPr>
                <w:rFonts w:ascii="Times New Roman" w:eastAsia="Calibri" w:hAnsi="Times New Roman" w:cs="Times New Roman"/>
                <w:sz w:val="20"/>
                <w:szCs w:val="20"/>
              </w:rPr>
              <w:t>Мощность</w:t>
            </w:r>
          </w:p>
        </w:tc>
        <w:tc>
          <w:tcPr>
            <w:tcW w:w="2268" w:type="dxa"/>
            <w:gridSpan w:val="2"/>
            <w:tcBorders>
              <w:top w:val="single" w:sz="5" w:space="0" w:color="000000"/>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sz w:val="20"/>
                <w:szCs w:val="20"/>
              </w:rPr>
            </w:pPr>
            <w:r w:rsidRPr="00BD28B6">
              <w:rPr>
                <w:rFonts w:ascii="Times New Roman" w:eastAsia="Calibri" w:hAnsi="Times New Roman" w:cs="Times New Roman"/>
                <w:sz w:val="20"/>
                <w:szCs w:val="20"/>
              </w:rPr>
              <w:t xml:space="preserve">Сроки </w:t>
            </w:r>
            <w:r w:rsidRPr="00BD28B6">
              <w:rPr>
                <w:rFonts w:ascii="Times New Roman" w:eastAsia="Calibri" w:hAnsi="Times New Roman" w:cs="Times New Roman"/>
                <w:spacing w:val="-1"/>
                <w:sz w:val="20"/>
                <w:szCs w:val="20"/>
              </w:rPr>
              <w:t>реализации</w:t>
            </w:r>
          </w:p>
        </w:tc>
        <w:tc>
          <w:tcPr>
            <w:tcW w:w="3486" w:type="dxa"/>
            <w:vMerge w:val="restart"/>
            <w:tcBorders>
              <w:top w:val="single" w:sz="5" w:space="0" w:color="000000"/>
              <w:left w:val="single" w:sz="5" w:space="0" w:color="000000"/>
              <w:right w:val="single" w:sz="5" w:space="0" w:color="000000"/>
            </w:tcBorders>
          </w:tcPr>
          <w:p w:rsidR="0083113B" w:rsidRPr="00BD28B6" w:rsidRDefault="0083113B" w:rsidP="00141C04">
            <w:pPr>
              <w:rPr>
                <w:rFonts w:ascii="Times New Roman" w:eastAsia="Times New Roman" w:hAnsi="Times New Roman" w:cs="Times New Roman"/>
                <w:i/>
                <w:sz w:val="20"/>
                <w:szCs w:val="20"/>
              </w:rPr>
            </w:pPr>
          </w:p>
          <w:p w:rsidR="0083113B" w:rsidRPr="00BD28B6" w:rsidRDefault="0083113B" w:rsidP="00141C04">
            <w:pPr>
              <w:ind w:firstLine="163"/>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rPr>
              <w:t>Источник</w:t>
            </w:r>
            <w:r w:rsidRPr="00BD28B6">
              <w:rPr>
                <w:rFonts w:ascii="Times New Roman" w:eastAsia="Calibri" w:hAnsi="Times New Roman" w:cs="Times New Roman"/>
                <w:spacing w:val="25"/>
                <w:sz w:val="20"/>
                <w:szCs w:val="20"/>
              </w:rPr>
              <w:t xml:space="preserve"> </w:t>
            </w:r>
            <w:r w:rsidRPr="00BD28B6">
              <w:rPr>
                <w:rFonts w:ascii="Times New Roman" w:eastAsia="Calibri" w:hAnsi="Times New Roman" w:cs="Times New Roman"/>
                <w:spacing w:val="-1"/>
                <w:sz w:val="20"/>
                <w:szCs w:val="20"/>
              </w:rPr>
              <w:t>мероприятия</w:t>
            </w:r>
          </w:p>
        </w:tc>
      </w:tr>
      <w:tr w:rsidR="0083113B" w:rsidRPr="00BD28B6" w:rsidTr="00061CB6">
        <w:trPr>
          <w:trHeight w:hRule="exact" w:val="1030"/>
          <w:jc w:val="center"/>
        </w:trPr>
        <w:tc>
          <w:tcPr>
            <w:tcW w:w="420" w:type="dxa"/>
            <w:vMerge/>
            <w:tcBorders>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Calibri" w:hAnsi="Times New Roman" w:cs="Times New Roman"/>
                <w:sz w:val="20"/>
                <w:szCs w:val="20"/>
              </w:rPr>
            </w:pPr>
          </w:p>
        </w:tc>
        <w:tc>
          <w:tcPr>
            <w:tcW w:w="1701" w:type="dxa"/>
            <w:vMerge/>
            <w:tcBorders>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Calibri" w:hAnsi="Times New Roman" w:cs="Times New Roman"/>
                <w:sz w:val="20"/>
                <w:szCs w:val="20"/>
              </w:rPr>
            </w:pPr>
          </w:p>
        </w:tc>
        <w:tc>
          <w:tcPr>
            <w:tcW w:w="2409" w:type="dxa"/>
            <w:vMerge/>
            <w:tcBorders>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Calibri" w:hAnsi="Times New Roman" w:cs="Times New Roman"/>
                <w:sz w:val="20"/>
                <w:szCs w:val="20"/>
              </w:rPr>
            </w:pPr>
          </w:p>
        </w:tc>
        <w:tc>
          <w:tcPr>
            <w:tcW w:w="2410" w:type="dxa"/>
            <w:vMerge/>
            <w:tcBorders>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Calibri" w:hAnsi="Times New Roman" w:cs="Times New Roman"/>
                <w:sz w:val="20"/>
                <w:szCs w:val="20"/>
              </w:rPr>
            </w:pPr>
          </w:p>
        </w:tc>
        <w:tc>
          <w:tcPr>
            <w:tcW w:w="992" w:type="dxa"/>
            <w:vMerge/>
            <w:tcBorders>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Calibri" w:hAnsi="Times New Roman" w:cs="Times New Roman"/>
                <w:sz w:val="20"/>
                <w:szCs w:val="20"/>
              </w:rPr>
            </w:pPr>
          </w:p>
        </w:tc>
        <w:tc>
          <w:tcPr>
            <w:tcW w:w="993" w:type="dxa"/>
            <w:tcBorders>
              <w:top w:val="single" w:sz="5" w:space="0" w:color="000000"/>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83113B" w:rsidP="00514381">
            <w:pPr>
              <w:ind w:hanging="96"/>
              <w:jc w:val="center"/>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rPr>
              <w:t>Существ</w:t>
            </w:r>
            <w:r w:rsidRPr="00BD28B6">
              <w:rPr>
                <w:rFonts w:ascii="Times New Roman" w:eastAsia="Calibri" w:hAnsi="Times New Roman" w:cs="Times New Roman"/>
                <w:spacing w:val="22"/>
                <w:sz w:val="20"/>
                <w:szCs w:val="20"/>
              </w:rPr>
              <w:t xml:space="preserve"> </w:t>
            </w:r>
            <w:r w:rsidRPr="00BD28B6">
              <w:rPr>
                <w:rFonts w:ascii="Times New Roman" w:eastAsia="Calibri" w:hAnsi="Times New Roman" w:cs="Times New Roman"/>
                <w:spacing w:val="-1"/>
                <w:sz w:val="20"/>
                <w:szCs w:val="20"/>
              </w:rPr>
              <w:t>ующая</w:t>
            </w:r>
          </w:p>
        </w:tc>
        <w:tc>
          <w:tcPr>
            <w:tcW w:w="992" w:type="dxa"/>
            <w:tcBorders>
              <w:top w:val="single" w:sz="5" w:space="0" w:color="000000"/>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i/>
                <w:sz w:val="20"/>
                <w:szCs w:val="20"/>
              </w:rPr>
            </w:pPr>
          </w:p>
          <w:p w:rsidR="0083113B" w:rsidRPr="00BD28B6" w:rsidRDefault="0083113B" w:rsidP="00514381">
            <w:pPr>
              <w:ind w:hanging="63"/>
              <w:jc w:val="center"/>
              <w:rPr>
                <w:rFonts w:ascii="Times New Roman" w:eastAsia="Times New Roman" w:hAnsi="Times New Roman" w:cs="Times New Roman"/>
                <w:sz w:val="20"/>
                <w:szCs w:val="20"/>
              </w:rPr>
            </w:pPr>
            <w:r w:rsidRPr="00BD28B6">
              <w:rPr>
                <w:rFonts w:ascii="Times New Roman" w:eastAsia="Calibri" w:hAnsi="Times New Roman" w:cs="Times New Roman"/>
                <w:sz w:val="20"/>
                <w:szCs w:val="20"/>
              </w:rPr>
              <w:t>Дополни</w:t>
            </w:r>
            <w:r w:rsidRPr="00BD28B6">
              <w:rPr>
                <w:rFonts w:ascii="Times New Roman" w:eastAsia="Calibri" w:hAnsi="Times New Roman" w:cs="Times New Roman"/>
                <w:spacing w:val="23"/>
                <w:sz w:val="20"/>
                <w:szCs w:val="20"/>
              </w:rPr>
              <w:t xml:space="preserve"> </w:t>
            </w:r>
            <w:r w:rsidRPr="00BD28B6">
              <w:rPr>
                <w:rFonts w:ascii="Times New Roman" w:eastAsia="Calibri" w:hAnsi="Times New Roman" w:cs="Times New Roman"/>
                <w:spacing w:val="-1"/>
                <w:sz w:val="20"/>
                <w:szCs w:val="20"/>
              </w:rPr>
              <w:t>тельная</w:t>
            </w:r>
          </w:p>
        </w:tc>
        <w:tc>
          <w:tcPr>
            <w:tcW w:w="1276" w:type="dxa"/>
            <w:tcBorders>
              <w:top w:val="single" w:sz="5" w:space="0" w:color="000000"/>
              <w:left w:val="single" w:sz="5" w:space="0" w:color="000000"/>
              <w:bottom w:val="single" w:sz="5" w:space="0" w:color="000000"/>
              <w:right w:val="single" w:sz="5" w:space="0" w:color="000000"/>
            </w:tcBorders>
          </w:tcPr>
          <w:p w:rsidR="0083113B" w:rsidRPr="00BD28B6" w:rsidRDefault="0083113B" w:rsidP="00514381">
            <w:pPr>
              <w:ind w:firstLine="38"/>
              <w:jc w:val="center"/>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rPr>
              <w:t>Первая</w:t>
            </w:r>
            <w:r w:rsidRPr="00BD28B6">
              <w:rPr>
                <w:rFonts w:ascii="Times New Roman" w:eastAsia="Calibri" w:hAnsi="Times New Roman" w:cs="Times New Roman"/>
                <w:spacing w:val="22"/>
                <w:sz w:val="20"/>
                <w:szCs w:val="20"/>
              </w:rPr>
              <w:t xml:space="preserve"> </w:t>
            </w:r>
            <w:r w:rsidRPr="00BD28B6">
              <w:rPr>
                <w:rFonts w:ascii="Times New Roman" w:eastAsia="Calibri" w:hAnsi="Times New Roman" w:cs="Times New Roman"/>
                <w:spacing w:val="-1"/>
                <w:sz w:val="20"/>
                <w:szCs w:val="20"/>
              </w:rPr>
              <w:t>очередь</w:t>
            </w:r>
            <w:r w:rsidRPr="00BD28B6">
              <w:rPr>
                <w:rFonts w:ascii="Times New Roman" w:eastAsia="Calibri" w:hAnsi="Times New Roman" w:cs="Times New Roman"/>
                <w:spacing w:val="24"/>
                <w:sz w:val="20"/>
                <w:szCs w:val="20"/>
              </w:rPr>
              <w:t xml:space="preserve"> </w:t>
            </w:r>
            <w:r w:rsidRPr="00BD28B6">
              <w:rPr>
                <w:rFonts w:ascii="Times New Roman" w:eastAsia="Calibri" w:hAnsi="Times New Roman" w:cs="Times New Roman"/>
                <w:spacing w:val="-1"/>
                <w:sz w:val="20"/>
                <w:szCs w:val="20"/>
              </w:rPr>
              <w:t>(201</w:t>
            </w:r>
            <w:r w:rsidR="00805ADB" w:rsidRPr="00BD28B6">
              <w:rPr>
                <w:rFonts w:ascii="Times New Roman" w:eastAsia="Calibri" w:hAnsi="Times New Roman" w:cs="Times New Roman"/>
                <w:spacing w:val="-1"/>
                <w:sz w:val="20"/>
                <w:szCs w:val="20"/>
                <w:lang w:val="ru-RU"/>
              </w:rPr>
              <w:t>9</w:t>
            </w:r>
            <w:r w:rsidRPr="00BD28B6">
              <w:rPr>
                <w:rFonts w:ascii="Times New Roman" w:eastAsia="Calibri" w:hAnsi="Times New Roman" w:cs="Times New Roman"/>
                <w:spacing w:val="-1"/>
                <w:sz w:val="20"/>
                <w:szCs w:val="20"/>
              </w:rPr>
              <w:t>-</w:t>
            </w:r>
          </w:p>
          <w:p w:rsidR="0083113B" w:rsidRPr="00BD28B6" w:rsidRDefault="0083113B" w:rsidP="00514381">
            <w:pPr>
              <w:jc w:val="center"/>
              <w:rPr>
                <w:rFonts w:ascii="Times New Roman" w:eastAsia="Times New Roman" w:hAnsi="Times New Roman" w:cs="Times New Roman"/>
                <w:sz w:val="20"/>
                <w:szCs w:val="20"/>
              </w:rPr>
            </w:pPr>
            <w:r w:rsidRPr="00BD28B6">
              <w:rPr>
                <w:rFonts w:ascii="Times New Roman" w:eastAsia="Calibri" w:hAnsi="Times New Roman" w:cs="Times New Roman"/>
                <w:sz w:val="20"/>
                <w:szCs w:val="20"/>
              </w:rPr>
              <w:t>202</w:t>
            </w:r>
            <w:r w:rsidR="00805ADB" w:rsidRPr="00BD28B6">
              <w:rPr>
                <w:rFonts w:ascii="Times New Roman" w:eastAsia="Calibri" w:hAnsi="Times New Roman" w:cs="Times New Roman"/>
                <w:sz w:val="20"/>
                <w:szCs w:val="20"/>
                <w:lang w:val="ru-RU"/>
              </w:rPr>
              <w:t>9</w:t>
            </w:r>
            <w:r w:rsidRPr="00BD28B6">
              <w:rPr>
                <w:rFonts w:ascii="Times New Roman" w:eastAsia="Calibri" w:hAnsi="Times New Roman" w:cs="Times New Roman"/>
                <w:sz w:val="20"/>
                <w:szCs w:val="20"/>
              </w:rPr>
              <w:t xml:space="preserve"> гг.)</w:t>
            </w:r>
          </w:p>
        </w:tc>
        <w:tc>
          <w:tcPr>
            <w:tcW w:w="992" w:type="dxa"/>
            <w:tcBorders>
              <w:top w:val="single" w:sz="5" w:space="0" w:color="000000"/>
              <w:left w:val="single" w:sz="5" w:space="0" w:color="000000"/>
              <w:bottom w:val="single" w:sz="5" w:space="0" w:color="000000"/>
              <w:right w:val="single" w:sz="5" w:space="0" w:color="000000"/>
            </w:tcBorders>
          </w:tcPr>
          <w:p w:rsidR="0083113B" w:rsidRPr="00BD28B6" w:rsidRDefault="0083113B" w:rsidP="00514381">
            <w:pPr>
              <w:jc w:val="center"/>
              <w:rPr>
                <w:rFonts w:ascii="Times New Roman" w:eastAsia="Times New Roman" w:hAnsi="Times New Roman" w:cs="Times New Roman"/>
                <w:sz w:val="20"/>
                <w:szCs w:val="20"/>
              </w:rPr>
            </w:pPr>
            <w:r w:rsidRPr="00BD28B6">
              <w:rPr>
                <w:rFonts w:ascii="Times New Roman" w:eastAsia="Calibri" w:hAnsi="Times New Roman" w:cs="Times New Roman"/>
                <w:spacing w:val="-1"/>
                <w:sz w:val="20"/>
                <w:szCs w:val="20"/>
              </w:rPr>
              <w:t>Расчетный</w:t>
            </w:r>
            <w:r w:rsidRPr="00BD28B6">
              <w:rPr>
                <w:rFonts w:ascii="Times New Roman" w:eastAsia="Calibri" w:hAnsi="Times New Roman" w:cs="Times New Roman"/>
                <w:spacing w:val="25"/>
                <w:sz w:val="20"/>
                <w:szCs w:val="20"/>
              </w:rPr>
              <w:t xml:space="preserve"> </w:t>
            </w:r>
            <w:r w:rsidRPr="00BD28B6">
              <w:rPr>
                <w:rFonts w:ascii="Times New Roman" w:eastAsia="Calibri" w:hAnsi="Times New Roman" w:cs="Times New Roman"/>
                <w:spacing w:val="-1"/>
                <w:sz w:val="20"/>
                <w:szCs w:val="20"/>
              </w:rPr>
              <w:t>срок</w:t>
            </w:r>
          </w:p>
          <w:p w:rsidR="0083113B" w:rsidRPr="00BD28B6" w:rsidRDefault="0083113B" w:rsidP="00514381">
            <w:pPr>
              <w:jc w:val="center"/>
              <w:rPr>
                <w:rFonts w:ascii="Times New Roman" w:eastAsia="Times New Roman" w:hAnsi="Times New Roman" w:cs="Times New Roman"/>
                <w:sz w:val="20"/>
                <w:szCs w:val="20"/>
                <w:lang w:val="ru-RU"/>
              </w:rPr>
            </w:pPr>
            <w:r w:rsidRPr="00BD28B6">
              <w:rPr>
                <w:rFonts w:ascii="Times New Roman" w:eastAsia="Calibri" w:hAnsi="Times New Roman" w:cs="Times New Roman"/>
                <w:spacing w:val="-1"/>
                <w:sz w:val="20"/>
                <w:szCs w:val="20"/>
              </w:rPr>
              <w:t>(202</w:t>
            </w:r>
            <w:r w:rsidR="00805ADB" w:rsidRPr="00BD28B6">
              <w:rPr>
                <w:rFonts w:ascii="Times New Roman" w:eastAsia="Calibri" w:hAnsi="Times New Roman" w:cs="Times New Roman"/>
                <w:spacing w:val="-1"/>
                <w:sz w:val="20"/>
                <w:szCs w:val="20"/>
                <w:lang w:val="ru-RU"/>
              </w:rPr>
              <w:t>9</w:t>
            </w:r>
            <w:r w:rsidRPr="00BD28B6">
              <w:rPr>
                <w:rFonts w:ascii="Times New Roman" w:eastAsia="Calibri" w:hAnsi="Times New Roman" w:cs="Times New Roman"/>
                <w:spacing w:val="-1"/>
                <w:sz w:val="20"/>
                <w:szCs w:val="20"/>
              </w:rPr>
              <w:t>-203</w:t>
            </w:r>
            <w:r w:rsidR="00805ADB" w:rsidRPr="00BD28B6">
              <w:rPr>
                <w:rFonts w:ascii="Times New Roman" w:eastAsia="Calibri" w:hAnsi="Times New Roman" w:cs="Times New Roman"/>
                <w:spacing w:val="-1"/>
                <w:sz w:val="20"/>
                <w:szCs w:val="20"/>
                <w:lang w:val="ru-RU"/>
              </w:rPr>
              <w:t>9</w:t>
            </w:r>
          </w:p>
          <w:p w:rsidR="0083113B" w:rsidRPr="00BD28B6" w:rsidRDefault="0083113B" w:rsidP="00514381">
            <w:pPr>
              <w:jc w:val="center"/>
              <w:rPr>
                <w:rFonts w:ascii="Times New Roman" w:eastAsia="Times New Roman" w:hAnsi="Times New Roman" w:cs="Times New Roman"/>
                <w:sz w:val="20"/>
                <w:szCs w:val="20"/>
              </w:rPr>
            </w:pPr>
            <w:r w:rsidRPr="00BD28B6">
              <w:rPr>
                <w:rFonts w:ascii="Times New Roman" w:eastAsia="Calibri" w:hAnsi="Times New Roman" w:cs="Times New Roman"/>
                <w:sz w:val="20"/>
                <w:szCs w:val="20"/>
              </w:rPr>
              <w:t>гг.)</w:t>
            </w:r>
          </w:p>
        </w:tc>
        <w:tc>
          <w:tcPr>
            <w:tcW w:w="3486" w:type="dxa"/>
            <w:vMerge/>
            <w:tcBorders>
              <w:left w:val="single" w:sz="5" w:space="0" w:color="000000"/>
              <w:bottom w:val="single" w:sz="5" w:space="0" w:color="000000"/>
              <w:right w:val="single" w:sz="5" w:space="0" w:color="000000"/>
            </w:tcBorders>
          </w:tcPr>
          <w:p w:rsidR="0083113B" w:rsidRPr="00BD28B6" w:rsidRDefault="0083113B" w:rsidP="00141C04">
            <w:pPr>
              <w:rPr>
                <w:rFonts w:ascii="Times New Roman" w:eastAsia="Calibri" w:hAnsi="Times New Roman" w:cs="Times New Roman"/>
                <w:sz w:val="20"/>
                <w:szCs w:val="20"/>
              </w:rPr>
            </w:pPr>
          </w:p>
        </w:tc>
      </w:tr>
      <w:tr w:rsidR="00E218F3" w:rsidRPr="00BD28B6" w:rsidTr="000716D6">
        <w:trPr>
          <w:trHeight w:hRule="exact" w:val="337"/>
          <w:jc w:val="center"/>
        </w:trPr>
        <w:tc>
          <w:tcPr>
            <w:tcW w:w="15671" w:type="dxa"/>
            <w:gridSpan w:val="10"/>
            <w:tcBorders>
              <w:left w:val="single" w:sz="5" w:space="0" w:color="000000"/>
              <w:bottom w:val="single" w:sz="5" w:space="0" w:color="000000"/>
              <w:right w:val="single" w:sz="5" w:space="0" w:color="000000"/>
            </w:tcBorders>
            <w:vAlign w:val="center"/>
          </w:tcPr>
          <w:p w:rsidR="00E218F3" w:rsidRPr="00BD28B6" w:rsidRDefault="00E218F3" w:rsidP="00E218F3">
            <w:pPr>
              <w:kinsoku w:val="0"/>
              <w:overflowPunct w:val="0"/>
              <w:autoSpaceDE w:val="0"/>
              <w:autoSpaceDN w:val="0"/>
              <w:adjustRightInd w:val="0"/>
              <w:jc w:val="center"/>
              <w:rPr>
                <w:rFonts w:ascii="Times New Roman" w:eastAsiaTheme="minorEastAsia" w:hAnsi="Times New Roman" w:cs="Times New Roman"/>
                <w:sz w:val="20"/>
                <w:szCs w:val="20"/>
                <w:lang w:eastAsia="ru-RU"/>
              </w:rPr>
            </w:pPr>
            <w:r w:rsidRPr="00BD28B6">
              <w:rPr>
                <w:rFonts w:ascii="Times New Roman" w:hAnsi="Times New Roman" w:cs="Times New Roman"/>
                <w:caps/>
                <w:sz w:val="20"/>
                <w:szCs w:val="20"/>
              </w:rPr>
              <w:t>МЕРОПРИЯТИЯ Местного (Районного) значения</w:t>
            </w:r>
          </w:p>
        </w:tc>
      </w:tr>
      <w:tr w:rsidR="00E218F3" w:rsidRPr="00BD28B6" w:rsidTr="000716D6">
        <w:trPr>
          <w:trHeight w:hRule="exact" w:val="424"/>
          <w:jc w:val="center"/>
        </w:trPr>
        <w:tc>
          <w:tcPr>
            <w:tcW w:w="15671" w:type="dxa"/>
            <w:gridSpan w:val="10"/>
            <w:tcBorders>
              <w:left w:val="single" w:sz="5" w:space="0" w:color="000000"/>
              <w:bottom w:val="single" w:sz="5" w:space="0" w:color="000000"/>
              <w:right w:val="single" w:sz="5" w:space="0" w:color="000000"/>
            </w:tcBorders>
            <w:vAlign w:val="center"/>
          </w:tcPr>
          <w:p w:rsidR="00E218F3" w:rsidRPr="00BD28B6" w:rsidRDefault="00E218F3" w:rsidP="00E218F3">
            <w:pPr>
              <w:ind w:hanging="4"/>
              <w:jc w:val="center"/>
              <w:rPr>
                <w:rFonts w:ascii="Times New Roman" w:eastAsia="Times New Roman" w:hAnsi="Times New Roman" w:cs="Times New Roman"/>
                <w:sz w:val="20"/>
                <w:szCs w:val="20"/>
                <w:lang w:val="ru-RU" w:eastAsia="ru-RU"/>
              </w:rPr>
            </w:pPr>
            <w:r w:rsidRPr="00BD28B6">
              <w:rPr>
                <w:rFonts w:ascii="Times New Roman" w:eastAsiaTheme="minorEastAsia" w:hAnsi="Times New Roman" w:cs="Times New Roman"/>
                <w:iCs/>
                <w:spacing w:val="-1"/>
                <w:sz w:val="20"/>
                <w:szCs w:val="20"/>
                <w:lang w:val="ru-RU" w:eastAsia="ru-RU"/>
              </w:rPr>
              <w:t>Дошкольные образовательные организации</w:t>
            </w:r>
          </w:p>
        </w:tc>
      </w:tr>
      <w:tr w:rsidR="00BF41E7" w:rsidRPr="00BD28B6" w:rsidTr="000D24CB">
        <w:trPr>
          <w:trHeight w:hRule="exact" w:val="560"/>
          <w:jc w:val="center"/>
        </w:trPr>
        <w:tc>
          <w:tcPr>
            <w:tcW w:w="420"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1</w:t>
            </w:r>
          </w:p>
        </w:tc>
        <w:tc>
          <w:tcPr>
            <w:tcW w:w="1701"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с.Поповка</w:t>
            </w:r>
          </w:p>
        </w:tc>
        <w:tc>
          <w:tcPr>
            <w:tcW w:w="2409"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Детский сад</w:t>
            </w:r>
          </w:p>
        </w:tc>
        <w:tc>
          <w:tcPr>
            <w:tcW w:w="2410"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Новое строительство</w:t>
            </w:r>
          </w:p>
        </w:tc>
        <w:tc>
          <w:tcPr>
            <w:tcW w:w="992"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pStyle w:val="afff9"/>
              <w:ind w:hanging="4"/>
              <w:rPr>
                <w:rFonts w:ascii="Times New Roman" w:hAnsi="Times New Roman" w:cs="Times New Roman"/>
                <w:iCs/>
                <w:spacing w:val="-1"/>
                <w:sz w:val="20"/>
                <w:szCs w:val="20"/>
                <w:lang w:val="ru-RU" w:eastAsia="ru-RU"/>
              </w:rPr>
            </w:pPr>
            <w:r w:rsidRPr="00BD28B6">
              <w:rPr>
                <w:rFonts w:ascii="Times New Roman" w:hAnsi="Times New Roman" w:cs="Times New Roman"/>
                <w:iCs/>
                <w:spacing w:val="-1"/>
                <w:sz w:val="20"/>
                <w:szCs w:val="20"/>
                <w:lang w:val="ru-RU" w:eastAsia="ru-RU"/>
              </w:rPr>
              <w:t>10</w:t>
            </w:r>
          </w:p>
        </w:tc>
        <w:tc>
          <w:tcPr>
            <w:tcW w:w="1276"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3486"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СТП Заинского муниципального района, Генеральный план Поповского СП</w:t>
            </w:r>
          </w:p>
        </w:tc>
      </w:tr>
      <w:tr w:rsidR="001275EE" w:rsidRPr="00BD28B6" w:rsidTr="001275EE">
        <w:trPr>
          <w:trHeight w:hRule="exact" w:val="273"/>
          <w:jc w:val="center"/>
        </w:trPr>
        <w:tc>
          <w:tcPr>
            <w:tcW w:w="15671" w:type="dxa"/>
            <w:gridSpan w:val="10"/>
            <w:tcBorders>
              <w:left w:val="single" w:sz="5" w:space="0" w:color="000000"/>
              <w:bottom w:val="single" w:sz="5" w:space="0" w:color="000000"/>
              <w:right w:val="single" w:sz="5" w:space="0" w:color="000000"/>
            </w:tcBorders>
            <w:vAlign w:val="center"/>
          </w:tcPr>
          <w:p w:rsidR="001275EE" w:rsidRPr="00BD28B6" w:rsidRDefault="001275EE" w:rsidP="00BF41E7">
            <w:pPr>
              <w:ind w:hanging="4"/>
              <w:jc w:val="center"/>
              <w:rPr>
                <w:rFonts w:ascii="Times New Roman" w:eastAsiaTheme="minorEastAsia" w:hAnsi="Times New Roman" w:cs="Times New Roman"/>
                <w:iCs/>
                <w:spacing w:val="-1"/>
                <w:sz w:val="20"/>
                <w:szCs w:val="20"/>
                <w:lang w:val="ru-RU" w:eastAsia="ru-RU"/>
              </w:rPr>
            </w:pPr>
          </w:p>
        </w:tc>
      </w:tr>
      <w:tr w:rsidR="00BF41E7" w:rsidRPr="00BD28B6" w:rsidTr="000D24CB">
        <w:trPr>
          <w:trHeight w:hRule="exact" w:val="456"/>
          <w:jc w:val="center"/>
        </w:trPr>
        <w:tc>
          <w:tcPr>
            <w:tcW w:w="420" w:type="dxa"/>
            <w:tcBorders>
              <w:left w:val="single" w:sz="5" w:space="0" w:color="000000"/>
              <w:bottom w:val="single" w:sz="5" w:space="0" w:color="000000"/>
              <w:right w:val="single" w:sz="5" w:space="0" w:color="000000"/>
            </w:tcBorders>
            <w:vAlign w:val="center"/>
          </w:tcPr>
          <w:p w:rsidR="00BF41E7" w:rsidRPr="00BD28B6" w:rsidRDefault="00BD28B6"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1</w:t>
            </w:r>
          </w:p>
        </w:tc>
        <w:tc>
          <w:tcPr>
            <w:tcW w:w="1701"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с.Поповка</w:t>
            </w:r>
          </w:p>
        </w:tc>
        <w:tc>
          <w:tcPr>
            <w:tcW w:w="2409"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Общеобразовательная школа</w:t>
            </w:r>
          </w:p>
        </w:tc>
        <w:tc>
          <w:tcPr>
            <w:tcW w:w="2410"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Новое строительство</w:t>
            </w:r>
          </w:p>
        </w:tc>
        <w:tc>
          <w:tcPr>
            <w:tcW w:w="992"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pStyle w:val="afff9"/>
              <w:ind w:hanging="4"/>
              <w:rPr>
                <w:rFonts w:ascii="Times New Roman" w:hAnsi="Times New Roman" w:cs="Times New Roman"/>
                <w:iCs/>
                <w:spacing w:val="-1"/>
                <w:sz w:val="20"/>
                <w:szCs w:val="20"/>
                <w:lang w:val="ru-RU" w:eastAsia="ru-RU"/>
              </w:rPr>
            </w:pPr>
            <w:r w:rsidRPr="00BD28B6">
              <w:rPr>
                <w:rFonts w:ascii="Times New Roman" w:hAnsi="Times New Roman" w:cs="Times New Roman"/>
                <w:iCs/>
                <w:spacing w:val="-1"/>
                <w:sz w:val="20"/>
                <w:szCs w:val="20"/>
                <w:lang w:val="ru-RU" w:eastAsia="ru-RU"/>
              </w:rPr>
              <w:t>30</w:t>
            </w:r>
          </w:p>
        </w:tc>
        <w:tc>
          <w:tcPr>
            <w:tcW w:w="1276"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3486"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 xml:space="preserve">СТП Заинского муниципального района, Генеральный план Поповского СП </w:t>
            </w:r>
          </w:p>
        </w:tc>
      </w:tr>
      <w:tr w:rsidR="00BF41E7" w:rsidRPr="00BD28B6" w:rsidTr="00E218F3">
        <w:trPr>
          <w:trHeight w:hRule="exact" w:val="395"/>
          <w:jc w:val="center"/>
        </w:trPr>
        <w:tc>
          <w:tcPr>
            <w:tcW w:w="15671" w:type="dxa"/>
            <w:gridSpan w:val="10"/>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Организации дополнительного образования</w:t>
            </w:r>
          </w:p>
        </w:tc>
      </w:tr>
      <w:tr w:rsidR="00BF41E7" w:rsidRPr="00BD28B6" w:rsidTr="00061CB6">
        <w:trPr>
          <w:trHeight w:hRule="exact" w:val="732"/>
          <w:jc w:val="center"/>
        </w:trPr>
        <w:tc>
          <w:tcPr>
            <w:tcW w:w="420" w:type="dxa"/>
            <w:tcBorders>
              <w:left w:val="single" w:sz="5" w:space="0" w:color="000000"/>
              <w:bottom w:val="single" w:sz="5" w:space="0" w:color="000000"/>
              <w:right w:val="single" w:sz="5" w:space="0" w:color="000000"/>
            </w:tcBorders>
          </w:tcPr>
          <w:p w:rsidR="00BF41E7" w:rsidRPr="00BD28B6" w:rsidRDefault="00BD28B6"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1</w:t>
            </w:r>
          </w:p>
        </w:tc>
        <w:tc>
          <w:tcPr>
            <w:tcW w:w="1701"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с.Поповка</w:t>
            </w:r>
          </w:p>
        </w:tc>
        <w:tc>
          <w:tcPr>
            <w:tcW w:w="2409"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Учреждение дополнительного образования</w:t>
            </w:r>
          </w:p>
        </w:tc>
        <w:tc>
          <w:tcPr>
            <w:tcW w:w="2410"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Организация учреждения</w:t>
            </w:r>
          </w:p>
        </w:tc>
        <w:tc>
          <w:tcPr>
            <w:tcW w:w="992"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мест</w:t>
            </w:r>
          </w:p>
        </w:tc>
        <w:tc>
          <w:tcPr>
            <w:tcW w:w="993"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70385A" w:rsidP="00BF41E7">
            <w:pPr>
              <w:pStyle w:val="afff9"/>
              <w:ind w:hanging="4"/>
              <w:rPr>
                <w:rFonts w:ascii="Times New Roman" w:hAnsi="Times New Roman" w:cs="Times New Roman"/>
                <w:iCs/>
                <w:spacing w:val="-1"/>
                <w:sz w:val="20"/>
                <w:szCs w:val="20"/>
                <w:lang w:val="ru-RU" w:eastAsia="ru-RU"/>
              </w:rPr>
            </w:pPr>
            <w:r>
              <w:rPr>
                <w:rFonts w:ascii="Times New Roman" w:hAnsi="Times New Roman" w:cs="Times New Roman"/>
                <w:iCs/>
                <w:spacing w:val="-1"/>
                <w:sz w:val="20"/>
                <w:szCs w:val="20"/>
                <w:lang w:val="ru-RU" w:eastAsia="ru-RU"/>
              </w:rPr>
              <w:t>36</w:t>
            </w:r>
          </w:p>
        </w:tc>
        <w:tc>
          <w:tcPr>
            <w:tcW w:w="1276"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3486" w:type="dxa"/>
            <w:tcBorders>
              <w:left w:val="single" w:sz="5" w:space="0" w:color="000000"/>
              <w:bottom w:val="single" w:sz="5" w:space="0" w:color="000000"/>
              <w:right w:val="single" w:sz="5" w:space="0" w:color="000000"/>
            </w:tcBorders>
            <w:vAlign w:val="center"/>
          </w:tcPr>
          <w:p w:rsidR="00BF41E7" w:rsidRPr="00BD28B6" w:rsidRDefault="00BF41E7" w:rsidP="00BF41E7">
            <w:pPr>
              <w:ind w:left="-113" w:right="-113"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СТП Заинского муниципального района, Генеральный план Поповского СП</w:t>
            </w:r>
          </w:p>
        </w:tc>
      </w:tr>
      <w:tr w:rsidR="00BF41E7" w:rsidRPr="00BD28B6" w:rsidTr="00E218F3">
        <w:trPr>
          <w:trHeight w:hRule="exact" w:val="295"/>
          <w:jc w:val="center"/>
        </w:trPr>
        <w:tc>
          <w:tcPr>
            <w:tcW w:w="15671" w:type="dxa"/>
            <w:gridSpan w:val="10"/>
            <w:tcBorders>
              <w:left w:val="single" w:sz="5" w:space="0" w:color="000000"/>
              <w:bottom w:val="single" w:sz="5" w:space="0" w:color="000000"/>
              <w:right w:val="single" w:sz="5" w:space="0" w:color="000000"/>
            </w:tcBorders>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Объекты здравоохранения</w:t>
            </w:r>
          </w:p>
        </w:tc>
      </w:tr>
      <w:tr w:rsidR="00BF41E7" w:rsidRPr="00023ED0" w:rsidTr="00061CB6">
        <w:trPr>
          <w:trHeight w:hRule="exact" w:val="538"/>
          <w:jc w:val="center"/>
        </w:trPr>
        <w:tc>
          <w:tcPr>
            <w:tcW w:w="420" w:type="dxa"/>
            <w:tcBorders>
              <w:left w:val="single" w:sz="5" w:space="0" w:color="000000"/>
              <w:bottom w:val="single" w:sz="5" w:space="0" w:color="000000"/>
              <w:right w:val="single" w:sz="5" w:space="0" w:color="000000"/>
            </w:tcBorders>
            <w:vAlign w:val="center"/>
          </w:tcPr>
          <w:p w:rsidR="00BF41E7" w:rsidRPr="00BD28B6" w:rsidRDefault="00D33047" w:rsidP="00BF41E7">
            <w:pPr>
              <w:ind w:hanging="4"/>
              <w:jc w:val="center"/>
              <w:rPr>
                <w:rFonts w:ascii="Times New Roman" w:eastAsiaTheme="minorEastAsia" w:hAnsi="Times New Roman" w:cs="Times New Roman"/>
                <w:iCs/>
                <w:spacing w:val="-1"/>
                <w:sz w:val="20"/>
                <w:szCs w:val="20"/>
                <w:lang w:val="ru-RU" w:eastAsia="ru-RU"/>
              </w:rPr>
            </w:pPr>
            <w:r>
              <w:rPr>
                <w:rFonts w:ascii="Times New Roman" w:eastAsiaTheme="minorEastAsia" w:hAnsi="Times New Roman" w:cs="Times New Roman"/>
                <w:iCs/>
                <w:spacing w:val="-1"/>
                <w:sz w:val="20"/>
                <w:szCs w:val="20"/>
                <w:lang w:val="ru-RU" w:eastAsia="ru-RU"/>
              </w:rPr>
              <w:t>1</w:t>
            </w:r>
          </w:p>
        </w:tc>
        <w:tc>
          <w:tcPr>
            <w:tcW w:w="1701"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с.Поповка</w:t>
            </w:r>
          </w:p>
        </w:tc>
        <w:tc>
          <w:tcPr>
            <w:tcW w:w="2409"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ФАП</w:t>
            </w:r>
          </w:p>
        </w:tc>
        <w:tc>
          <w:tcPr>
            <w:tcW w:w="2410" w:type="dxa"/>
            <w:tcBorders>
              <w:left w:val="single" w:sz="5" w:space="0" w:color="000000"/>
              <w:bottom w:val="single" w:sz="5" w:space="0" w:color="000000"/>
              <w:right w:val="single" w:sz="5" w:space="0" w:color="000000"/>
            </w:tcBorders>
            <w:vAlign w:val="center"/>
          </w:tcPr>
          <w:p w:rsidR="00BF41E7" w:rsidRPr="00BD28B6" w:rsidRDefault="00BD28B6" w:rsidP="00BF41E7">
            <w:pPr>
              <w:ind w:hanging="4"/>
              <w:jc w:val="center"/>
              <w:rPr>
                <w:rFonts w:ascii="Times New Roman" w:eastAsiaTheme="minorEastAsia" w:hAnsi="Times New Roman" w:cs="Times New Roman"/>
                <w:iCs/>
                <w:spacing w:val="-1"/>
                <w:sz w:val="20"/>
                <w:szCs w:val="20"/>
                <w:lang w:val="ru-RU" w:eastAsia="ru-RU"/>
              </w:rPr>
            </w:pPr>
            <w:r>
              <w:rPr>
                <w:rFonts w:ascii="Times New Roman" w:eastAsiaTheme="minorEastAsia" w:hAnsi="Times New Roman" w:cs="Times New Roman"/>
                <w:iCs/>
                <w:spacing w:val="-1"/>
                <w:sz w:val="20"/>
                <w:szCs w:val="20"/>
                <w:lang w:val="ru-RU" w:eastAsia="ru-RU"/>
              </w:rPr>
              <w:t>Снос по ветхости</w:t>
            </w:r>
          </w:p>
        </w:tc>
        <w:tc>
          <w:tcPr>
            <w:tcW w:w="992"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Посещ в смену</w:t>
            </w:r>
          </w:p>
        </w:tc>
        <w:tc>
          <w:tcPr>
            <w:tcW w:w="993" w:type="dxa"/>
            <w:tcBorders>
              <w:top w:val="single" w:sz="5" w:space="0" w:color="000000"/>
              <w:left w:val="single" w:sz="5" w:space="0" w:color="000000"/>
              <w:bottom w:val="single" w:sz="5" w:space="0" w:color="000000"/>
              <w:right w:val="single" w:sz="5" w:space="0" w:color="000000"/>
            </w:tcBorders>
          </w:tcPr>
          <w:p w:rsidR="00BF41E7" w:rsidRPr="004436EE"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4436EE" w:rsidRDefault="004436EE" w:rsidP="00BF41E7">
            <w:pPr>
              <w:ind w:hanging="4"/>
              <w:jc w:val="center"/>
              <w:rPr>
                <w:rFonts w:ascii="Times New Roman" w:eastAsiaTheme="minorEastAsia" w:hAnsi="Times New Roman" w:cs="Times New Roman"/>
                <w:iCs/>
                <w:spacing w:val="-1"/>
                <w:sz w:val="20"/>
                <w:szCs w:val="20"/>
                <w:lang w:val="ru-RU" w:eastAsia="ru-RU"/>
              </w:rPr>
            </w:pPr>
            <w:r w:rsidRPr="004436EE">
              <w:rPr>
                <w:rFonts w:ascii="Times New Roman" w:eastAsiaTheme="minorEastAsia" w:hAnsi="Times New Roman" w:cs="Times New Roman"/>
                <w:iCs/>
                <w:spacing w:val="-1"/>
                <w:sz w:val="20"/>
                <w:szCs w:val="20"/>
                <w:lang w:val="ru-RU" w:eastAsia="ru-RU"/>
              </w:rPr>
              <w:t>3</w:t>
            </w:r>
          </w:p>
        </w:tc>
        <w:tc>
          <w:tcPr>
            <w:tcW w:w="1276" w:type="dxa"/>
            <w:tcBorders>
              <w:top w:val="single" w:sz="5" w:space="0" w:color="000000"/>
              <w:left w:val="single" w:sz="5" w:space="0" w:color="000000"/>
              <w:bottom w:val="single" w:sz="5" w:space="0" w:color="000000"/>
              <w:right w:val="single" w:sz="5" w:space="0" w:color="000000"/>
            </w:tcBorders>
            <w:vAlign w:val="center"/>
          </w:tcPr>
          <w:p w:rsidR="00BF41E7" w:rsidRPr="004436EE" w:rsidRDefault="00BF41E7" w:rsidP="00BF41E7">
            <w:pPr>
              <w:ind w:hanging="4"/>
              <w:jc w:val="center"/>
              <w:rPr>
                <w:rFonts w:ascii="Times New Roman" w:eastAsiaTheme="minorEastAsia" w:hAnsi="Times New Roman" w:cs="Times New Roman"/>
                <w:iCs/>
                <w:spacing w:val="-1"/>
                <w:sz w:val="20"/>
                <w:szCs w:val="20"/>
                <w:lang w:val="ru-RU" w:eastAsia="ru-RU"/>
              </w:rPr>
            </w:pPr>
            <w:r w:rsidRPr="004436EE">
              <w:rPr>
                <w:rFonts w:ascii="Times New Roman" w:eastAsiaTheme="minorEastAsia" w:hAnsi="Times New Roman" w:cs="Times New Roman"/>
                <w:iCs/>
                <w:spacing w:val="-1"/>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p>
        </w:tc>
        <w:tc>
          <w:tcPr>
            <w:tcW w:w="3486" w:type="dxa"/>
            <w:tcBorders>
              <w:left w:val="single" w:sz="5" w:space="0" w:color="000000"/>
              <w:bottom w:val="single" w:sz="5" w:space="0" w:color="000000"/>
              <w:right w:val="single" w:sz="5" w:space="0" w:color="000000"/>
            </w:tcBorders>
            <w:vAlign w:val="center"/>
          </w:tcPr>
          <w:p w:rsidR="00BF41E7" w:rsidRPr="00BD28B6" w:rsidRDefault="00BF41E7" w:rsidP="00BF41E7">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Генеральный план Поповского СП</w:t>
            </w:r>
          </w:p>
        </w:tc>
      </w:tr>
      <w:tr w:rsidR="00BD28B6" w:rsidRPr="00023ED0" w:rsidTr="00061CB6">
        <w:trPr>
          <w:trHeight w:hRule="exact" w:val="538"/>
          <w:jc w:val="center"/>
        </w:trPr>
        <w:tc>
          <w:tcPr>
            <w:tcW w:w="420" w:type="dxa"/>
            <w:tcBorders>
              <w:left w:val="single" w:sz="5" w:space="0" w:color="000000"/>
              <w:bottom w:val="single" w:sz="5" w:space="0" w:color="000000"/>
              <w:right w:val="single" w:sz="5" w:space="0" w:color="000000"/>
            </w:tcBorders>
            <w:vAlign w:val="center"/>
          </w:tcPr>
          <w:p w:rsidR="00BD28B6" w:rsidRPr="00D33047" w:rsidRDefault="00D33047" w:rsidP="00BD28B6">
            <w:pPr>
              <w:ind w:hanging="4"/>
              <w:jc w:val="center"/>
              <w:rPr>
                <w:rFonts w:ascii="Times New Roman" w:eastAsiaTheme="minorEastAsia" w:hAnsi="Times New Roman" w:cs="Times New Roman"/>
                <w:iCs/>
                <w:spacing w:val="-1"/>
                <w:sz w:val="20"/>
                <w:szCs w:val="20"/>
                <w:lang w:val="ru-RU" w:eastAsia="ru-RU"/>
              </w:rPr>
            </w:pPr>
            <w:r>
              <w:rPr>
                <w:rFonts w:ascii="Times New Roman" w:eastAsiaTheme="minorEastAsia" w:hAnsi="Times New Roman" w:cs="Times New Roman"/>
                <w:iCs/>
                <w:spacing w:val="-1"/>
                <w:sz w:val="20"/>
                <w:szCs w:val="20"/>
                <w:lang w:val="ru-RU" w:eastAsia="ru-RU"/>
              </w:rPr>
              <w:t>2</w:t>
            </w:r>
          </w:p>
        </w:tc>
        <w:tc>
          <w:tcPr>
            <w:tcW w:w="1701" w:type="dxa"/>
            <w:tcBorders>
              <w:left w:val="single" w:sz="5" w:space="0" w:color="000000"/>
              <w:bottom w:val="single" w:sz="5" w:space="0" w:color="000000"/>
              <w:right w:val="single" w:sz="5" w:space="0" w:color="000000"/>
            </w:tcBorders>
            <w:vAlign w:val="center"/>
          </w:tcPr>
          <w:p w:rsidR="00BD28B6" w:rsidRPr="00BD28B6" w:rsidRDefault="00512847" w:rsidP="00BD28B6">
            <w:pPr>
              <w:ind w:hanging="4"/>
              <w:jc w:val="center"/>
              <w:rPr>
                <w:rFonts w:ascii="Times New Roman" w:eastAsiaTheme="minorEastAsia" w:hAnsi="Times New Roman" w:cs="Times New Roman"/>
                <w:iCs/>
                <w:spacing w:val="-1"/>
                <w:sz w:val="20"/>
                <w:szCs w:val="20"/>
                <w:lang w:val="ru-RU" w:eastAsia="ru-RU"/>
              </w:rPr>
            </w:pPr>
            <w:r w:rsidRPr="007A7916">
              <w:rPr>
                <w:rFonts w:ascii="Times New Roman" w:eastAsiaTheme="minorEastAsia" w:hAnsi="Times New Roman" w:cs="Times New Roman"/>
                <w:spacing w:val="-1"/>
                <w:sz w:val="20"/>
                <w:szCs w:val="20"/>
                <w:lang w:val="ru-RU" w:eastAsia="ru-RU"/>
              </w:rPr>
              <w:t>с.Дмитровка</w:t>
            </w:r>
          </w:p>
        </w:tc>
        <w:tc>
          <w:tcPr>
            <w:tcW w:w="2409"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ФАП</w:t>
            </w:r>
          </w:p>
        </w:tc>
        <w:tc>
          <w:tcPr>
            <w:tcW w:w="2410"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Pr>
                <w:rFonts w:ascii="Times New Roman" w:eastAsiaTheme="minorEastAsia" w:hAnsi="Times New Roman" w:cs="Times New Roman"/>
                <w:iCs/>
                <w:spacing w:val="-1"/>
                <w:sz w:val="20"/>
                <w:szCs w:val="20"/>
                <w:lang w:val="ru-RU" w:eastAsia="ru-RU"/>
              </w:rPr>
              <w:t>Снос по ветхости</w:t>
            </w:r>
          </w:p>
        </w:tc>
        <w:tc>
          <w:tcPr>
            <w:tcW w:w="992"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Посещ в смену</w:t>
            </w:r>
          </w:p>
        </w:tc>
        <w:tc>
          <w:tcPr>
            <w:tcW w:w="993" w:type="dxa"/>
            <w:tcBorders>
              <w:top w:val="single" w:sz="5" w:space="0" w:color="000000"/>
              <w:left w:val="single" w:sz="5" w:space="0" w:color="000000"/>
              <w:bottom w:val="single" w:sz="5" w:space="0" w:color="000000"/>
              <w:right w:val="single" w:sz="5" w:space="0" w:color="000000"/>
            </w:tcBorders>
          </w:tcPr>
          <w:p w:rsidR="00BD28B6" w:rsidRPr="004436EE" w:rsidRDefault="00BD28B6" w:rsidP="00BD28B6">
            <w:pPr>
              <w:ind w:hanging="4"/>
              <w:jc w:val="center"/>
              <w:rPr>
                <w:rFonts w:ascii="Times New Roman" w:eastAsiaTheme="minorEastAsia" w:hAnsi="Times New Roman" w:cs="Times New Roman"/>
                <w:iCs/>
                <w:spacing w:val="-1"/>
                <w:sz w:val="20"/>
                <w:szCs w:val="20"/>
                <w:lang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4436EE" w:rsidRDefault="004436EE" w:rsidP="00BD28B6">
            <w:pPr>
              <w:ind w:hanging="4"/>
              <w:jc w:val="center"/>
              <w:rPr>
                <w:rFonts w:ascii="Times New Roman" w:eastAsiaTheme="minorEastAsia" w:hAnsi="Times New Roman" w:cs="Times New Roman"/>
                <w:iCs/>
                <w:spacing w:val="-1"/>
                <w:sz w:val="20"/>
                <w:szCs w:val="20"/>
                <w:lang w:val="ru-RU" w:eastAsia="ru-RU"/>
              </w:rPr>
            </w:pPr>
            <w:r w:rsidRPr="004436EE">
              <w:rPr>
                <w:rFonts w:ascii="Times New Roman" w:eastAsiaTheme="minorEastAsia" w:hAnsi="Times New Roman" w:cs="Times New Roman"/>
                <w:iCs/>
                <w:spacing w:val="-1"/>
                <w:sz w:val="20"/>
                <w:szCs w:val="20"/>
                <w:lang w:val="ru-RU" w:eastAsia="ru-RU"/>
              </w:rPr>
              <w:t>3</w:t>
            </w:r>
          </w:p>
        </w:tc>
        <w:tc>
          <w:tcPr>
            <w:tcW w:w="1276" w:type="dxa"/>
            <w:tcBorders>
              <w:top w:val="single" w:sz="5" w:space="0" w:color="000000"/>
              <w:left w:val="single" w:sz="5" w:space="0" w:color="000000"/>
              <w:bottom w:val="single" w:sz="5" w:space="0" w:color="000000"/>
              <w:right w:val="single" w:sz="5" w:space="0" w:color="000000"/>
            </w:tcBorders>
            <w:vAlign w:val="center"/>
          </w:tcPr>
          <w:p w:rsidR="00BD28B6" w:rsidRPr="004436EE" w:rsidRDefault="00BD28B6" w:rsidP="00BD28B6">
            <w:pPr>
              <w:ind w:hanging="4"/>
              <w:jc w:val="center"/>
              <w:rPr>
                <w:rFonts w:ascii="Times New Roman" w:eastAsiaTheme="minorEastAsia" w:hAnsi="Times New Roman" w:cs="Times New Roman"/>
                <w:iCs/>
                <w:spacing w:val="-1"/>
                <w:sz w:val="20"/>
                <w:szCs w:val="20"/>
                <w:lang w:val="ru-RU" w:eastAsia="ru-RU"/>
              </w:rPr>
            </w:pPr>
            <w:r w:rsidRPr="004436EE">
              <w:rPr>
                <w:rFonts w:ascii="Times New Roman" w:eastAsiaTheme="minorEastAsia" w:hAnsi="Times New Roman" w:cs="Times New Roman"/>
                <w:iCs/>
                <w:spacing w:val="-1"/>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eastAsia="ru-RU"/>
              </w:rPr>
            </w:pPr>
          </w:p>
        </w:tc>
        <w:tc>
          <w:tcPr>
            <w:tcW w:w="3486"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eastAsia="ru-RU"/>
              </w:rPr>
            </w:pPr>
            <w:r w:rsidRPr="00BD28B6">
              <w:rPr>
                <w:rFonts w:ascii="Times New Roman" w:eastAsiaTheme="minorEastAsia" w:hAnsi="Times New Roman" w:cs="Times New Roman"/>
                <w:iCs/>
                <w:spacing w:val="-1"/>
                <w:sz w:val="20"/>
                <w:szCs w:val="20"/>
                <w:lang w:val="ru-RU" w:eastAsia="ru-RU"/>
              </w:rPr>
              <w:t>Генеральный план Поповского СП</w:t>
            </w:r>
          </w:p>
        </w:tc>
      </w:tr>
      <w:tr w:rsidR="00BD28B6" w:rsidRPr="00023ED0" w:rsidTr="00061CB6">
        <w:trPr>
          <w:trHeight w:hRule="exact" w:val="538"/>
          <w:jc w:val="center"/>
        </w:trPr>
        <w:tc>
          <w:tcPr>
            <w:tcW w:w="420" w:type="dxa"/>
            <w:tcBorders>
              <w:left w:val="single" w:sz="5" w:space="0" w:color="000000"/>
              <w:bottom w:val="single" w:sz="5" w:space="0" w:color="000000"/>
              <w:right w:val="single" w:sz="5" w:space="0" w:color="000000"/>
            </w:tcBorders>
            <w:vAlign w:val="center"/>
          </w:tcPr>
          <w:p w:rsidR="00BD28B6" w:rsidRPr="00D33047" w:rsidRDefault="00D33047" w:rsidP="00BD28B6">
            <w:pPr>
              <w:ind w:hanging="4"/>
              <w:jc w:val="center"/>
              <w:rPr>
                <w:rFonts w:ascii="Times New Roman" w:eastAsiaTheme="minorEastAsia" w:hAnsi="Times New Roman" w:cs="Times New Roman"/>
                <w:iCs/>
                <w:spacing w:val="-1"/>
                <w:sz w:val="20"/>
                <w:szCs w:val="20"/>
                <w:lang w:val="ru-RU" w:eastAsia="ru-RU"/>
              </w:rPr>
            </w:pPr>
            <w:r>
              <w:rPr>
                <w:rFonts w:ascii="Times New Roman" w:eastAsiaTheme="minorEastAsia" w:hAnsi="Times New Roman" w:cs="Times New Roman"/>
                <w:iCs/>
                <w:spacing w:val="-1"/>
                <w:sz w:val="20"/>
                <w:szCs w:val="20"/>
                <w:lang w:val="ru-RU" w:eastAsia="ru-RU"/>
              </w:rPr>
              <w:t>3</w:t>
            </w:r>
          </w:p>
        </w:tc>
        <w:tc>
          <w:tcPr>
            <w:tcW w:w="1701"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с.Поповка</w:t>
            </w:r>
          </w:p>
        </w:tc>
        <w:tc>
          <w:tcPr>
            <w:tcW w:w="2409"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ФАП</w:t>
            </w:r>
          </w:p>
        </w:tc>
        <w:tc>
          <w:tcPr>
            <w:tcW w:w="2410"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Новое строительство</w:t>
            </w:r>
          </w:p>
        </w:tc>
        <w:tc>
          <w:tcPr>
            <w:tcW w:w="992"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Посещ в смену</w:t>
            </w:r>
          </w:p>
        </w:tc>
        <w:tc>
          <w:tcPr>
            <w:tcW w:w="993" w:type="dxa"/>
            <w:tcBorders>
              <w:top w:val="single" w:sz="5" w:space="0" w:color="000000"/>
              <w:left w:val="single" w:sz="5" w:space="0" w:color="000000"/>
              <w:bottom w:val="single" w:sz="5" w:space="0" w:color="000000"/>
              <w:right w:val="single" w:sz="5" w:space="0" w:color="000000"/>
            </w:tcBorders>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BD28B6" w:rsidRDefault="0070385A" w:rsidP="00BD28B6">
            <w:pPr>
              <w:ind w:hanging="4"/>
              <w:jc w:val="center"/>
              <w:rPr>
                <w:rFonts w:ascii="Times New Roman" w:eastAsiaTheme="minorEastAsia" w:hAnsi="Times New Roman" w:cs="Times New Roman"/>
                <w:iCs/>
                <w:spacing w:val="-1"/>
                <w:sz w:val="20"/>
                <w:szCs w:val="20"/>
                <w:lang w:val="ru-RU" w:eastAsia="ru-RU"/>
              </w:rPr>
            </w:pPr>
            <w:r>
              <w:rPr>
                <w:rFonts w:ascii="Times New Roman" w:eastAsiaTheme="minorEastAsia" w:hAnsi="Times New Roman" w:cs="Times New Roman"/>
                <w:iCs/>
                <w:spacing w:val="-1"/>
                <w:sz w:val="20"/>
                <w:szCs w:val="20"/>
                <w:lang w:val="ru-RU" w:eastAsia="ru-RU"/>
              </w:rPr>
              <w:t>4</w:t>
            </w:r>
          </w:p>
        </w:tc>
        <w:tc>
          <w:tcPr>
            <w:tcW w:w="1276" w:type="dxa"/>
            <w:tcBorders>
              <w:top w:val="single" w:sz="5" w:space="0" w:color="000000"/>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p>
        </w:tc>
        <w:tc>
          <w:tcPr>
            <w:tcW w:w="3486" w:type="dxa"/>
            <w:tcBorders>
              <w:left w:val="single" w:sz="5" w:space="0" w:color="000000"/>
              <w:bottom w:val="single" w:sz="5" w:space="0" w:color="000000"/>
              <w:right w:val="single" w:sz="5" w:space="0" w:color="000000"/>
            </w:tcBorders>
            <w:vAlign w:val="center"/>
          </w:tcPr>
          <w:p w:rsidR="00BD28B6" w:rsidRPr="00BD28B6" w:rsidRDefault="00BD28B6" w:rsidP="00BD28B6">
            <w:pPr>
              <w:ind w:hanging="4"/>
              <w:jc w:val="center"/>
              <w:rPr>
                <w:rFonts w:ascii="Times New Roman" w:eastAsiaTheme="minorEastAsia" w:hAnsi="Times New Roman" w:cs="Times New Roman"/>
                <w:iCs/>
                <w:spacing w:val="-1"/>
                <w:sz w:val="20"/>
                <w:szCs w:val="20"/>
                <w:lang w:val="ru-RU" w:eastAsia="ru-RU"/>
              </w:rPr>
            </w:pPr>
            <w:r w:rsidRPr="00BD28B6">
              <w:rPr>
                <w:rFonts w:ascii="Times New Roman" w:eastAsiaTheme="minorEastAsia" w:hAnsi="Times New Roman" w:cs="Times New Roman"/>
                <w:iCs/>
                <w:spacing w:val="-1"/>
                <w:sz w:val="20"/>
                <w:szCs w:val="20"/>
                <w:lang w:val="ru-RU" w:eastAsia="ru-RU"/>
              </w:rPr>
              <w:t>СТП Заинского муниципального района, Генеральный план Поповского СП</w:t>
            </w:r>
          </w:p>
        </w:tc>
      </w:tr>
      <w:tr w:rsidR="00BD28B6" w:rsidRPr="00023ED0" w:rsidTr="0035054C">
        <w:trPr>
          <w:trHeight w:hRule="exact" w:val="315"/>
          <w:jc w:val="center"/>
        </w:trPr>
        <w:tc>
          <w:tcPr>
            <w:tcW w:w="15671" w:type="dxa"/>
            <w:gridSpan w:val="10"/>
            <w:tcBorders>
              <w:left w:val="single" w:sz="5" w:space="0" w:color="000000"/>
              <w:bottom w:val="single" w:sz="5" w:space="0" w:color="000000"/>
              <w:right w:val="single" w:sz="5" w:space="0" w:color="000000"/>
            </w:tcBorders>
            <w:vAlign w:val="center"/>
          </w:tcPr>
          <w:p w:rsidR="00BD28B6" w:rsidRPr="00D33047" w:rsidRDefault="00D33047" w:rsidP="00BD28B6">
            <w:pPr>
              <w:ind w:hanging="4"/>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Объекты связи</w:t>
            </w:r>
          </w:p>
        </w:tc>
      </w:tr>
      <w:tr w:rsidR="00BD28B6" w:rsidRPr="00023ED0" w:rsidTr="00061CB6">
        <w:trPr>
          <w:trHeight w:hRule="exact" w:val="538"/>
          <w:jc w:val="center"/>
        </w:trPr>
        <w:tc>
          <w:tcPr>
            <w:tcW w:w="420" w:type="dxa"/>
            <w:tcBorders>
              <w:left w:val="single" w:sz="5" w:space="0" w:color="000000"/>
              <w:bottom w:val="single" w:sz="5" w:space="0" w:color="000000"/>
              <w:right w:val="single" w:sz="5" w:space="0" w:color="000000"/>
            </w:tcBorders>
            <w:vAlign w:val="center"/>
          </w:tcPr>
          <w:p w:rsidR="00BD28B6" w:rsidRPr="00D33047" w:rsidRDefault="00D33047" w:rsidP="00BD28B6">
            <w:pPr>
              <w:ind w:hanging="4"/>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1</w:t>
            </w:r>
          </w:p>
        </w:tc>
        <w:tc>
          <w:tcPr>
            <w:tcW w:w="1701" w:type="dxa"/>
            <w:tcBorders>
              <w:left w:val="single" w:sz="5" w:space="0" w:color="000000"/>
              <w:bottom w:val="single" w:sz="5" w:space="0" w:color="000000"/>
              <w:right w:val="single" w:sz="5" w:space="0" w:color="000000"/>
            </w:tcBorders>
            <w:vAlign w:val="center"/>
          </w:tcPr>
          <w:p w:rsidR="00BD28B6" w:rsidRPr="00D33047" w:rsidRDefault="00BD28B6" w:rsidP="00BD28B6">
            <w:pPr>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с.Поповка</w:t>
            </w:r>
          </w:p>
        </w:tc>
        <w:tc>
          <w:tcPr>
            <w:tcW w:w="2409" w:type="dxa"/>
            <w:tcBorders>
              <w:left w:val="single" w:sz="5" w:space="0" w:color="000000"/>
              <w:bottom w:val="single" w:sz="5" w:space="0" w:color="000000"/>
              <w:right w:val="single" w:sz="5" w:space="0" w:color="000000"/>
            </w:tcBorders>
            <w:vAlign w:val="center"/>
          </w:tcPr>
          <w:p w:rsidR="00BD28B6" w:rsidRPr="00D33047" w:rsidRDefault="00BD28B6" w:rsidP="00BD28B6">
            <w:pPr>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ОПС</w:t>
            </w:r>
          </w:p>
        </w:tc>
        <w:tc>
          <w:tcPr>
            <w:tcW w:w="2410" w:type="dxa"/>
            <w:tcBorders>
              <w:left w:val="single" w:sz="5" w:space="0" w:color="000000"/>
              <w:bottom w:val="single" w:sz="5" w:space="0" w:color="000000"/>
              <w:right w:val="single" w:sz="5" w:space="0" w:color="000000"/>
            </w:tcBorders>
            <w:vAlign w:val="center"/>
          </w:tcPr>
          <w:p w:rsidR="00BD28B6" w:rsidRPr="00D33047" w:rsidRDefault="00BD28B6" w:rsidP="00BD28B6">
            <w:pPr>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Новое строительство</w:t>
            </w:r>
          </w:p>
        </w:tc>
        <w:tc>
          <w:tcPr>
            <w:tcW w:w="992" w:type="dxa"/>
            <w:tcBorders>
              <w:left w:val="single" w:sz="5" w:space="0" w:color="000000"/>
              <w:bottom w:val="single" w:sz="5" w:space="0" w:color="000000"/>
              <w:right w:val="single" w:sz="5" w:space="0" w:color="000000"/>
            </w:tcBorders>
            <w:vAlign w:val="center"/>
          </w:tcPr>
          <w:p w:rsidR="00BD28B6" w:rsidRPr="00D33047" w:rsidRDefault="00BD28B6" w:rsidP="00BD28B6">
            <w:pPr>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объект</w:t>
            </w:r>
          </w:p>
        </w:tc>
        <w:tc>
          <w:tcPr>
            <w:tcW w:w="993" w:type="dxa"/>
            <w:tcBorders>
              <w:top w:val="single" w:sz="5" w:space="0" w:color="000000"/>
              <w:left w:val="single" w:sz="5" w:space="0" w:color="000000"/>
              <w:bottom w:val="single" w:sz="5" w:space="0" w:color="000000"/>
              <w:right w:val="single" w:sz="5" w:space="0" w:color="000000"/>
            </w:tcBorders>
          </w:tcPr>
          <w:p w:rsidR="00BD28B6" w:rsidRPr="00D33047" w:rsidRDefault="00BD28B6" w:rsidP="00BD28B6">
            <w:pPr>
              <w:ind w:hanging="4"/>
              <w:jc w:val="center"/>
              <w:rPr>
                <w:rFonts w:ascii="Times New Roman" w:eastAsiaTheme="minorEastAsia" w:hAnsi="Times New Roman" w:cs="Times New Roman"/>
                <w:iCs/>
                <w:spacing w:val="-1"/>
                <w:sz w:val="20"/>
                <w:szCs w:val="20"/>
                <w:lang w:val="ru-RU"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D33047" w:rsidRDefault="009B4387" w:rsidP="00BD28B6">
            <w:pPr>
              <w:pStyle w:val="afff9"/>
              <w:rPr>
                <w:rFonts w:ascii="Times New Roman" w:hAnsi="Times New Roman" w:cs="Times New Roman"/>
                <w:iCs/>
                <w:spacing w:val="-1"/>
                <w:sz w:val="20"/>
                <w:szCs w:val="20"/>
                <w:lang w:val="ru-RU" w:eastAsia="ru-RU"/>
              </w:rPr>
            </w:pPr>
            <w:r>
              <w:rPr>
                <w:rFonts w:ascii="Times New Roman" w:hAnsi="Times New Roman" w:cs="Times New Roman"/>
                <w:iCs/>
                <w:spacing w:val="-1"/>
                <w:sz w:val="20"/>
                <w:szCs w:val="20"/>
                <w:lang w:val="ru-RU" w:eastAsia="ru-RU"/>
              </w:rPr>
              <w:t xml:space="preserve">   </w:t>
            </w:r>
            <w:r w:rsidR="00BD28B6" w:rsidRPr="00D33047">
              <w:rPr>
                <w:rFonts w:ascii="Times New Roman" w:hAnsi="Times New Roman" w:cs="Times New Roman"/>
                <w:iCs/>
                <w:spacing w:val="-1"/>
                <w:sz w:val="20"/>
                <w:szCs w:val="20"/>
                <w:lang w:val="ru-RU" w:eastAsia="ru-RU"/>
              </w:rPr>
              <w:t>1</w:t>
            </w:r>
          </w:p>
        </w:tc>
        <w:tc>
          <w:tcPr>
            <w:tcW w:w="1276" w:type="dxa"/>
            <w:tcBorders>
              <w:top w:val="single" w:sz="5" w:space="0" w:color="000000"/>
              <w:left w:val="single" w:sz="5" w:space="0" w:color="000000"/>
              <w:bottom w:val="single" w:sz="5" w:space="0" w:color="000000"/>
              <w:right w:val="single" w:sz="5" w:space="0" w:color="000000"/>
            </w:tcBorders>
            <w:vAlign w:val="center"/>
          </w:tcPr>
          <w:p w:rsidR="00BD28B6" w:rsidRPr="00D33047" w:rsidRDefault="00BD28B6" w:rsidP="00BD28B6">
            <w:pPr>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D33047" w:rsidRDefault="00BD28B6" w:rsidP="00BD28B6">
            <w:pPr>
              <w:ind w:hanging="4"/>
              <w:jc w:val="center"/>
              <w:rPr>
                <w:rFonts w:ascii="Times New Roman" w:eastAsiaTheme="minorEastAsia" w:hAnsi="Times New Roman" w:cs="Times New Roman"/>
                <w:iCs/>
                <w:spacing w:val="-1"/>
                <w:sz w:val="20"/>
                <w:szCs w:val="20"/>
                <w:lang w:val="ru-RU" w:eastAsia="ru-RU"/>
              </w:rPr>
            </w:pPr>
          </w:p>
        </w:tc>
        <w:tc>
          <w:tcPr>
            <w:tcW w:w="3486" w:type="dxa"/>
            <w:tcBorders>
              <w:left w:val="single" w:sz="5" w:space="0" w:color="000000"/>
              <w:bottom w:val="single" w:sz="5" w:space="0" w:color="000000"/>
              <w:right w:val="single" w:sz="5" w:space="0" w:color="000000"/>
            </w:tcBorders>
            <w:vAlign w:val="center"/>
          </w:tcPr>
          <w:p w:rsidR="00BD28B6" w:rsidRPr="00D33047" w:rsidRDefault="00BD28B6" w:rsidP="00BD28B6">
            <w:pPr>
              <w:ind w:hanging="4"/>
              <w:jc w:val="center"/>
              <w:rPr>
                <w:rFonts w:ascii="Times New Roman" w:eastAsiaTheme="minorEastAsia" w:hAnsi="Times New Roman" w:cs="Times New Roman"/>
                <w:iCs/>
                <w:spacing w:val="-1"/>
                <w:sz w:val="20"/>
                <w:szCs w:val="20"/>
                <w:lang w:val="ru-RU" w:eastAsia="ru-RU"/>
              </w:rPr>
            </w:pPr>
            <w:r w:rsidRPr="00D33047">
              <w:rPr>
                <w:rFonts w:ascii="Times New Roman" w:eastAsiaTheme="minorEastAsia" w:hAnsi="Times New Roman" w:cs="Times New Roman"/>
                <w:iCs/>
                <w:spacing w:val="-1"/>
                <w:sz w:val="20"/>
                <w:szCs w:val="20"/>
                <w:lang w:val="ru-RU" w:eastAsia="ru-RU"/>
              </w:rPr>
              <w:t>СТП Заинского муниципального района, Генеральный план Поповского СП</w:t>
            </w:r>
          </w:p>
        </w:tc>
      </w:tr>
      <w:tr w:rsidR="00BD28B6" w:rsidRPr="00023ED0" w:rsidTr="00344BEE">
        <w:trPr>
          <w:trHeight w:hRule="exact" w:val="281"/>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hAnsi="Times New Roman" w:cs="Times New Roman"/>
                <w:sz w:val="20"/>
                <w:szCs w:val="20"/>
                <w:lang w:val="ru-RU"/>
              </w:rPr>
            </w:pPr>
            <w:r w:rsidRPr="00BE1F38">
              <w:rPr>
                <w:rFonts w:ascii="Times New Roman" w:hAnsi="Times New Roman" w:cs="Times New Roman"/>
                <w:caps/>
                <w:sz w:val="20"/>
                <w:szCs w:val="20"/>
              </w:rPr>
              <w:t>МЕРОПРИЯТИЯ Местного (</w:t>
            </w:r>
            <w:r w:rsidRPr="00BE1F38">
              <w:rPr>
                <w:rFonts w:ascii="Times New Roman" w:hAnsi="Times New Roman" w:cs="Times New Roman"/>
                <w:caps/>
                <w:sz w:val="20"/>
                <w:szCs w:val="20"/>
                <w:lang w:val="ru-RU"/>
              </w:rPr>
              <w:t>ПОСЕЛЕНЧЕСКОГО</w:t>
            </w:r>
            <w:r w:rsidRPr="00BE1F38">
              <w:rPr>
                <w:rFonts w:ascii="Times New Roman" w:hAnsi="Times New Roman" w:cs="Times New Roman"/>
                <w:caps/>
                <w:sz w:val="20"/>
                <w:szCs w:val="20"/>
              </w:rPr>
              <w:t>) значения</w:t>
            </w:r>
          </w:p>
        </w:tc>
      </w:tr>
      <w:tr w:rsidR="00BD28B6" w:rsidRPr="00023ED0" w:rsidTr="00344BEE">
        <w:trPr>
          <w:trHeight w:hRule="exact" w:val="281"/>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eastAsiaTheme="minorEastAsia" w:hAnsi="Times New Roman" w:cs="Times New Roman"/>
                <w:iCs/>
                <w:spacing w:val="-1"/>
                <w:sz w:val="20"/>
                <w:szCs w:val="20"/>
                <w:lang w:val="ru-RU" w:eastAsia="ru-RU"/>
              </w:rPr>
            </w:pPr>
            <w:r w:rsidRPr="00BE1F38">
              <w:rPr>
                <w:rFonts w:ascii="Times New Roman" w:eastAsiaTheme="minorEastAsia" w:hAnsi="Times New Roman" w:cs="Times New Roman"/>
                <w:iCs/>
                <w:spacing w:val="-1"/>
                <w:sz w:val="20"/>
                <w:szCs w:val="20"/>
                <w:lang w:val="ru-RU" w:eastAsia="ru-RU"/>
              </w:rPr>
              <w:t>Объекты физической культуры и массового спорта</w:t>
            </w:r>
          </w:p>
        </w:tc>
      </w:tr>
      <w:tr w:rsidR="00BD28B6" w:rsidRPr="00023ED0" w:rsidTr="00061CB6">
        <w:trPr>
          <w:trHeight w:hRule="exact" w:val="568"/>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hAnsi="Times New Roman" w:cs="Times New Roman"/>
                <w:sz w:val="20"/>
                <w:szCs w:val="20"/>
              </w:rPr>
            </w:pPr>
            <w:r w:rsidRPr="00BE1F38">
              <w:rPr>
                <w:rFonts w:ascii="Times New Roman" w:hAnsi="Times New Roman" w:cs="Times New Roman"/>
                <w:sz w:val="20"/>
                <w:szCs w:val="20"/>
              </w:rPr>
              <w:t>1</w:t>
            </w:r>
          </w:p>
        </w:tc>
        <w:tc>
          <w:tcPr>
            <w:tcW w:w="1701"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eastAsiaTheme="minorEastAsia" w:hAnsi="Times New Roman" w:cs="Times New Roman"/>
                <w:spacing w:val="-1"/>
                <w:sz w:val="20"/>
                <w:szCs w:val="20"/>
                <w:lang w:val="ru-RU" w:eastAsia="ru-RU"/>
              </w:rPr>
            </w:pPr>
            <w:r w:rsidRPr="00BE1F38">
              <w:rPr>
                <w:rFonts w:ascii="Times New Roman" w:eastAsiaTheme="minorEastAsia" w:hAnsi="Times New Roman" w:cs="Times New Roman"/>
                <w:spacing w:val="-1"/>
                <w:sz w:val="20"/>
                <w:szCs w:val="20"/>
                <w:lang w:val="ru-RU" w:eastAsia="ru-RU"/>
              </w:rPr>
              <w:t>с.Поповка</w:t>
            </w:r>
          </w:p>
        </w:tc>
        <w:tc>
          <w:tcPr>
            <w:tcW w:w="2409"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eastAsiaTheme="minorEastAsia" w:hAnsi="Times New Roman" w:cs="Times New Roman"/>
                <w:spacing w:val="-1"/>
                <w:sz w:val="20"/>
                <w:szCs w:val="20"/>
                <w:lang w:val="ru-RU" w:eastAsia="ru-RU"/>
              </w:rPr>
            </w:pPr>
            <w:r w:rsidRPr="00BE1F38">
              <w:rPr>
                <w:rFonts w:ascii="Times New Roman" w:eastAsiaTheme="minorEastAsia" w:hAnsi="Times New Roman" w:cs="Times New Roman"/>
                <w:spacing w:val="-1"/>
                <w:sz w:val="20"/>
                <w:szCs w:val="20"/>
                <w:lang w:val="ru-RU" w:eastAsia="ru-RU"/>
              </w:rPr>
              <w:t>Спортзал СОШ</w:t>
            </w:r>
          </w:p>
        </w:tc>
        <w:tc>
          <w:tcPr>
            <w:tcW w:w="2410"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eastAsiaTheme="minorEastAsia" w:hAnsi="Times New Roman" w:cs="Times New Roman"/>
                <w:spacing w:val="-1"/>
                <w:sz w:val="20"/>
                <w:szCs w:val="20"/>
                <w:lang w:val="ru-RU" w:eastAsia="ru-RU"/>
              </w:rPr>
            </w:pPr>
            <w:r w:rsidRPr="00BE1F38">
              <w:rPr>
                <w:rFonts w:ascii="Times New Roman" w:eastAsiaTheme="minorEastAsia" w:hAnsi="Times New Roman" w:cs="Times New Roman"/>
                <w:spacing w:val="-1"/>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eastAsiaTheme="minorEastAsia" w:hAnsi="Times New Roman" w:cs="Times New Roman"/>
                <w:spacing w:val="-1"/>
                <w:sz w:val="20"/>
                <w:szCs w:val="20"/>
                <w:lang w:val="ru-RU" w:eastAsia="ru-RU"/>
              </w:rPr>
            </w:pPr>
            <w:r w:rsidRPr="00BE1F38">
              <w:rPr>
                <w:rFonts w:ascii="Times New Roman" w:eastAsiaTheme="minorEastAsia" w:hAnsi="Times New Roman" w:cs="Times New Roman"/>
                <w:spacing w:val="-1"/>
                <w:sz w:val="20"/>
                <w:szCs w:val="20"/>
                <w:lang w:val="ru-RU" w:eastAsia="ru-RU"/>
              </w:rPr>
              <w:t xml:space="preserve">кв. м. </w:t>
            </w:r>
          </w:p>
        </w:tc>
        <w:tc>
          <w:tcPr>
            <w:tcW w:w="993"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pStyle w:val="aff6"/>
              <w:rPr>
                <w:sz w:val="20"/>
                <w:szCs w:val="20"/>
                <w:lang w:val="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E1F38" w:rsidP="00BD28B6">
            <w:pPr>
              <w:pStyle w:val="aff6"/>
              <w:rPr>
                <w:sz w:val="20"/>
                <w:szCs w:val="20"/>
                <w:lang w:val="ru-RU"/>
              </w:rPr>
            </w:pPr>
            <w:r w:rsidRPr="00BE1F38">
              <w:rPr>
                <w:sz w:val="20"/>
                <w:szCs w:val="20"/>
                <w:lang w:val="ru-RU"/>
              </w:rPr>
              <w:t>76,3</w:t>
            </w:r>
          </w:p>
        </w:tc>
        <w:tc>
          <w:tcPr>
            <w:tcW w:w="1276"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pStyle w:val="aff6"/>
              <w:rPr>
                <w:sz w:val="20"/>
                <w:szCs w:val="20"/>
                <w:lang w:val="ru-RU"/>
              </w:rPr>
            </w:pPr>
            <w:r w:rsidRPr="00BE1F38">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pStyle w:val="aff6"/>
              <w:rPr>
                <w:sz w:val="20"/>
                <w:szCs w:val="20"/>
                <w:lang w:val="ru-RU"/>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hAnsi="Times New Roman" w:cs="Times New Roman"/>
                <w:sz w:val="20"/>
                <w:szCs w:val="20"/>
                <w:lang w:val="ru-RU"/>
              </w:rPr>
            </w:pPr>
            <w:r w:rsidRPr="00BE1F38">
              <w:rPr>
                <w:rFonts w:ascii="Times New Roman" w:hAnsi="Times New Roman" w:cs="Times New Roman"/>
                <w:sz w:val="20"/>
                <w:szCs w:val="20"/>
                <w:lang w:val="ru-RU"/>
              </w:rPr>
              <w:t>Генеральный план</w:t>
            </w:r>
            <w:r w:rsidR="008857F7" w:rsidRPr="00BE1F38">
              <w:rPr>
                <w:rFonts w:ascii="Times New Roman" w:hAnsi="Times New Roman" w:cs="Times New Roman"/>
                <w:sz w:val="20"/>
                <w:szCs w:val="20"/>
                <w:lang w:val="ru-RU"/>
              </w:rPr>
              <w:t xml:space="preserve"> Поповского СП</w:t>
            </w:r>
          </w:p>
        </w:tc>
      </w:tr>
      <w:tr w:rsidR="008857F7" w:rsidRPr="00023ED0" w:rsidTr="00061CB6">
        <w:trPr>
          <w:trHeight w:hRule="exact" w:val="576"/>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BE1F38" w:rsidP="008857F7">
            <w:pPr>
              <w:jc w:val="center"/>
              <w:rPr>
                <w:rFonts w:ascii="Times New Roman" w:hAnsi="Times New Roman" w:cs="Times New Roman"/>
                <w:sz w:val="20"/>
                <w:szCs w:val="20"/>
              </w:rPr>
            </w:pPr>
            <w:r w:rsidRPr="007A7916">
              <w:rPr>
                <w:rFonts w:ascii="Times New Roman" w:hAnsi="Times New Roman" w:cs="Times New Roman"/>
                <w:sz w:val="20"/>
                <w:szCs w:val="20"/>
              </w:rPr>
              <w:t>2</w:t>
            </w:r>
          </w:p>
        </w:tc>
        <w:tc>
          <w:tcPr>
            <w:tcW w:w="1701"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с.Поповка</w:t>
            </w:r>
          </w:p>
        </w:tc>
        <w:tc>
          <w:tcPr>
            <w:tcW w:w="2409"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Плоскостные сооружения</w:t>
            </w:r>
          </w:p>
        </w:tc>
        <w:tc>
          <w:tcPr>
            <w:tcW w:w="2410"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 xml:space="preserve">кв. м. </w:t>
            </w:r>
          </w:p>
        </w:tc>
        <w:tc>
          <w:tcPr>
            <w:tcW w:w="993"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BE1F38" w:rsidP="008857F7">
            <w:pPr>
              <w:pStyle w:val="aff6"/>
              <w:rPr>
                <w:sz w:val="20"/>
                <w:szCs w:val="20"/>
                <w:lang w:val="ru-RU"/>
              </w:rPr>
            </w:pPr>
            <w:r w:rsidRPr="007A7916">
              <w:rPr>
                <w:sz w:val="20"/>
                <w:szCs w:val="20"/>
                <w:lang w:val="ru-RU"/>
              </w:rPr>
              <w:t>165,7</w:t>
            </w:r>
          </w:p>
        </w:tc>
        <w:tc>
          <w:tcPr>
            <w:tcW w:w="1276"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r w:rsidRPr="007A7916">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p>
        </w:tc>
        <w:tc>
          <w:tcPr>
            <w:tcW w:w="3486" w:type="dxa"/>
            <w:tcBorders>
              <w:top w:val="single" w:sz="5" w:space="0" w:color="000000"/>
              <w:left w:val="single" w:sz="5" w:space="0" w:color="000000"/>
              <w:bottom w:val="single" w:sz="5" w:space="0" w:color="000000"/>
              <w:right w:val="single" w:sz="5" w:space="0" w:color="000000"/>
            </w:tcBorders>
          </w:tcPr>
          <w:p w:rsidR="008857F7" w:rsidRPr="007A7916" w:rsidRDefault="009B4387" w:rsidP="008857F7">
            <w:r w:rsidRPr="007A7916">
              <w:rPr>
                <w:rFonts w:ascii="Times New Roman" w:hAnsi="Times New Roman" w:cs="Times New Roman"/>
                <w:sz w:val="20"/>
                <w:szCs w:val="20"/>
                <w:lang w:val="ru-RU"/>
              </w:rPr>
              <w:t xml:space="preserve">     </w:t>
            </w:r>
            <w:r w:rsidR="008857F7" w:rsidRPr="007A7916">
              <w:rPr>
                <w:rFonts w:ascii="Times New Roman" w:hAnsi="Times New Roman" w:cs="Times New Roman"/>
                <w:sz w:val="20"/>
                <w:szCs w:val="20"/>
                <w:lang w:val="ru-RU"/>
              </w:rPr>
              <w:t>Генеральный план Поповского СП</w:t>
            </w:r>
          </w:p>
        </w:tc>
      </w:tr>
      <w:tr w:rsidR="008857F7" w:rsidRPr="00023ED0" w:rsidTr="00061CB6">
        <w:trPr>
          <w:trHeight w:hRule="exact" w:val="712"/>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BE1F38" w:rsidP="008857F7">
            <w:pPr>
              <w:jc w:val="center"/>
              <w:rPr>
                <w:rFonts w:ascii="Times New Roman" w:hAnsi="Times New Roman" w:cs="Times New Roman"/>
                <w:sz w:val="20"/>
                <w:szCs w:val="20"/>
              </w:rPr>
            </w:pPr>
            <w:r w:rsidRPr="007A7916">
              <w:rPr>
                <w:rFonts w:ascii="Times New Roman" w:hAnsi="Times New Roman" w:cs="Times New Roman"/>
                <w:sz w:val="20"/>
                <w:szCs w:val="20"/>
              </w:rPr>
              <w:lastRenderedPageBreak/>
              <w:t>3</w:t>
            </w:r>
          </w:p>
        </w:tc>
        <w:tc>
          <w:tcPr>
            <w:tcW w:w="1701"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с.Дмитровка</w:t>
            </w:r>
          </w:p>
        </w:tc>
        <w:tc>
          <w:tcPr>
            <w:tcW w:w="2409"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Плоскостные сооружения</w:t>
            </w:r>
          </w:p>
        </w:tc>
        <w:tc>
          <w:tcPr>
            <w:tcW w:w="2410"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 xml:space="preserve">кв. м. </w:t>
            </w:r>
          </w:p>
        </w:tc>
        <w:tc>
          <w:tcPr>
            <w:tcW w:w="993"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BE1F38" w:rsidP="008857F7">
            <w:pPr>
              <w:pStyle w:val="aff6"/>
              <w:rPr>
                <w:sz w:val="20"/>
                <w:szCs w:val="20"/>
                <w:lang w:val="ru-RU"/>
              </w:rPr>
            </w:pPr>
            <w:r w:rsidRPr="007A7916">
              <w:rPr>
                <w:sz w:val="20"/>
                <w:szCs w:val="20"/>
                <w:lang w:val="ru-RU"/>
              </w:rPr>
              <w:t>189,1</w:t>
            </w:r>
          </w:p>
        </w:tc>
        <w:tc>
          <w:tcPr>
            <w:tcW w:w="1276"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r w:rsidRPr="007A7916">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BE1F38">
            <w:pPr>
              <w:jc w:val="center"/>
            </w:pPr>
            <w:r w:rsidRPr="007A7916">
              <w:rPr>
                <w:rFonts w:ascii="Times New Roman" w:hAnsi="Times New Roman" w:cs="Times New Roman"/>
                <w:sz w:val="20"/>
                <w:szCs w:val="20"/>
                <w:lang w:val="ru-RU"/>
              </w:rPr>
              <w:t>Генеральный план Поповского СП</w:t>
            </w:r>
          </w:p>
        </w:tc>
      </w:tr>
      <w:tr w:rsidR="008857F7" w:rsidRPr="00023ED0" w:rsidTr="00061CB6">
        <w:trPr>
          <w:trHeight w:hRule="exact" w:val="712"/>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BE1F38" w:rsidP="008857F7">
            <w:pPr>
              <w:jc w:val="center"/>
              <w:rPr>
                <w:rFonts w:ascii="Times New Roman" w:hAnsi="Times New Roman" w:cs="Times New Roman"/>
                <w:sz w:val="20"/>
                <w:szCs w:val="20"/>
              </w:rPr>
            </w:pPr>
            <w:r w:rsidRPr="007A7916">
              <w:rPr>
                <w:rFonts w:ascii="Times New Roman" w:hAnsi="Times New Roman" w:cs="Times New Roman"/>
                <w:sz w:val="20"/>
                <w:szCs w:val="20"/>
              </w:rPr>
              <w:t>4</w:t>
            </w:r>
          </w:p>
        </w:tc>
        <w:tc>
          <w:tcPr>
            <w:tcW w:w="1701"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д.Новый Налим</w:t>
            </w:r>
          </w:p>
        </w:tc>
        <w:tc>
          <w:tcPr>
            <w:tcW w:w="2409"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Плоскостные сооружения</w:t>
            </w:r>
          </w:p>
        </w:tc>
        <w:tc>
          <w:tcPr>
            <w:tcW w:w="2410"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jc w:val="center"/>
              <w:rPr>
                <w:rFonts w:ascii="Times New Roman" w:eastAsiaTheme="minorEastAsia" w:hAnsi="Times New Roman" w:cs="Times New Roman"/>
                <w:spacing w:val="-1"/>
                <w:sz w:val="20"/>
                <w:szCs w:val="20"/>
                <w:lang w:val="ru-RU" w:eastAsia="ru-RU"/>
              </w:rPr>
            </w:pPr>
            <w:r w:rsidRPr="007A7916">
              <w:rPr>
                <w:rFonts w:ascii="Times New Roman" w:eastAsiaTheme="minorEastAsia" w:hAnsi="Times New Roman" w:cs="Times New Roman"/>
                <w:spacing w:val="-1"/>
                <w:sz w:val="20"/>
                <w:szCs w:val="20"/>
                <w:lang w:val="ru-RU" w:eastAsia="ru-RU"/>
              </w:rPr>
              <w:t xml:space="preserve">кв. м. </w:t>
            </w:r>
          </w:p>
        </w:tc>
        <w:tc>
          <w:tcPr>
            <w:tcW w:w="993"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7A7916" w:rsidP="008857F7">
            <w:pPr>
              <w:pStyle w:val="aff6"/>
              <w:rPr>
                <w:sz w:val="20"/>
                <w:szCs w:val="20"/>
                <w:lang w:val="ru-RU"/>
              </w:rPr>
            </w:pPr>
            <w:r w:rsidRPr="007A7916">
              <w:rPr>
                <w:sz w:val="20"/>
                <w:szCs w:val="20"/>
                <w:lang w:val="ru-RU"/>
              </w:rPr>
              <w:t>70,2</w:t>
            </w:r>
          </w:p>
        </w:tc>
        <w:tc>
          <w:tcPr>
            <w:tcW w:w="1276"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7A7916" w:rsidP="008857F7">
            <w:pPr>
              <w:pStyle w:val="aff6"/>
              <w:rPr>
                <w:sz w:val="20"/>
                <w:szCs w:val="20"/>
                <w:lang w:val="ru-RU"/>
              </w:rPr>
            </w:pPr>
            <w:r w:rsidRPr="007A7916">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8857F7">
            <w:pPr>
              <w:pStyle w:val="aff6"/>
              <w:rPr>
                <w:sz w:val="20"/>
                <w:szCs w:val="20"/>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8857F7" w:rsidRPr="007A7916" w:rsidRDefault="008857F7" w:rsidP="00BE1F38">
            <w:pPr>
              <w:jc w:val="center"/>
            </w:pPr>
            <w:r w:rsidRPr="007A7916">
              <w:rPr>
                <w:rFonts w:ascii="Times New Roman" w:hAnsi="Times New Roman" w:cs="Times New Roman"/>
                <w:sz w:val="20"/>
                <w:szCs w:val="20"/>
                <w:lang w:val="ru-RU"/>
              </w:rPr>
              <w:t>Генеральный план Поповского СП</w:t>
            </w:r>
          </w:p>
        </w:tc>
      </w:tr>
      <w:tr w:rsidR="00BD28B6" w:rsidRPr="00023ED0" w:rsidTr="00905A46">
        <w:trPr>
          <w:trHeight w:hRule="exact" w:val="303"/>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BD28B6" w:rsidRPr="00BE1F38" w:rsidRDefault="00BD28B6" w:rsidP="00BD28B6">
            <w:pPr>
              <w:jc w:val="center"/>
              <w:rPr>
                <w:rFonts w:ascii="Times New Roman" w:hAnsi="Times New Roman" w:cs="Times New Roman"/>
                <w:sz w:val="20"/>
                <w:szCs w:val="20"/>
                <w:lang w:val="ru-RU"/>
              </w:rPr>
            </w:pPr>
            <w:r w:rsidRPr="00BE1F38">
              <w:rPr>
                <w:rFonts w:ascii="Times New Roman" w:eastAsiaTheme="minorEastAsia" w:hAnsi="Times New Roman" w:cs="Times New Roman"/>
                <w:sz w:val="20"/>
                <w:szCs w:val="20"/>
                <w:lang w:val="ru-RU" w:eastAsia="ru-RU"/>
              </w:rPr>
              <w:t>Объекты культуры и искусства</w:t>
            </w:r>
          </w:p>
        </w:tc>
      </w:tr>
      <w:tr w:rsidR="00BD28B6" w:rsidRPr="00023ED0" w:rsidTr="00061CB6">
        <w:trPr>
          <w:trHeight w:hRule="exact" w:val="464"/>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E368CD" w:rsidP="00BD28B6">
            <w:pPr>
              <w:jc w:val="center"/>
              <w:rPr>
                <w:rFonts w:ascii="Times New Roman" w:hAnsi="Times New Roman" w:cs="Times New Roman"/>
                <w:sz w:val="20"/>
                <w:szCs w:val="20"/>
                <w:lang w:val="ru-RU"/>
              </w:rPr>
            </w:pPr>
            <w:r w:rsidRPr="0070385A">
              <w:rPr>
                <w:rFonts w:ascii="Times New Roman" w:hAnsi="Times New Roman" w:cs="Times New Roman"/>
                <w:sz w:val="20"/>
                <w:szCs w:val="20"/>
                <w:lang w:val="ru-RU"/>
              </w:rPr>
              <w:t>1</w:t>
            </w:r>
          </w:p>
        </w:tc>
        <w:tc>
          <w:tcPr>
            <w:tcW w:w="1701"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D28B6" w:rsidP="00BD28B6">
            <w:pPr>
              <w:jc w:val="center"/>
              <w:rPr>
                <w:rFonts w:ascii="Times New Roman" w:eastAsiaTheme="minorEastAsia" w:hAnsi="Times New Roman" w:cs="Times New Roman"/>
                <w:sz w:val="20"/>
                <w:szCs w:val="20"/>
                <w:lang w:val="ru-RU" w:eastAsia="ru-RU"/>
              </w:rPr>
            </w:pPr>
            <w:r w:rsidRPr="0070385A">
              <w:rPr>
                <w:rFonts w:ascii="Times New Roman" w:eastAsiaTheme="minorEastAsia" w:hAnsi="Times New Roman" w:cs="Times New Roman"/>
                <w:sz w:val="20"/>
                <w:szCs w:val="20"/>
                <w:lang w:val="ru-RU" w:eastAsia="ru-RU"/>
              </w:rPr>
              <w:t>с.Поповка</w:t>
            </w:r>
          </w:p>
        </w:tc>
        <w:tc>
          <w:tcPr>
            <w:tcW w:w="2409"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D28B6" w:rsidP="00BD28B6">
            <w:pPr>
              <w:jc w:val="center"/>
              <w:rPr>
                <w:rFonts w:ascii="Times New Roman" w:eastAsiaTheme="minorEastAsia" w:hAnsi="Times New Roman" w:cs="Times New Roman"/>
                <w:sz w:val="20"/>
                <w:szCs w:val="20"/>
                <w:lang w:val="ru-RU" w:eastAsia="ru-RU"/>
              </w:rPr>
            </w:pPr>
            <w:r w:rsidRPr="0070385A">
              <w:rPr>
                <w:rFonts w:ascii="Times New Roman" w:eastAsiaTheme="minorEastAsia" w:hAnsi="Times New Roman" w:cs="Times New Roman"/>
                <w:sz w:val="20"/>
                <w:szCs w:val="20"/>
                <w:lang w:val="ru-RU" w:eastAsia="ru-RU"/>
              </w:rPr>
              <w:t>библиотека</w:t>
            </w:r>
          </w:p>
        </w:tc>
        <w:tc>
          <w:tcPr>
            <w:tcW w:w="2410"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D28B6" w:rsidP="00BD28B6">
            <w:pPr>
              <w:jc w:val="center"/>
              <w:rPr>
                <w:rFonts w:ascii="Times New Roman" w:eastAsiaTheme="minorEastAsia" w:hAnsi="Times New Roman" w:cs="Times New Roman"/>
                <w:sz w:val="20"/>
                <w:szCs w:val="20"/>
                <w:lang w:val="ru-RU" w:eastAsia="ru-RU"/>
              </w:rPr>
            </w:pPr>
            <w:r w:rsidRPr="0070385A">
              <w:rPr>
                <w:rFonts w:ascii="Times New Roman" w:eastAsiaTheme="minorEastAsia" w:hAnsi="Times New Roman" w:cs="Times New Roman"/>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906EB" w:rsidP="00B906EB">
            <w:pPr>
              <w:jc w:val="center"/>
              <w:rPr>
                <w:rFonts w:ascii="Times New Roman" w:eastAsiaTheme="minorEastAsia" w:hAnsi="Times New Roman" w:cs="Times New Roman"/>
                <w:sz w:val="20"/>
                <w:szCs w:val="20"/>
                <w:lang w:val="ru-RU" w:eastAsia="ru-RU"/>
              </w:rPr>
            </w:pPr>
            <w:r w:rsidRPr="0070385A">
              <w:rPr>
                <w:rFonts w:ascii="Times New Roman" w:eastAsiaTheme="minorEastAsia" w:hAnsi="Times New Roman" w:cs="Times New Roman"/>
                <w:sz w:val="20"/>
                <w:szCs w:val="20"/>
                <w:lang w:val="ru-RU" w:eastAsia="ru-RU"/>
              </w:rPr>
              <w:t>э</w:t>
            </w:r>
            <w:r w:rsidR="00BD28B6" w:rsidRPr="0070385A">
              <w:rPr>
                <w:rFonts w:ascii="Times New Roman" w:eastAsiaTheme="minorEastAsia" w:hAnsi="Times New Roman" w:cs="Times New Roman"/>
                <w:sz w:val="20"/>
                <w:szCs w:val="20"/>
                <w:lang w:val="ru-RU" w:eastAsia="ru-RU"/>
              </w:rPr>
              <w:t>к</w:t>
            </w:r>
            <w:r w:rsidRPr="0070385A">
              <w:rPr>
                <w:rFonts w:ascii="Times New Roman" w:eastAsiaTheme="minorEastAsia" w:hAnsi="Times New Roman" w:cs="Times New Roman"/>
                <w:sz w:val="20"/>
                <w:szCs w:val="20"/>
                <w:lang w:val="ru-RU" w:eastAsia="ru-RU"/>
              </w:rPr>
              <w:t>з</w:t>
            </w:r>
            <w:r w:rsidR="00BD28B6" w:rsidRPr="0070385A">
              <w:rPr>
                <w:rFonts w:ascii="Times New Roman" w:eastAsiaTheme="minorEastAsia" w:hAnsi="Times New Roman" w:cs="Times New Roman"/>
                <w:sz w:val="20"/>
                <w:szCs w:val="20"/>
                <w:lang w:val="ru-RU" w:eastAsia="ru-RU"/>
              </w:rPr>
              <w:t>.</w:t>
            </w:r>
            <w:r w:rsidRPr="0070385A">
              <w:rPr>
                <w:rFonts w:ascii="Times New Roman" w:eastAsiaTheme="minorEastAsia" w:hAnsi="Times New Roman" w:cs="Times New Roman"/>
                <w:sz w:val="20"/>
                <w:szCs w:val="20"/>
                <w:lang w:val="ru-RU" w:eastAsia="ru-RU"/>
              </w:rPr>
              <w:t>книг</w:t>
            </w:r>
            <w:r w:rsidR="00BD28B6" w:rsidRPr="0070385A">
              <w:rPr>
                <w:rFonts w:ascii="Times New Roman" w:eastAsiaTheme="minorEastAsia" w:hAnsi="Times New Roman" w:cs="Times New Roman"/>
                <w:sz w:val="20"/>
                <w:szCs w:val="20"/>
                <w:lang w:val="ru-RU" w:eastAsia="ru-RU"/>
              </w:rPr>
              <w:t xml:space="preserve"> </w:t>
            </w:r>
          </w:p>
        </w:tc>
        <w:tc>
          <w:tcPr>
            <w:tcW w:w="993"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D28B6" w:rsidP="00BD28B6">
            <w:pPr>
              <w:pStyle w:val="aff6"/>
              <w:rPr>
                <w:rFonts w:eastAsiaTheme="minorEastAsia"/>
                <w:sz w:val="20"/>
                <w:szCs w:val="20"/>
                <w:lang w:val="ru-RU" w:eastAsia="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E1F38" w:rsidP="00BD28B6">
            <w:pPr>
              <w:pStyle w:val="aff6"/>
              <w:rPr>
                <w:rFonts w:eastAsiaTheme="minorEastAsia"/>
                <w:sz w:val="20"/>
                <w:szCs w:val="20"/>
                <w:lang w:eastAsia="ru-RU"/>
              </w:rPr>
            </w:pPr>
            <w:r w:rsidRPr="0070385A">
              <w:rPr>
                <w:rFonts w:eastAsiaTheme="minorEastAsia"/>
                <w:sz w:val="20"/>
                <w:szCs w:val="20"/>
                <w:lang w:eastAsia="ru-RU"/>
              </w:rPr>
              <w:t>1744</w:t>
            </w:r>
          </w:p>
        </w:tc>
        <w:tc>
          <w:tcPr>
            <w:tcW w:w="1276"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D28B6" w:rsidP="00BD28B6">
            <w:pPr>
              <w:pStyle w:val="aff6"/>
              <w:rPr>
                <w:sz w:val="20"/>
                <w:szCs w:val="20"/>
              </w:rPr>
            </w:pPr>
            <w:r w:rsidRPr="0070385A">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BD28B6" w:rsidP="00BD28B6">
            <w:pPr>
              <w:pStyle w:val="aff6"/>
              <w:rPr>
                <w:sz w:val="20"/>
                <w:szCs w:val="20"/>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BD28B6" w:rsidRPr="0070385A" w:rsidRDefault="008857F7" w:rsidP="00BD28B6">
            <w:pPr>
              <w:jc w:val="center"/>
              <w:rPr>
                <w:rFonts w:ascii="Times New Roman" w:hAnsi="Times New Roman" w:cs="Times New Roman"/>
                <w:sz w:val="20"/>
                <w:szCs w:val="20"/>
                <w:lang w:val="ru-RU"/>
              </w:rPr>
            </w:pPr>
            <w:r w:rsidRPr="0070385A">
              <w:rPr>
                <w:rFonts w:ascii="Times New Roman" w:hAnsi="Times New Roman" w:cs="Times New Roman"/>
                <w:sz w:val="20"/>
                <w:szCs w:val="20"/>
                <w:lang w:val="ru-RU"/>
              </w:rPr>
              <w:t>Генеральный план Поповского СП</w:t>
            </w:r>
          </w:p>
        </w:tc>
      </w:tr>
      <w:tr w:rsidR="00BD28B6" w:rsidRPr="00023ED0" w:rsidTr="00D6323E">
        <w:trPr>
          <w:trHeight w:hRule="exact" w:val="353"/>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pStyle w:val="111"/>
              <w:rPr>
                <w:sz w:val="20"/>
                <w:szCs w:val="20"/>
              </w:rPr>
            </w:pPr>
            <w:r w:rsidRPr="00A11A1A">
              <w:rPr>
                <w:rFonts w:eastAsiaTheme="minorEastAsia"/>
                <w:spacing w:val="-1"/>
                <w:sz w:val="20"/>
                <w:szCs w:val="20"/>
                <w:lang w:eastAsia="ru-RU"/>
              </w:rPr>
              <w:t>Прочие объекты обслуживания</w:t>
            </w:r>
          </w:p>
        </w:tc>
      </w:tr>
      <w:tr w:rsidR="00BD28B6" w:rsidRPr="00023ED0" w:rsidTr="00061CB6">
        <w:trPr>
          <w:trHeight w:hRule="exact" w:val="310"/>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jc w:val="center"/>
              <w:rPr>
                <w:rFonts w:ascii="Times New Roman" w:hAnsi="Times New Roman" w:cs="Times New Roman"/>
                <w:sz w:val="20"/>
                <w:szCs w:val="20"/>
                <w:lang w:val="ru-RU"/>
              </w:rPr>
            </w:pPr>
            <w:r w:rsidRPr="00A11A1A">
              <w:rPr>
                <w:rFonts w:ascii="Times New Roman" w:eastAsiaTheme="minorEastAsia" w:hAnsi="Times New Roman" w:cs="Times New Roman"/>
                <w:spacing w:val="-1"/>
                <w:sz w:val="20"/>
                <w:szCs w:val="20"/>
                <w:lang w:val="ru-RU" w:eastAsia="ru-RU"/>
              </w:rPr>
              <w:t>Объекты торговли и общественного питания</w:t>
            </w:r>
          </w:p>
        </w:tc>
      </w:tr>
      <w:tr w:rsidR="00BD28B6" w:rsidRPr="00023ED0" w:rsidTr="00DA7500">
        <w:trPr>
          <w:trHeight w:hRule="exact" w:val="671"/>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pStyle w:val="afff9"/>
              <w:spacing w:after="0"/>
              <w:ind w:left="0"/>
              <w:jc w:val="center"/>
              <w:rPr>
                <w:rFonts w:ascii="Times New Roman" w:hAnsi="Times New Roman" w:cs="Times New Roman"/>
                <w:spacing w:val="-2"/>
                <w:sz w:val="20"/>
                <w:szCs w:val="20"/>
                <w:lang w:val="ru-RU" w:eastAsia="ru-RU"/>
              </w:rPr>
            </w:pPr>
            <w:r w:rsidRPr="00A11A1A">
              <w:rPr>
                <w:rFonts w:ascii="Times New Roman" w:hAnsi="Times New Roman" w:cs="Times New Roman"/>
                <w:spacing w:val="-2"/>
                <w:sz w:val="20"/>
                <w:szCs w:val="20"/>
                <w:lang w:val="ru-RU" w:eastAsia="ru-RU"/>
              </w:rPr>
              <w:t>1</w:t>
            </w:r>
          </w:p>
        </w:tc>
        <w:tc>
          <w:tcPr>
            <w:tcW w:w="1701"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с.Дмитровка</w:t>
            </w:r>
          </w:p>
        </w:tc>
        <w:tc>
          <w:tcPr>
            <w:tcW w:w="2409"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предприятия торговли</w:t>
            </w:r>
          </w:p>
        </w:tc>
        <w:tc>
          <w:tcPr>
            <w:tcW w:w="2410"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кв. м. торговой площади</w:t>
            </w:r>
          </w:p>
        </w:tc>
        <w:tc>
          <w:tcPr>
            <w:tcW w:w="993"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pStyle w:val="aff6"/>
              <w:rPr>
                <w:sz w:val="20"/>
                <w:szCs w:val="20"/>
                <w:lang w:val="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A11A1A" w:rsidP="00BD28B6">
            <w:pPr>
              <w:pStyle w:val="aff6"/>
              <w:rPr>
                <w:sz w:val="20"/>
                <w:szCs w:val="20"/>
                <w:lang w:val="ru-RU"/>
              </w:rPr>
            </w:pPr>
            <w:r w:rsidRPr="00A11A1A">
              <w:rPr>
                <w:sz w:val="20"/>
                <w:szCs w:val="20"/>
                <w:lang w:val="ru-RU"/>
              </w:rPr>
              <w:t>29,1</w:t>
            </w:r>
          </w:p>
        </w:tc>
        <w:tc>
          <w:tcPr>
            <w:tcW w:w="1276"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pStyle w:val="aff6"/>
              <w:rPr>
                <w:sz w:val="20"/>
                <w:szCs w:val="20"/>
              </w:rPr>
            </w:pPr>
            <w:r w:rsidRPr="00A11A1A">
              <w:rPr>
                <w:sz w:val="20"/>
                <w:szCs w:val="20"/>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pStyle w:val="aff6"/>
              <w:rPr>
                <w:sz w:val="20"/>
                <w:szCs w:val="20"/>
                <w:lang w:val="ru-RU"/>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BD28B6" w:rsidRPr="00A11A1A" w:rsidRDefault="00BD28B6" w:rsidP="00BD28B6">
            <w:pPr>
              <w:ind w:left="-113" w:right="-113"/>
              <w:jc w:val="center"/>
              <w:rPr>
                <w:rFonts w:ascii="Times New Roman" w:hAnsi="Times New Roman" w:cs="Times New Roman"/>
                <w:sz w:val="20"/>
                <w:szCs w:val="20"/>
                <w:lang w:val="ru-RU"/>
              </w:rPr>
            </w:pPr>
            <w:r w:rsidRPr="00A11A1A">
              <w:rPr>
                <w:rFonts w:ascii="Times New Roman" w:hAnsi="Times New Roman" w:cs="Times New Roman"/>
                <w:sz w:val="20"/>
                <w:szCs w:val="20"/>
                <w:lang w:val="ru-RU"/>
              </w:rPr>
              <w:t xml:space="preserve"> Генеральный план Поповского СП</w:t>
            </w:r>
          </w:p>
        </w:tc>
      </w:tr>
      <w:tr w:rsidR="005239EE" w:rsidRPr="00023ED0" w:rsidTr="005C298B">
        <w:trPr>
          <w:trHeight w:hRule="exact" w:val="708"/>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f9"/>
              <w:spacing w:after="0"/>
              <w:ind w:left="0"/>
              <w:jc w:val="center"/>
              <w:rPr>
                <w:rFonts w:ascii="Times New Roman" w:hAnsi="Times New Roman" w:cs="Times New Roman"/>
                <w:spacing w:val="-2"/>
                <w:sz w:val="20"/>
                <w:szCs w:val="20"/>
                <w:lang w:eastAsia="ru-RU"/>
              </w:rPr>
            </w:pPr>
            <w:r w:rsidRPr="00A11A1A">
              <w:rPr>
                <w:rFonts w:ascii="Times New Roman" w:hAnsi="Times New Roman" w:cs="Times New Roman"/>
                <w:spacing w:val="-2"/>
                <w:sz w:val="20"/>
                <w:szCs w:val="20"/>
                <w:lang w:eastAsia="ru-RU"/>
              </w:rPr>
              <w:t>2</w:t>
            </w:r>
          </w:p>
        </w:tc>
        <w:tc>
          <w:tcPr>
            <w:tcW w:w="1701"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с.Поповка</w:t>
            </w:r>
          </w:p>
        </w:tc>
        <w:tc>
          <w:tcPr>
            <w:tcW w:w="2409" w:type="dxa"/>
            <w:tcBorders>
              <w:top w:val="single" w:sz="5" w:space="0" w:color="000000"/>
              <w:left w:val="single" w:sz="5" w:space="0" w:color="000000"/>
              <w:bottom w:val="single" w:sz="5" w:space="0" w:color="000000"/>
              <w:right w:val="single" w:sz="5" w:space="0" w:color="000000"/>
            </w:tcBorders>
            <w:vAlign w:val="center"/>
          </w:tcPr>
          <w:p w:rsidR="005239EE" w:rsidRDefault="005239EE" w:rsidP="005239EE">
            <w:pPr>
              <w:jc w:val="center"/>
            </w:pPr>
            <w:r w:rsidRPr="00E221C9">
              <w:rPr>
                <w:rFonts w:ascii="Times New Roman" w:eastAsiaTheme="minorEastAsia" w:hAnsi="Times New Roman" w:cs="Times New Roman"/>
                <w:spacing w:val="-2"/>
                <w:sz w:val="20"/>
                <w:szCs w:val="20"/>
                <w:lang w:val="ru-RU" w:eastAsia="ru-RU"/>
              </w:rPr>
              <w:t>предприятия торговли</w:t>
            </w:r>
          </w:p>
        </w:tc>
        <w:tc>
          <w:tcPr>
            <w:tcW w:w="2410"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tcPr>
          <w:p w:rsidR="005239EE" w:rsidRDefault="005239EE" w:rsidP="005239EE">
            <w:pPr>
              <w:jc w:val="center"/>
            </w:pPr>
            <w:r w:rsidRPr="001B11FF">
              <w:rPr>
                <w:rFonts w:ascii="Times New Roman" w:eastAsiaTheme="minorEastAsia" w:hAnsi="Times New Roman" w:cs="Times New Roman"/>
                <w:spacing w:val="-2"/>
                <w:sz w:val="20"/>
                <w:szCs w:val="20"/>
                <w:lang w:val="ru-RU" w:eastAsia="ru-RU"/>
              </w:rPr>
              <w:t>кв. м. торговой площади</w:t>
            </w:r>
          </w:p>
        </w:tc>
        <w:tc>
          <w:tcPr>
            <w:tcW w:w="993"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6"/>
              <w:rPr>
                <w:sz w:val="20"/>
                <w:szCs w:val="20"/>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6"/>
              <w:rPr>
                <w:sz w:val="20"/>
                <w:szCs w:val="20"/>
                <w:lang w:val="ru-RU"/>
              </w:rPr>
            </w:pPr>
            <w:r w:rsidRPr="00A11A1A">
              <w:rPr>
                <w:sz w:val="20"/>
                <w:szCs w:val="20"/>
                <w:lang w:val="ru-RU"/>
              </w:rPr>
              <w:t>25,5</w:t>
            </w:r>
          </w:p>
        </w:tc>
        <w:tc>
          <w:tcPr>
            <w:tcW w:w="1276"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6"/>
              <w:rPr>
                <w:sz w:val="20"/>
                <w:szCs w:val="20"/>
                <w:lang w:val="ru-RU"/>
              </w:rPr>
            </w:pPr>
            <w:r w:rsidRPr="00A11A1A">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6"/>
              <w:rPr>
                <w:sz w:val="20"/>
                <w:szCs w:val="20"/>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ind w:left="-113" w:right="-113"/>
              <w:jc w:val="center"/>
              <w:rPr>
                <w:rFonts w:ascii="Times New Roman" w:hAnsi="Times New Roman" w:cs="Times New Roman"/>
                <w:sz w:val="20"/>
                <w:szCs w:val="20"/>
                <w:lang w:val="ru-RU"/>
              </w:rPr>
            </w:pPr>
            <w:r w:rsidRPr="00A11A1A">
              <w:rPr>
                <w:rFonts w:ascii="Times New Roman" w:hAnsi="Times New Roman" w:cs="Times New Roman"/>
                <w:sz w:val="20"/>
                <w:szCs w:val="20"/>
                <w:lang w:val="ru-RU"/>
              </w:rPr>
              <w:t>Генеральный план Поповского СП</w:t>
            </w:r>
          </w:p>
        </w:tc>
      </w:tr>
      <w:tr w:rsidR="005239EE" w:rsidRPr="00023ED0" w:rsidTr="005C298B">
        <w:trPr>
          <w:trHeight w:hRule="exact" w:val="708"/>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5239EE" w:rsidRPr="00DA7500" w:rsidRDefault="005239EE" w:rsidP="005239EE">
            <w:pPr>
              <w:pStyle w:val="afff9"/>
              <w:spacing w:after="0"/>
              <w:ind w:left="0"/>
              <w:jc w:val="center"/>
              <w:rPr>
                <w:rFonts w:ascii="Times New Roman" w:hAnsi="Times New Roman" w:cs="Times New Roman"/>
                <w:spacing w:val="-2"/>
                <w:sz w:val="20"/>
                <w:szCs w:val="20"/>
                <w:lang w:val="ru-RU" w:eastAsia="ru-RU"/>
              </w:rPr>
            </w:pPr>
            <w:r w:rsidRPr="00DA7500">
              <w:rPr>
                <w:rFonts w:ascii="Times New Roman" w:hAnsi="Times New Roman" w:cs="Times New Roman"/>
                <w:spacing w:val="-2"/>
                <w:sz w:val="20"/>
                <w:szCs w:val="20"/>
                <w:lang w:val="ru-RU" w:eastAsia="ru-RU"/>
              </w:rPr>
              <w:t>3</w:t>
            </w:r>
          </w:p>
        </w:tc>
        <w:tc>
          <w:tcPr>
            <w:tcW w:w="1701" w:type="dxa"/>
            <w:tcBorders>
              <w:top w:val="single" w:sz="5" w:space="0" w:color="000000"/>
              <w:left w:val="single" w:sz="5" w:space="0" w:color="000000"/>
              <w:bottom w:val="single" w:sz="5" w:space="0" w:color="000000"/>
              <w:right w:val="single" w:sz="5" w:space="0" w:color="000000"/>
            </w:tcBorders>
            <w:vAlign w:val="center"/>
          </w:tcPr>
          <w:p w:rsidR="005239EE" w:rsidRPr="00DA7500" w:rsidRDefault="005239EE" w:rsidP="005239EE">
            <w:pPr>
              <w:jc w:val="center"/>
              <w:rPr>
                <w:rFonts w:ascii="Times New Roman" w:eastAsiaTheme="minorEastAsia" w:hAnsi="Times New Roman" w:cs="Times New Roman"/>
                <w:spacing w:val="-2"/>
                <w:sz w:val="20"/>
                <w:szCs w:val="20"/>
                <w:lang w:val="ru-RU" w:eastAsia="ru-RU"/>
              </w:rPr>
            </w:pPr>
            <w:r w:rsidRPr="00DA7500">
              <w:rPr>
                <w:rFonts w:ascii="Times New Roman" w:eastAsiaTheme="minorEastAsia" w:hAnsi="Times New Roman" w:cs="Times New Roman"/>
                <w:spacing w:val="-1"/>
                <w:sz w:val="20"/>
                <w:szCs w:val="20"/>
                <w:lang w:val="ru-RU" w:eastAsia="ru-RU"/>
              </w:rPr>
              <w:t>д.Новый Налим</w:t>
            </w:r>
          </w:p>
        </w:tc>
        <w:tc>
          <w:tcPr>
            <w:tcW w:w="2409" w:type="dxa"/>
            <w:tcBorders>
              <w:top w:val="single" w:sz="5" w:space="0" w:color="000000"/>
              <w:left w:val="single" w:sz="5" w:space="0" w:color="000000"/>
              <w:bottom w:val="single" w:sz="5" w:space="0" w:color="000000"/>
              <w:right w:val="single" w:sz="5" w:space="0" w:color="000000"/>
            </w:tcBorders>
            <w:vAlign w:val="center"/>
          </w:tcPr>
          <w:p w:rsidR="005239EE" w:rsidRPr="00DA7500" w:rsidRDefault="005239EE" w:rsidP="005239EE">
            <w:pPr>
              <w:jc w:val="center"/>
            </w:pPr>
            <w:r w:rsidRPr="00DA7500">
              <w:rPr>
                <w:rFonts w:ascii="Times New Roman" w:eastAsiaTheme="minorEastAsia" w:hAnsi="Times New Roman" w:cs="Times New Roman"/>
                <w:spacing w:val="-2"/>
                <w:sz w:val="20"/>
                <w:szCs w:val="20"/>
                <w:lang w:val="ru-RU" w:eastAsia="ru-RU"/>
              </w:rPr>
              <w:t>предприятия торговли</w:t>
            </w:r>
          </w:p>
        </w:tc>
        <w:tc>
          <w:tcPr>
            <w:tcW w:w="2410"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tcPr>
          <w:p w:rsidR="005239EE" w:rsidRDefault="005239EE" w:rsidP="005239EE">
            <w:pPr>
              <w:jc w:val="center"/>
            </w:pPr>
            <w:r w:rsidRPr="001B11FF">
              <w:rPr>
                <w:rFonts w:ascii="Times New Roman" w:eastAsiaTheme="minorEastAsia" w:hAnsi="Times New Roman" w:cs="Times New Roman"/>
                <w:spacing w:val="-2"/>
                <w:sz w:val="20"/>
                <w:szCs w:val="20"/>
                <w:lang w:val="ru-RU" w:eastAsia="ru-RU"/>
              </w:rPr>
              <w:t>кв. м. торговой площади</w:t>
            </w:r>
          </w:p>
        </w:tc>
        <w:tc>
          <w:tcPr>
            <w:tcW w:w="993"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6"/>
              <w:rPr>
                <w:sz w:val="20"/>
                <w:szCs w:val="20"/>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5239EE" w:rsidRPr="00061CB6" w:rsidRDefault="005239EE" w:rsidP="005239EE">
            <w:pPr>
              <w:pStyle w:val="aff6"/>
              <w:rPr>
                <w:sz w:val="20"/>
                <w:szCs w:val="20"/>
                <w:lang w:val="ru-RU"/>
              </w:rPr>
            </w:pPr>
            <w:r>
              <w:rPr>
                <w:sz w:val="20"/>
                <w:szCs w:val="20"/>
                <w:lang w:val="ru-RU"/>
              </w:rPr>
              <w:t>10,8</w:t>
            </w:r>
          </w:p>
        </w:tc>
        <w:tc>
          <w:tcPr>
            <w:tcW w:w="1276"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6"/>
              <w:rPr>
                <w:sz w:val="20"/>
                <w:szCs w:val="20"/>
                <w:lang w:val="ru-RU"/>
              </w:rPr>
            </w:pPr>
            <w:r w:rsidRPr="00A11A1A">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pStyle w:val="aff6"/>
              <w:rPr>
                <w:sz w:val="20"/>
                <w:szCs w:val="20"/>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5239EE" w:rsidRPr="00A11A1A" w:rsidRDefault="005239EE" w:rsidP="005239EE">
            <w:pPr>
              <w:ind w:left="-113" w:right="-113"/>
              <w:jc w:val="center"/>
              <w:rPr>
                <w:rFonts w:ascii="Times New Roman" w:hAnsi="Times New Roman" w:cs="Times New Roman"/>
                <w:sz w:val="20"/>
                <w:szCs w:val="20"/>
                <w:lang w:val="ru-RU"/>
              </w:rPr>
            </w:pPr>
            <w:r w:rsidRPr="00A11A1A">
              <w:rPr>
                <w:rFonts w:ascii="Times New Roman" w:hAnsi="Times New Roman" w:cs="Times New Roman"/>
                <w:sz w:val="20"/>
                <w:szCs w:val="20"/>
                <w:lang w:val="ru-RU"/>
              </w:rPr>
              <w:t>Генеральный план Поповского СП</w:t>
            </w:r>
          </w:p>
        </w:tc>
      </w:tr>
      <w:tr w:rsidR="000D37C7" w:rsidRPr="00023ED0" w:rsidTr="000D37C7">
        <w:trPr>
          <w:trHeight w:hRule="exact" w:val="472"/>
          <w:jc w:val="center"/>
        </w:trPr>
        <w:tc>
          <w:tcPr>
            <w:tcW w:w="15671" w:type="dxa"/>
            <w:gridSpan w:val="10"/>
            <w:tcBorders>
              <w:top w:val="single" w:sz="5" w:space="0" w:color="000000"/>
              <w:left w:val="single" w:sz="5" w:space="0" w:color="000000"/>
              <w:bottom w:val="single" w:sz="5" w:space="0" w:color="000000"/>
              <w:right w:val="single" w:sz="5" w:space="0" w:color="000000"/>
            </w:tcBorders>
            <w:vAlign w:val="center"/>
          </w:tcPr>
          <w:p w:rsidR="000D37C7" w:rsidRPr="000D37C7" w:rsidRDefault="000D37C7" w:rsidP="005239EE">
            <w:pPr>
              <w:ind w:left="-113" w:right="-113"/>
              <w:jc w:val="center"/>
              <w:rPr>
                <w:rFonts w:ascii="Times New Roman" w:hAnsi="Times New Roman" w:cs="Times New Roman"/>
                <w:sz w:val="20"/>
                <w:szCs w:val="20"/>
                <w:lang w:val="ru-RU"/>
              </w:rPr>
            </w:pPr>
            <w:r>
              <w:rPr>
                <w:rFonts w:ascii="Times New Roman" w:hAnsi="Times New Roman" w:cs="Times New Roman"/>
                <w:sz w:val="20"/>
                <w:szCs w:val="20"/>
                <w:lang w:val="ru-RU"/>
              </w:rPr>
              <w:t>Административное здание</w:t>
            </w:r>
          </w:p>
        </w:tc>
      </w:tr>
      <w:tr w:rsidR="000D37C7" w:rsidRPr="00023ED0" w:rsidTr="000D37C7">
        <w:trPr>
          <w:trHeight w:hRule="exact" w:val="708"/>
          <w:jc w:val="center"/>
        </w:trPr>
        <w:tc>
          <w:tcPr>
            <w:tcW w:w="420" w:type="dxa"/>
            <w:tcBorders>
              <w:top w:val="single" w:sz="5" w:space="0" w:color="000000"/>
              <w:left w:val="single" w:sz="5" w:space="0" w:color="000000"/>
              <w:bottom w:val="single" w:sz="5" w:space="0" w:color="000000"/>
              <w:right w:val="single" w:sz="5" w:space="0" w:color="000000"/>
            </w:tcBorders>
            <w:vAlign w:val="center"/>
          </w:tcPr>
          <w:p w:rsidR="000D37C7" w:rsidRPr="000D37C7" w:rsidRDefault="000D37C7" w:rsidP="000D37C7">
            <w:pPr>
              <w:pStyle w:val="afff9"/>
              <w:spacing w:after="0"/>
              <w:ind w:left="0"/>
              <w:jc w:val="center"/>
              <w:rPr>
                <w:rFonts w:ascii="Times New Roman" w:hAnsi="Times New Roman" w:cs="Times New Roman"/>
                <w:spacing w:val="-2"/>
                <w:sz w:val="20"/>
                <w:szCs w:val="20"/>
                <w:lang w:val="ru-RU" w:eastAsia="ru-RU"/>
              </w:rPr>
            </w:pPr>
            <w:r>
              <w:rPr>
                <w:rFonts w:ascii="Times New Roman" w:hAnsi="Times New Roman" w:cs="Times New Roman"/>
                <w:spacing w:val="-2"/>
                <w:sz w:val="20"/>
                <w:szCs w:val="20"/>
                <w:lang w:val="ru-RU" w:eastAsia="ru-RU"/>
              </w:rPr>
              <w:t>1</w:t>
            </w:r>
          </w:p>
        </w:tc>
        <w:tc>
          <w:tcPr>
            <w:tcW w:w="1701" w:type="dxa"/>
            <w:tcBorders>
              <w:top w:val="single" w:sz="5" w:space="0" w:color="000000"/>
              <w:left w:val="single" w:sz="5" w:space="0" w:color="000000"/>
              <w:bottom w:val="single" w:sz="5" w:space="0" w:color="000000"/>
              <w:right w:val="single" w:sz="5" w:space="0" w:color="000000"/>
            </w:tcBorders>
            <w:vAlign w:val="center"/>
          </w:tcPr>
          <w:p w:rsidR="000D37C7" w:rsidRPr="00A11A1A" w:rsidRDefault="000D37C7" w:rsidP="000D37C7">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с.Поповка</w:t>
            </w:r>
          </w:p>
        </w:tc>
        <w:tc>
          <w:tcPr>
            <w:tcW w:w="2409" w:type="dxa"/>
            <w:tcBorders>
              <w:top w:val="single" w:sz="5" w:space="0" w:color="000000"/>
              <w:left w:val="single" w:sz="5" w:space="0" w:color="000000"/>
              <w:bottom w:val="single" w:sz="5" w:space="0" w:color="000000"/>
              <w:right w:val="single" w:sz="5" w:space="0" w:color="000000"/>
            </w:tcBorders>
            <w:vAlign w:val="center"/>
          </w:tcPr>
          <w:p w:rsidR="000D37C7" w:rsidRDefault="000D37C7" w:rsidP="000D37C7">
            <w:pPr>
              <w:jc w:val="center"/>
            </w:pPr>
            <w:r>
              <w:rPr>
                <w:rFonts w:ascii="Times New Roman" w:eastAsiaTheme="minorEastAsia" w:hAnsi="Times New Roman" w:cs="Times New Roman"/>
                <w:spacing w:val="-2"/>
                <w:sz w:val="20"/>
                <w:szCs w:val="20"/>
                <w:lang w:val="ru-RU" w:eastAsia="ru-RU"/>
              </w:rPr>
              <w:t xml:space="preserve">Здание сельского совета </w:t>
            </w:r>
          </w:p>
        </w:tc>
        <w:tc>
          <w:tcPr>
            <w:tcW w:w="2410" w:type="dxa"/>
            <w:tcBorders>
              <w:top w:val="single" w:sz="5" w:space="0" w:color="000000"/>
              <w:left w:val="single" w:sz="5" w:space="0" w:color="000000"/>
              <w:bottom w:val="single" w:sz="5" w:space="0" w:color="000000"/>
              <w:right w:val="single" w:sz="5" w:space="0" w:color="000000"/>
            </w:tcBorders>
            <w:vAlign w:val="center"/>
          </w:tcPr>
          <w:p w:rsidR="000D37C7" w:rsidRPr="00A11A1A" w:rsidRDefault="000D37C7" w:rsidP="000D37C7">
            <w:pPr>
              <w:jc w:val="center"/>
              <w:rPr>
                <w:rFonts w:ascii="Times New Roman" w:eastAsiaTheme="minorEastAsia" w:hAnsi="Times New Roman" w:cs="Times New Roman"/>
                <w:spacing w:val="-2"/>
                <w:sz w:val="20"/>
                <w:szCs w:val="20"/>
                <w:lang w:val="ru-RU" w:eastAsia="ru-RU"/>
              </w:rPr>
            </w:pPr>
            <w:r w:rsidRPr="00A11A1A">
              <w:rPr>
                <w:rFonts w:ascii="Times New Roman" w:eastAsiaTheme="minorEastAsia" w:hAnsi="Times New Roman" w:cs="Times New Roman"/>
                <w:spacing w:val="-2"/>
                <w:sz w:val="20"/>
                <w:szCs w:val="20"/>
                <w:lang w:val="ru-RU" w:eastAsia="ru-RU"/>
              </w:rPr>
              <w:t>Новое строительство</w:t>
            </w:r>
          </w:p>
        </w:tc>
        <w:tc>
          <w:tcPr>
            <w:tcW w:w="992" w:type="dxa"/>
            <w:tcBorders>
              <w:top w:val="single" w:sz="5" w:space="0" w:color="000000"/>
              <w:left w:val="single" w:sz="5" w:space="0" w:color="000000"/>
              <w:bottom w:val="single" w:sz="5" w:space="0" w:color="000000"/>
              <w:right w:val="single" w:sz="5" w:space="0" w:color="000000"/>
            </w:tcBorders>
            <w:vAlign w:val="center"/>
          </w:tcPr>
          <w:p w:rsidR="000D37C7" w:rsidRDefault="000D37C7" w:rsidP="000D37C7">
            <w:pPr>
              <w:jc w:val="center"/>
            </w:pPr>
            <w:r>
              <w:rPr>
                <w:rFonts w:ascii="Times New Roman" w:eastAsiaTheme="minorEastAsia" w:hAnsi="Times New Roman" w:cs="Times New Roman"/>
                <w:spacing w:val="-2"/>
                <w:sz w:val="20"/>
                <w:szCs w:val="20"/>
                <w:lang w:val="ru-RU" w:eastAsia="ru-RU"/>
              </w:rPr>
              <w:t>объект</w:t>
            </w:r>
          </w:p>
        </w:tc>
        <w:tc>
          <w:tcPr>
            <w:tcW w:w="993" w:type="dxa"/>
            <w:tcBorders>
              <w:top w:val="single" w:sz="5" w:space="0" w:color="000000"/>
              <w:left w:val="single" w:sz="5" w:space="0" w:color="000000"/>
              <w:bottom w:val="single" w:sz="5" w:space="0" w:color="000000"/>
              <w:right w:val="single" w:sz="5" w:space="0" w:color="000000"/>
            </w:tcBorders>
            <w:vAlign w:val="center"/>
          </w:tcPr>
          <w:p w:rsidR="000D37C7" w:rsidRPr="00A11A1A" w:rsidRDefault="000D37C7" w:rsidP="000D37C7">
            <w:pPr>
              <w:pStyle w:val="aff6"/>
              <w:rPr>
                <w:sz w:val="20"/>
                <w:szCs w:val="20"/>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0D37C7" w:rsidRPr="00A11A1A" w:rsidRDefault="000D37C7" w:rsidP="000D37C7">
            <w:pPr>
              <w:pStyle w:val="aff6"/>
              <w:rPr>
                <w:sz w:val="20"/>
                <w:szCs w:val="20"/>
                <w:lang w:val="ru-RU"/>
              </w:rPr>
            </w:pPr>
            <w:r>
              <w:rPr>
                <w:sz w:val="20"/>
                <w:szCs w:val="20"/>
                <w:lang w:val="ru-RU"/>
              </w:rPr>
              <w:t>1</w:t>
            </w:r>
          </w:p>
        </w:tc>
        <w:tc>
          <w:tcPr>
            <w:tcW w:w="1276" w:type="dxa"/>
            <w:tcBorders>
              <w:top w:val="single" w:sz="5" w:space="0" w:color="000000"/>
              <w:left w:val="single" w:sz="5" w:space="0" w:color="000000"/>
              <w:bottom w:val="single" w:sz="5" w:space="0" w:color="000000"/>
              <w:right w:val="single" w:sz="5" w:space="0" w:color="000000"/>
            </w:tcBorders>
            <w:vAlign w:val="center"/>
          </w:tcPr>
          <w:p w:rsidR="000D37C7" w:rsidRPr="00A11A1A" w:rsidRDefault="000D37C7" w:rsidP="000D37C7">
            <w:pPr>
              <w:pStyle w:val="aff6"/>
              <w:rPr>
                <w:sz w:val="20"/>
                <w:szCs w:val="20"/>
                <w:lang w:val="ru-RU"/>
              </w:rPr>
            </w:pPr>
            <w:r w:rsidRPr="00A11A1A">
              <w:rPr>
                <w:sz w:val="20"/>
                <w:szCs w:val="20"/>
                <w:lang w:val="ru-RU"/>
              </w:rPr>
              <w:t>+</w:t>
            </w:r>
          </w:p>
        </w:tc>
        <w:tc>
          <w:tcPr>
            <w:tcW w:w="992" w:type="dxa"/>
            <w:tcBorders>
              <w:top w:val="single" w:sz="5" w:space="0" w:color="000000"/>
              <w:left w:val="single" w:sz="5" w:space="0" w:color="000000"/>
              <w:bottom w:val="single" w:sz="5" w:space="0" w:color="000000"/>
              <w:right w:val="single" w:sz="5" w:space="0" w:color="000000"/>
            </w:tcBorders>
            <w:vAlign w:val="center"/>
          </w:tcPr>
          <w:p w:rsidR="000D37C7" w:rsidRPr="00A11A1A" w:rsidRDefault="000D37C7" w:rsidP="000D37C7">
            <w:pPr>
              <w:pStyle w:val="aff6"/>
              <w:rPr>
                <w:sz w:val="20"/>
                <w:szCs w:val="20"/>
              </w:rPr>
            </w:pPr>
          </w:p>
        </w:tc>
        <w:tc>
          <w:tcPr>
            <w:tcW w:w="3486" w:type="dxa"/>
            <w:tcBorders>
              <w:top w:val="single" w:sz="5" w:space="0" w:color="000000"/>
              <w:left w:val="single" w:sz="5" w:space="0" w:color="000000"/>
              <w:bottom w:val="single" w:sz="5" w:space="0" w:color="000000"/>
              <w:right w:val="single" w:sz="5" w:space="0" w:color="000000"/>
            </w:tcBorders>
            <w:vAlign w:val="center"/>
          </w:tcPr>
          <w:p w:rsidR="000D37C7" w:rsidRPr="00A11A1A" w:rsidRDefault="000D37C7" w:rsidP="000D37C7">
            <w:pPr>
              <w:ind w:left="-113" w:right="-113"/>
              <w:jc w:val="center"/>
              <w:rPr>
                <w:rFonts w:ascii="Times New Roman" w:hAnsi="Times New Roman" w:cs="Times New Roman"/>
                <w:sz w:val="20"/>
                <w:szCs w:val="20"/>
                <w:lang w:val="ru-RU"/>
              </w:rPr>
            </w:pPr>
            <w:r w:rsidRPr="00A11A1A">
              <w:rPr>
                <w:rFonts w:ascii="Times New Roman" w:hAnsi="Times New Roman" w:cs="Times New Roman"/>
                <w:sz w:val="20"/>
                <w:szCs w:val="20"/>
                <w:lang w:val="ru-RU"/>
              </w:rPr>
              <w:t>Генеральный план Поповского СП</w:t>
            </w:r>
          </w:p>
        </w:tc>
      </w:tr>
    </w:tbl>
    <w:p w:rsidR="002940C9" w:rsidRPr="00023ED0" w:rsidRDefault="002940C9" w:rsidP="00141C04">
      <w:pPr>
        <w:spacing w:after="0" w:line="240" w:lineRule="auto"/>
        <w:ind w:firstLine="567"/>
        <w:jc w:val="both"/>
        <w:rPr>
          <w:rFonts w:ascii="Times New Roman" w:eastAsia="Times New Roman" w:hAnsi="Times New Roman" w:cs="Times New Roman"/>
          <w:sz w:val="20"/>
          <w:szCs w:val="20"/>
          <w:highlight w:val="yellow"/>
          <w:lang w:eastAsia="ru-RU"/>
        </w:rPr>
      </w:pPr>
    </w:p>
    <w:p w:rsidR="001770FC" w:rsidRPr="00023ED0" w:rsidRDefault="001770FC" w:rsidP="00141C04">
      <w:pPr>
        <w:spacing w:after="0" w:line="240" w:lineRule="auto"/>
        <w:rPr>
          <w:rFonts w:ascii="Times New Roman" w:eastAsia="Times New Roman" w:hAnsi="Times New Roman" w:cs="Times New Roman"/>
          <w:sz w:val="20"/>
          <w:szCs w:val="20"/>
          <w:highlight w:val="yellow"/>
        </w:rPr>
        <w:sectPr w:rsidR="001770FC" w:rsidRPr="00023ED0" w:rsidSect="008D0AB1">
          <w:footerReference w:type="default" r:id="rId18"/>
          <w:pgSz w:w="16840" w:h="11910" w:orient="landscape"/>
          <w:pgMar w:top="426" w:right="520" w:bottom="940" w:left="420" w:header="0" w:footer="742" w:gutter="0"/>
          <w:cols w:space="720"/>
        </w:sectPr>
      </w:pPr>
    </w:p>
    <w:p w:rsidR="00176A70" w:rsidRPr="00C82A38" w:rsidRDefault="001B4487" w:rsidP="00141C04">
      <w:pPr>
        <w:pStyle w:val="41"/>
        <w:spacing w:before="0" w:line="240" w:lineRule="auto"/>
        <w:rPr>
          <w:rFonts w:eastAsia="Times New Roman"/>
        </w:rPr>
      </w:pPr>
      <w:r w:rsidRPr="00C82A38">
        <w:rPr>
          <w:rFonts w:eastAsia="Times New Roman"/>
        </w:rPr>
        <w:lastRenderedPageBreak/>
        <w:t>1.5</w:t>
      </w:r>
      <w:r w:rsidR="00176A70" w:rsidRPr="00C82A38">
        <w:rPr>
          <w:rFonts w:eastAsia="Times New Roman"/>
        </w:rPr>
        <w:t>.4. Историко-культурное наследие</w:t>
      </w:r>
    </w:p>
    <w:p w:rsidR="00B47F55" w:rsidRDefault="00A42A68" w:rsidP="00C82A38">
      <w:pPr>
        <w:autoSpaceDE w:val="0"/>
        <w:autoSpaceDN w:val="0"/>
        <w:adjustRightInd w:val="0"/>
        <w:spacing w:after="0" w:line="240" w:lineRule="auto"/>
        <w:ind w:firstLine="851"/>
        <w:jc w:val="both"/>
        <w:rPr>
          <w:rFonts w:ascii="TimesNewRomanPSMT" w:hAnsi="TimesNewRomanPSMT" w:cs="TimesNewRomanPSMT"/>
          <w:sz w:val="28"/>
          <w:szCs w:val="28"/>
        </w:rPr>
      </w:pPr>
      <w:r w:rsidRPr="00C82A38">
        <w:rPr>
          <w:rFonts w:ascii="TimesNewRomanPSMT" w:hAnsi="TimesNewRomanPSMT" w:cs="TimesNewRomanPSMT"/>
          <w:sz w:val="28"/>
          <w:szCs w:val="28"/>
        </w:rPr>
        <w:t xml:space="preserve">Согласно данным Комитета Республики Татарстан по охране объектов культурного наследия </w:t>
      </w:r>
      <w:r w:rsidR="00C82A38" w:rsidRPr="00C82A38">
        <w:rPr>
          <w:rFonts w:ascii="TimesNewRomanPSMT" w:hAnsi="TimesNewRomanPSMT" w:cs="TimesNewRomanPSMT"/>
          <w:sz w:val="28"/>
          <w:szCs w:val="28"/>
        </w:rPr>
        <w:t xml:space="preserve">(письмо № 01-02/1233 от 26.03.2020 г.) </w:t>
      </w:r>
      <w:r w:rsidR="00C82A38">
        <w:rPr>
          <w:rFonts w:ascii="TimesNewRomanPSMT" w:hAnsi="TimesNewRomanPSMT" w:cs="TimesNewRomanPSMT"/>
          <w:sz w:val="28"/>
          <w:szCs w:val="28"/>
        </w:rPr>
        <w:t>В границах территории Поповского сельского поселения отсутствуют объекты культурного наследия включенные в Единый государственный реестр объектов культурного наследия народов Российской Федерации.</w:t>
      </w:r>
    </w:p>
    <w:p w:rsidR="00C82A38" w:rsidRPr="00023ED0" w:rsidRDefault="00C82A38" w:rsidP="00C82A38">
      <w:pPr>
        <w:pStyle w:val="db9fe9049761426654245bb2dd862eecmsonormal"/>
        <w:shd w:val="clear" w:color="auto" w:fill="FFFFFF"/>
        <w:spacing w:before="0" w:beforeAutospacing="0" w:after="0" w:afterAutospacing="0"/>
        <w:ind w:firstLine="567"/>
        <w:jc w:val="both"/>
        <w:rPr>
          <w:sz w:val="28"/>
          <w:szCs w:val="28"/>
          <w:highlight w:val="yellow"/>
        </w:rPr>
      </w:pPr>
    </w:p>
    <w:p w:rsidR="00904FF7" w:rsidRPr="00023ED0" w:rsidRDefault="00904FF7" w:rsidP="00141C04">
      <w:pPr>
        <w:spacing w:after="0" w:line="240" w:lineRule="auto"/>
        <w:rPr>
          <w:sz w:val="2"/>
          <w:szCs w:val="2"/>
          <w:highlight w:val="yellow"/>
        </w:rPr>
      </w:pPr>
    </w:p>
    <w:p w:rsidR="00176A70" w:rsidRPr="00D0017B" w:rsidRDefault="00176A70" w:rsidP="00141C04">
      <w:pPr>
        <w:pStyle w:val="41"/>
        <w:spacing w:before="0" w:line="240" w:lineRule="auto"/>
        <w:rPr>
          <w:rFonts w:eastAsia="Times New Roman"/>
        </w:rPr>
      </w:pPr>
      <w:bookmarkStart w:id="29" w:name="_Toc498157793"/>
      <w:r w:rsidRPr="00D0017B">
        <w:rPr>
          <w:rFonts w:eastAsia="Times New Roman"/>
        </w:rPr>
        <w:t>1.</w:t>
      </w:r>
      <w:r w:rsidR="001B4487" w:rsidRPr="00D0017B">
        <w:rPr>
          <w:rFonts w:eastAsia="Times New Roman"/>
        </w:rPr>
        <w:t>5</w:t>
      </w:r>
      <w:r w:rsidRPr="00D0017B">
        <w:rPr>
          <w:rFonts w:eastAsia="Times New Roman"/>
        </w:rPr>
        <w:t>.5. Производственные территории</w:t>
      </w:r>
      <w:bookmarkEnd w:id="29"/>
    </w:p>
    <w:p w:rsidR="00CC7F53" w:rsidRPr="00D0017B" w:rsidRDefault="00CC7F53" w:rsidP="00D0017B">
      <w:pPr>
        <w:spacing w:after="0" w:line="240" w:lineRule="auto"/>
        <w:ind w:firstLine="720"/>
        <w:jc w:val="both"/>
        <w:rPr>
          <w:rFonts w:ascii="Times New Roman" w:eastAsia="Times New Roman" w:hAnsi="Times New Roman" w:cs="Times New Roman"/>
          <w:sz w:val="28"/>
          <w:szCs w:val="28"/>
          <w:lang w:eastAsia="ru-RU"/>
        </w:rPr>
      </w:pPr>
      <w:bookmarkStart w:id="30" w:name="_Toc348515808"/>
      <w:bookmarkStart w:id="31" w:name="_Toc498157794"/>
      <w:r w:rsidRPr="00D0017B">
        <w:rPr>
          <w:rFonts w:ascii="Times New Roman" w:eastAsia="Times New Roman" w:hAnsi="Times New Roman" w:cs="Times New Roman"/>
          <w:sz w:val="28"/>
          <w:szCs w:val="28"/>
          <w:lang w:eastAsia="ru-RU"/>
        </w:rPr>
        <w:t>На территории Поповского сельского поселения размещены нефтяные скважины и объекты нефтедобычи</w:t>
      </w:r>
      <w:r w:rsidR="00D0017B" w:rsidRPr="00D0017B">
        <w:rPr>
          <w:rFonts w:ascii="Times New Roman" w:eastAsia="Times New Roman" w:hAnsi="Times New Roman" w:cs="Times New Roman"/>
          <w:sz w:val="28"/>
          <w:szCs w:val="28"/>
          <w:lang w:eastAsia="ru-RU"/>
        </w:rPr>
        <w:t>.</w:t>
      </w:r>
    </w:p>
    <w:p w:rsidR="00CC7F53" w:rsidRPr="00D0017B" w:rsidRDefault="00CC7F53" w:rsidP="00CC7F53">
      <w:pPr>
        <w:spacing w:after="0" w:line="240" w:lineRule="auto"/>
        <w:ind w:firstLine="800"/>
        <w:jc w:val="both"/>
        <w:rPr>
          <w:rFonts w:ascii="Times New Roman" w:eastAsia="Times New Roman" w:hAnsi="Times New Roman" w:cs="Times New Roman"/>
          <w:sz w:val="28"/>
          <w:szCs w:val="28"/>
          <w:lang w:eastAsia="ru-RU"/>
        </w:rPr>
      </w:pPr>
      <w:r w:rsidRPr="00D0017B">
        <w:rPr>
          <w:rFonts w:ascii="Times New Roman" w:eastAsia="Times New Roman" w:hAnsi="Times New Roman" w:cs="Times New Roman"/>
          <w:sz w:val="28"/>
          <w:szCs w:val="28"/>
          <w:lang w:eastAsia="ru-RU"/>
        </w:rPr>
        <w:t xml:space="preserve">Также на территории поселения находятся недействующий завод по производству мясокостной муки и </w:t>
      </w:r>
      <w:r w:rsidR="001F7DEB">
        <w:rPr>
          <w:rFonts w:ascii="Times New Roman" w:eastAsia="Times New Roman" w:hAnsi="Times New Roman" w:cs="Times New Roman"/>
          <w:sz w:val="28"/>
          <w:szCs w:val="28"/>
          <w:lang w:eastAsia="ru-RU"/>
        </w:rPr>
        <w:t xml:space="preserve">недействующая </w:t>
      </w:r>
      <w:r w:rsidR="00D0017B" w:rsidRPr="00D0017B">
        <w:rPr>
          <w:rFonts w:ascii="Times New Roman" w:eastAsia="Times New Roman" w:hAnsi="Times New Roman" w:cs="Times New Roman"/>
          <w:sz w:val="28"/>
          <w:szCs w:val="28"/>
          <w:lang w:eastAsia="ru-RU"/>
        </w:rPr>
        <w:t>пилорама</w:t>
      </w:r>
      <w:r w:rsidRPr="00D0017B">
        <w:rPr>
          <w:rFonts w:ascii="Times New Roman" w:eastAsia="Times New Roman" w:hAnsi="Times New Roman" w:cs="Times New Roman"/>
          <w:sz w:val="28"/>
          <w:szCs w:val="28"/>
          <w:lang w:eastAsia="ru-RU"/>
        </w:rPr>
        <w:t>.</w:t>
      </w:r>
    </w:p>
    <w:p w:rsidR="000F388B" w:rsidRPr="000708A0" w:rsidRDefault="000F388B" w:rsidP="00141C04">
      <w:pPr>
        <w:pStyle w:val="18"/>
        <w:spacing w:line="240" w:lineRule="auto"/>
        <w:ind w:firstLine="0"/>
        <w:rPr>
          <w:sz w:val="28"/>
          <w:szCs w:val="28"/>
        </w:rPr>
      </w:pPr>
    </w:p>
    <w:p w:rsidR="001770FC" w:rsidRPr="000708A0" w:rsidRDefault="001770FC" w:rsidP="00141C04">
      <w:pPr>
        <w:spacing w:after="0" w:line="240" w:lineRule="auto"/>
        <w:jc w:val="center"/>
        <w:rPr>
          <w:rFonts w:ascii="Times New Roman" w:hAnsi="Times New Roman" w:cs="Times New Roman"/>
          <w:b/>
          <w:sz w:val="28"/>
          <w:szCs w:val="28"/>
        </w:rPr>
      </w:pPr>
      <w:r w:rsidRPr="000708A0">
        <w:rPr>
          <w:rFonts w:ascii="Times New Roman" w:hAnsi="Times New Roman" w:cs="Times New Roman"/>
          <w:b/>
          <w:sz w:val="28"/>
          <w:szCs w:val="28"/>
        </w:rPr>
        <w:t>Развитие промышленного производства</w:t>
      </w:r>
      <w:bookmarkEnd w:id="30"/>
    </w:p>
    <w:p w:rsidR="008B6A70" w:rsidRPr="000708A0" w:rsidRDefault="008B6A70" w:rsidP="00CC7F53">
      <w:pPr>
        <w:spacing w:after="0" w:line="240" w:lineRule="auto"/>
        <w:ind w:firstLine="700"/>
        <w:jc w:val="both"/>
        <w:rPr>
          <w:rFonts w:ascii="Times New Roman" w:eastAsia="Times New Roman" w:hAnsi="Times New Roman" w:cs="Times New Roman"/>
          <w:sz w:val="28"/>
          <w:szCs w:val="28"/>
          <w:lang w:eastAsia="ru-RU"/>
        </w:rPr>
      </w:pPr>
      <w:r w:rsidRPr="000708A0">
        <w:rPr>
          <w:rFonts w:ascii="Times New Roman" w:eastAsia="Times New Roman" w:hAnsi="Times New Roman" w:cs="Times New Roman"/>
          <w:sz w:val="28"/>
          <w:szCs w:val="28"/>
          <w:lang w:eastAsia="ru-RU"/>
        </w:rPr>
        <w:t>Генеральным планом Поповского сельского поселения предлагается:</w:t>
      </w:r>
    </w:p>
    <w:p w:rsidR="008B6A70" w:rsidRPr="000708A0" w:rsidRDefault="008B6A70" w:rsidP="00CC7F53">
      <w:pPr>
        <w:spacing w:after="0" w:line="240" w:lineRule="auto"/>
        <w:ind w:firstLine="700"/>
        <w:jc w:val="both"/>
        <w:rPr>
          <w:rFonts w:ascii="Times New Roman" w:eastAsia="Times New Roman" w:hAnsi="Times New Roman" w:cs="Times New Roman"/>
          <w:sz w:val="28"/>
          <w:szCs w:val="28"/>
          <w:lang w:eastAsia="ru-RU"/>
        </w:rPr>
      </w:pPr>
      <w:r w:rsidRPr="000708A0">
        <w:rPr>
          <w:rFonts w:ascii="Times New Roman" w:eastAsia="Times New Roman" w:hAnsi="Times New Roman" w:cs="Times New Roman"/>
          <w:sz w:val="28"/>
          <w:szCs w:val="28"/>
          <w:lang w:eastAsia="ru-RU"/>
        </w:rPr>
        <w:t xml:space="preserve">- </w:t>
      </w:r>
      <w:r w:rsidR="003F05EA">
        <w:rPr>
          <w:rFonts w:ascii="Times New Roman" w:eastAsia="Times New Roman" w:hAnsi="Times New Roman" w:cs="Times New Roman"/>
          <w:sz w:val="28"/>
          <w:szCs w:val="28"/>
          <w:lang w:eastAsia="ru-RU"/>
        </w:rPr>
        <w:t>п</w:t>
      </w:r>
      <w:r w:rsidRPr="000708A0">
        <w:rPr>
          <w:rFonts w:ascii="Times New Roman" w:eastAsia="Times New Roman" w:hAnsi="Times New Roman" w:cs="Times New Roman"/>
          <w:sz w:val="28"/>
          <w:szCs w:val="28"/>
          <w:lang w:eastAsia="ru-RU"/>
        </w:rPr>
        <w:t>ерефункционирование территории недействующего завода мясокостной муки под производственные объекты III класса опасности;</w:t>
      </w:r>
    </w:p>
    <w:p w:rsidR="00CC7F53" w:rsidRPr="000708A0" w:rsidRDefault="008B6A70" w:rsidP="00CC7F53">
      <w:pPr>
        <w:spacing w:after="0" w:line="240" w:lineRule="auto"/>
        <w:ind w:firstLine="700"/>
        <w:jc w:val="both"/>
        <w:rPr>
          <w:rFonts w:ascii="Times New Roman" w:eastAsia="Times New Roman" w:hAnsi="Times New Roman" w:cs="Times New Roman"/>
          <w:sz w:val="28"/>
          <w:szCs w:val="28"/>
          <w:lang w:eastAsia="ru-RU"/>
        </w:rPr>
      </w:pPr>
      <w:r w:rsidRPr="000708A0">
        <w:rPr>
          <w:rFonts w:ascii="Times New Roman" w:eastAsia="Times New Roman" w:hAnsi="Times New Roman" w:cs="Times New Roman"/>
          <w:sz w:val="28"/>
          <w:szCs w:val="28"/>
          <w:lang w:eastAsia="ru-RU"/>
        </w:rPr>
        <w:t>- рекультивация территории недействующей пилорамы</w:t>
      </w:r>
      <w:r w:rsidR="00CC7F53" w:rsidRPr="000708A0">
        <w:rPr>
          <w:rFonts w:ascii="Times New Roman" w:eastAsia="Times New Roman" w:hAnsi="Times New Roman" w:cs="Times New Roman"/>
          <w:sz w:val="28"/>
          <w:szCs w:val="28"/>
          <w:lang w:eastAsia="ru-RU"/>
        </w:rPr>
        <w:t>.</w:t>
      </w:r>
    </w:p>
    <w:p w:rsidR="00B975EF" w:rsidRPr="000708A0" w:rsidRDefault="00B975EF" w:rsidP="00B975EF">
      <w:pPr>
        <w:spacing w:after="0" w:line="240" w:lineRule="auto"/>
        <w:ind w:firstLine="700"/>
        <w:jc w:val="both"/>
        <w:rPr>
          <w:rFonts w:ascii="Times New Roman" w:eastAsia="Times New Roman" w:hAnsi="Times New Roman" w:cs="Times New Roman"/>
          <w:sz w:val="28"/>
          <w:szCs w:val="28"/>
          <w:lang w:eastAsia="ru-RU"/>
        </w:rPr>
      </w:pPr>
      <w:r w:rsidRPr="000708A0">
        <w:rPr>
          <w:rFonts w:ascii="Times New Roman" w:eastAsia="Times New Roman" w:hAnsi="Times New Roman" w:cs="Times New Roman"/>
          <w:sz w:val="28"/>
          <w:szCs w:val="28"/>
          <w:lang w:eastAsia="ru-RU"/>
        </w:rPr>
        <w:t xml:space="preserve">Сводный перечень мероприятий по развитию промышленного производства в </w:t>
      </w:r>
      <w:r w:rsidR="00CC7F53" w:rsidRPr="000708A0">
        <w:rPr>
          <w:rFonts w:ascii="Times New Roman" w:eastAsia="Times New Roman" w:hAnsi="Times New Roman" w:cs="Times New Roman"/>
          <w:sz w:val="28"/>
          <w:szCs w:val="28"/>
          <w:lang w:eastAsia="ru-RU"/>
        </w:rPr>
        <w:t>Поповском</w:t>
      </w:r>
      <w:r w:rsidRPr="000708A0">
        <w:rPr>
          <w:rFonts w:ascii="Times New Roman" w:eastAsia="Times New Roman" w:hAnsi="Times New Roman" w:cs="Times New Roman"/>
          <w:sz w:val="28"/>
          <w:szCs w:val="28"/>
          <w:lang w:eastAsia="ru-RU"/>
        </w:rPr>
        <w:t xml:space="preserve"> сельском поселении представлен в таблице </w:t>
      </w:r>
      <w:r w:rsidR="000708A0">
        <w:rPr>
          <w:rFonts w:ascii="Times New Roman" w:eastAsia="Times New Roman" w:hAnsi="Times New Roman" w:cs="Times New Roman"/>
          <w:sz w:val="28"/>
          <w:szCs w:val="28"/>
          <w:lang w:eastAsia="ru-RU"/>
        </w:rPr>
        <w:t>1</w:t>
      </w:r>
      <w:r w:rsidRPr="000708A0">
        <w:rPr>
          <w:rFonts w:ascii="Times New Roman" w:eastAsia="Times New Roman" w:hAnsi="Times New Roman" w:cs="Times New Roman"/>
          <w:sz w:val="28"/>
          <w:szCs w:val="28"/>
          <w:lang w:eastAsia="ru-RU"/>
        </w:rPr>
        <w:t>.</w:t>
      </w:r>
      <w:r w:rsidR="000708A0">
        <w:rPr>
          <w:rFonts w:ascii="Times New Roman" w:eastAsia="Times New Roman" w:hAnsi="Times New Roman" w:cs="Times New Roman"/>
          <w:sz w:val="28"/>
          <w:szCs w:val="28"/>
          <w:lang w:eastAsia="ru-RU"/>
        </w:rPr>
        <w:t>5</w:t>
      </w:r>
      <w:r w:rsidRPr="000708A0">
        <w:rPr>
          <w:rFonts w:ascii="Times New Roman" w:eastAsia="Times New Roman" w:hAnsi="Times New Roman" w:cs="Times New Roman"/>
          <w:sz w:val="28"/>
          <w:szCs w:val="28"/>
          <w:lang w:eastAsia="ru-RU"/>
        </w:rPr>
        <w:t>.</w:t>
      </w:r>
      <w:r w:rsidR="000708A0">
        <w:rPr>
          <w:rFonts w:ascii="Times New Roman" w:eastAsia="Times New Roman" w:hAnsi="Times New Roman" w:cs="Times New Roman"/>
          <w:sz w:val="28"/>
          <w:szCs w:val="28"/>
          <w:lang w:eastAsia="ru-RU"/>
        </w:rPr>
        <w:t>5.1</w:t>
      </w:r>
      <w:r w:rsidRPr="000708A0">
        <w:rPr>
          <w:rFonts w:ascii="Times New Roman" w:eastAsia="Times New Roman" w:hAnsi="Times New Roman" w:cs="Times New Roman"/>
          <w:sz w:val="28"/>
          <w:szCs w:val="28"/>
          <w:lang w:eastAsia="ru-RU"/>
        </w:rPr>
        <w:t>.</w:t>
      </w:r>
    </w:p>
    <w:p w:rsidR="00B975EF" w:rsidRPr="000708A0" w:rsidRDefault="00B975EF" w:rsidP="00B975EF">
      <w:pPr>
        <w:keepNext/>
        <w:spacing w:before="120" w:after="120" w:line="240" w:lineRule="auto"/>
        <w:jc w:val="center"/>
        <w:outlineLvl w:val="2"/>
        <w:rPr>
          <w:rFonts w:ascii="Times New Roman" w:eastAsia="Times New Roman" w:hAnsi="Times New Roman" w:cs="Times New Roman"/>
          <w:b/>
          <w:bCs/>
          <w:i/>
          <w:sz w:val="28"/>
          <w:szCs w:val="28"/>
          <w:lang w:eastAsia="ru-RU"/>
        </w:rPr>
        <w:sectPr w:rsidR="00B975EF" w:rsidRPr="000708A0" w:rsidSect="005D0E18">
          <w:pgSz w:w="11906" w:h="16838"/>
          <w:pgMar w:top="851" w:right="851" w:bottom="851" w:left="1134" w:header="709" w:footer="709" w:gutter="0"/>
          <w:cols w:space="708"/>
          <w:docGrid w:linePitch="360"/>
        </w:sectPr>
      </w:pPr>
    </w:p>
    <w:p w:rsidR="00B975EF" w:rsidRPr="004F5815" w:rsidRDefault="00B975EF" w:rsidP="00B975EF">
      <w:pPr>
        <w:spacing w:after="0" w:line="240" w:lineRule="auto"/>
        <w:ind w:firstLine="709"/>
        <w:jc w:val="right"/>
        <w:rPr>
          <w:rFonts w:ascii="Times New Roman" w:eastAsia="Times New Roman" w:hAnsi="Times New Roman" w:cs="Times New Roman"/>
          <w:sz w:val="28"/>
          <w:szCs w:val="24"/>
          <w:lang w:eastAsia="ru-RU"/>
        </w:rPr>
      </w:pPr>
      <w:r w:rsidRPr="004F5815">
        <w:rPr>
          <w:rFonts w:ascii="Times New Roman" w:eastAsia="Times New Roman" w:hAnsi="Times New Roman" w:cs="Times New Roman"/>
          <w:sz w:val="28"/>
          <w:szCs w:val="24"/>
          <w:lang w:eastAsia="ru-RU"/>
        </w:rPr>
        <w:lastRenderedPageBreak/>
        <w:t xml:space="preserve">Таблица </w:t>
      </w:r>
      <w:r w:rsidR="004F5815" w:rsidRPr="004F5815">
        <w:rPr>
          <w:rFonts w:ascii="Times New Roman" w:eastAsia="Times New Roman" w:hAnsi="Times New Roman" w:cs="Times New Roman"/>
          <w:sz w:val="28"/>
          <w:szCs w:val="24"/>
          <w:lang w:eastAsia="ru-RU"/>
        </w:rPr>
        <w:t>1</w:t>
      </w:r>
      <w:r w:rsidRPr="004F5815">
        <w:rPr>
          <w:rFonts w:ascii="Times New Roman" w:eastAsia="Times New Roman" w:hAnsi="Times New Roman" w:cs="Times New Roman"/>
          <w:sz w:val="28"/>
          <w:szCs w:val="24"/>
          <w:lang w:eastAsia="ru-RU"/>
        </w:rPr>
        <w:t>.</w:t>
      </w:r>
      <w:r w:rsidR="004F5815" w:rsidRPr="004F5815">
        <w:rPr>
          <w:rFonts w:ascii="Times New Roman" w:eastAsia="Times New Roman" w:hAnsi="Times New Roman" w:cs="Times New Roman"/>
          <w:sz w:val="28"/>
          <w:szCs w:val="24"/>
          <w:lang w:eastAsia="ru-RU"/>
        </w:rPr>
        <w:t>5</w:t>
      </w:r>
      <w:r w:rsidRPr="004F5815">
        <w:rPr>
          <w:rFonts w:ascii="Times New Roman" w:eastAsia="Times New Roman" w:hAnsi="Times New Roman" w:cs="Times New Roman"/>
          <w:sz w:val="28"/>
          <w:szCs w:val="24"/>
          <w:lang w:eastAsia="ru-RU"/>
        </w:rPr>
        <w:t>.</w:t>
      </w:r>
      <w:r w:rsidR="004F5815" w:rsidRPr="004F5815">
        <w:rPr>
          <w:rFonts w:ascii="Times New Roman" w:eastAsia="Times New Roman" w:hAnsi="Times New Roman" w:cs="Times New Roman"/>
          <w:sz w:val="28"/>
          <w:szCs w:val="24"/>
          <w:lang w:eastAsia="ru-RU"/>
        </w:rPr>
        <w:t>5.1</w:t>
      </w:r>
    </w:p>
    <w:p w:rsidR="00B975EF" w:rsidRPr="004F5815" w:rsidRDefault="00B975EF" w:rsidP="00B975EF">
      <w:pPr>
        <w:spacing w:after="0" w:line="240" w:lineRule="auto"/>
        <w:ind w:firstLine="709"/>
        <w:jc w:val="center"/>
        <w:rPr>
          <w:rFonts w:ascii="Times New Roman" w:eastAsia="Times New Roman" w:hAnsi="Times New Roman" w:cs="Times New Roman"/>
          <w:i/>
          <w:sz w:val="28"/>
          <w:szCs w:val="24"/>
          <w:lang w:eastAsia="ru-RU"/>
        </w:rPr>
      </w:pPr>
      <w:r w:rsidRPr="004F5815">
        <w:rPr>
          <w:rFonts w:ascii="Times New Roman" w:eastAsia="Times New Roman" w:hAnsi="Times New Roman" w:cs="Times New Roman"/>
          <w:i/>
          <w:sz w:val="28"/>
          <w:szCs w:val="24"/>
          <w:lang w:eastAsia="ru-RU"/>
        </w:rPr>
        <w:t xml:space="preserve">Перечень мероприятий по развитию промышленного производства в </w:t>
      </w:r>
      <w:r w:rsidR="00CC7F53" w:rsidRPr="004F5815">
        <w:rPr>
          <w:rFonts w:ascii="Times New Roman" w:eastAsia="Times New Roman" w:hAnsi="Times New Roman" w:cs="Times New Roman"/>
          <w:i/>
          <w:sz w:val="28"/>
          <w:szCs w:val="24"/>
          <w:lang w:eastAsia="ru-RU"/>
        </w:rPr>
        <w:t>Поповском</w:t>
      </w:r>
      <w:r w:rsidRPr="004F5815">
        <w:rPr>
          <w:rFonts w:ascii="Times New Roman" w:eastAsia="Times New Roman" w:hAnsi="Times New Roman" w:cs="Times New Roman"/>
          <w:i/>
          <w:sz w:val="28"/>
          <w:szCs w:val="24"/>
          <w:lang w:eastAsia="ru-RU"/>
        </w:rPr>
        <w:t xml:space="preserve"> сельском поселении</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555"/>
        <w:gridCol w:w="1984"/>
        <w:gridCol w:w="2977"/>
        <w:gridCol w:w="1134"/>
        <w:gridCol w:w="1134"/>
        <w:gridCol w:w="1276"/>
        <w:gridCol w:w="1275"/>
        <w:gridCol w:w="1276"/>
        <w:gridCol w:w="2552"/>
      </w:tblGrid>
      <w:tr w:rsidR="004F5815" w:rsidRPr="00023ED0" w:rsidTr="004F5815">
        <w:trPr>
          <w:cantSplit/>
          <w:trHeight w:val="362"/>
          <w:tblHeader/>
          <w:jc w:val="center"/>
        </w:trPr>
        <w:tc>
          <w:tcPr>
            <w:tcW w:w="567" w:type="dxa"/>
            <w:vMerge w:val="restart"/>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 п/п</w:t>
            </w:r>
          </w:p>
        </w:tc>
        <w:tc>
          <w:tcPr>
            <w:tcW w:w="1555" w:type="dxa"/>
            <w:vMerge w:val="restart"/>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Населенный пункт</w:t>
            </w:r>
          </w:p>
        </w:tc>
        <w:tc>
          <w:tcPr>
            <w:tcW w:w="1984" w:type="dxa"/>
            <w:vMerge w:val="restart"/>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Наименование объекта</w:t>
            </w:r>
          </w:p>
        </w:tc>
        <w:tc>
          <w:tcPr>
            <w:tcW w:w="2977" w:type="dxa"/>
            <w:vMerge w:val="restart"/>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Вид мероприятия</w:t>
            </w:r>
          </w:p>
        </w:tc>
        <w:tc>
          <w:tcPr>
            <w:tcW w:w="1134" w:type="dxa"/>
            <w:vMerge w:val="restart"/>
            <w:vAlign w:val="center"/>
          </w:tcPr>
          <w:p w:rsidR="004F5815" w:rsidRPr="004F5815" w:rsidRDefault="004F5815" w:rsidP="00CB2005">
            <w:pPr>
              <w:spacing w:after="0" w:line="240" w:lineRule="auto"/>
              <w:ind w:left="-109" w:right="-115" w:firstLine="109"/>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Единица измерения</w:t>
            </w:r>
          </w:p>
        </w:tc>
        <w:tc>
          <w:tcPr>
            <w:tcW w:w="2410" w:type="dxa"/>
            <w:gridSpan w:val="2"/>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Мощность</w:t>
            </w:r>
          </w:p>
        </w:tc>
        <w:tc>
          <w:tcPr>
            <w:tcW w:w="2551" w:type="dxa"/>
            <w:gridSpan w:val="2"/>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Сроки реализации</w:t>
            </w:r>
          </w:p>
        </w:tc>
        <w:tc>
          <w:tcPr>
            <w:tcW w:w="2552" w:type="dxa"/>
            <w:vMerge w:val="restart"/>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Источник мероприятия</w:t>
            </w:r>
          </w:p>
        </w:tc>
      </w:tr>
      <w:tr w:rsidR="004F5815" w:rsidRPr="00023ED0" w:rsidTr="004F5815">
        <w:trPr>
          <w:cantSplit/>
          <w:trHeight w:val="381"/>
          <w:tblHeader/>
          <w:jc w:val="center"/>
        </w:trPr>
        <w:tc>
          <w:tcPr>
            <w:tcW w:w="567" w:type="dxa"/>
            <w:vMerge/>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p>
        </w:tc>
        <w:tc>
          <w:tcPr>
            <w:tcW w:w="1555" w:type="dxa"/>
            <w:vMerge/>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p>
        </w:tc>
        <w:tc>
          <w:tcPr>
            <w:tcW w:w="1984" w:type="dxa"/>
            <w:vMerge/>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p>
        </w:tc>
        <w:tc>
          <w:tcPr>
            <w:tcW w:w="2977" w:type="dxa"/>
            <w:vMerge/>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p>
        </w:tc>
        <w:tc>
          <w:tcPr>
            <w:tcW w:w="1134" w:type="dxa"/>
            <w:vMerge/>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p>
        </w:tc>
        <w:tc>
          <w:tcPr>
            <w:tcW w:w="1134" w:type="dxa"/>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Существующая</w:t>
            </w:r>
          </w:p>
        </w:tc>
        <w:tc>
          <w:tcPr>
            <w:tcW w:w="1276" w:type="dxa"/>
            <w:vAlign w:val="center"/>
          </w:tcPr>
          <w:p w:rsidR="004F5815" w:rsidRPr="004F5815" w:rsidRDefault="00105494" w:rsidP="00CB2005">
            <w:pPr>
              <w:spacing w:after="0" w:line="240" w:lineRule="auto"/>
              <w:ind w:right="-115" w:hanging="102"/>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Проектная</w:t>
            </w:r>
          </w:p>
        </w:tc>
        <w:tc>
          <w:tcPr>
            <w:tcW w:w="1275" w:type="dxa"/>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Первая очередь (до 2029 гг.)</w:t>
            </w:r>
          </w:p>
        </w:tc>
        <w:tc>
          <w:tcPr>
            <w:tcW w:w="1276" w:type="dxa"/>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 xml:space="preserve">Расчетный срок </w:t>
            </w:r>
          </w:p>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sidRPr="004F5815">
              <w:rPr>
                <w:rFonts w:ascii="Times New Roman" w:eastAsia="Times New Roman" w:hAnsi="Times New Roman" w:cs="Times New Roman"/>
                <w:sz w:val="20"/>
                <w:szCs w:val="20"/>
                <w:lang w:eastAsia="ru-RU"/>
              </w:rPr>
              <w:t>(2029-2039 гг.)</w:t>
            </w:r>
          </w:p>
        </w:tc>
        <w:tc>
          <w:tcPr>
            <w:tcW w:w="2552" w:type="dxa"/>
            <w:vMerge/>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p>
        </w:tc>
      </w:tr>
      <w:tr w:rsidR="004F5815" w:rsidRPr="00023ED0" w:rsidTr="00CB2005">
        <w:trPr>
          <w:cantSplit/>
          <w:trHeight w:val="99"/>
          <w:jc w:val="center"/>
        </w:trPr>
        <w:tc>
          <w:tcPr>
            <w:tcW w:w="15730" w:type="dxa"/>
            <w:gridSpan w:val="10"/>
            <w:vAlign w:val="center"/>
          </w:tcPr>
          <w:p w:rsidR="004F5815" w:rsidRPr="004F5815" w:rsidRDefault="004F5815" w:rsidP="00CB2005">
            <w:pPr>
              <w:spacing w:after="0" w:line="240" w:lineRule="auto"/>
              <w:jc w:val="center"/>
              <w:rPr>
                <w:rFonts w:ascii="Times New Roman" w:eastAsia="Times New Roman" w:hAnsi="Times New Roman" w:cs="Times New Roman"/>
                <w:caps/>
                <w:sz w:val="20"/>
                <w:szCs w:val="20"/>
                <w:lang w:eastAsia="ru-RU"/>
              </w:rPr>
            </w:pPr>
            <w:r w:rsidRPr="004F5815">
              <w:rPr>
                <w:rFonts w:ascii="Times New Roman" w:eastAsia="Times New Roman" w:hAnsi="Times New Roman" w:cs="Times New Roman"/>
                <w:caps/>
                <w:sz w:val="20"/>
                <w:szCs w:val="20"/>
                <w:lang w:eastAsia="ru-RU"/>
              </w:rPr>
              <w:t>МЕРОПРИЯТИЯ МЕСТНОГО (РАЙОННОГО) значения</w:t>
            </w:r>
          </w:p>
        </w:tc>
      </w:tr>
      <w:tr w:rsidR="004F5815" w:rsidRPr="00023ED0" w:rsidTr="004F5815">
        <w:trPr>
          <w:cantSplit/>
          <w:trHeight w:val="862"/>
          <w:jc w:val="center"/>
        </w:trPr>
        <w:tc>
          <w:tcPr>
            <w:tcW w:w="567" w:type="dxa"/>
            <w:vAlign w:val="center"/>
          </w:tcPr>
          <w:p w:rsidR="004F5815" w:rsidRPr="004F5815" w:rsidRDefault="004F5815" w:rsidP="00CB2005">
            <w:pPr>
              <w:pStyle w:val="aff6"/>
              <w:rPr>
                <w:sz w:val="20"/>
                <w:szCs w:val="20"/>
              </w:rPr>
            </w:pPr>
            <w:r w:rsidRPr="004F5815">
              <w:rPr>
                <w:sz w:val="20"/>
                <w:szCs w:val="20"/>
              </w:rPr>
              <w:t>1</w:t>
            </w:r>
          </w:p>
        </w:tc>
        <w:tc>
          <w:tcPr>
            <w:tcW w:w="1555" w:type="dxa"/>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Поповское сельское поселение</w:t>
            </w:r>
          </w:p>
        </w:tc>
        <w:tc>
          <w:tcPr>
            <w:tcW w:w="1984" w:type="dxa"/>
            <w:vAlign w:val="center"/>
          </w:tcPr>
          <w:p w:rsidR="004F5815" w:rsidRPr="004F5815" w:rsidRDefault="00366A65" w:rsidP="00366A6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З</w:t>
            </w:r>
            <w:r w:rsidR="004F5815" w:rsidRPr="004F5815">
              <w:rPr>
                <w:rFonts w:ascii="Times New Roman" w:eastAsia="Times New Roman" w:hAnsi="Times New Roman" w:cs="Times New Roman"/>
                <w:sz w:val="20"/>
                <w:szCs w:val="20"/>
                <w:lang w:eastAsia="ru-RU"/>
              </w:rPr>
              <w:t>авод мясокостной муки (недейств.)</w:t>
            </w:r>
          </w:p>
        </w:tc>
        <w:tc>
          <w:tcPr>
            <w:tcW w:w="2977" w:type="dxa"/>
            <w:vAlign w:val="center"/>
          </w:tcPr>
          <w:p w:rsidR="004F5815" w:rsidRPr="004F5815" w:rsidRDefault="00366A65" w:rsidP="00CB20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w:t>
            </w:r>
            <w:r w:rsidR="004F5815" w:rsidRPr="004F5815">
              <w:rPr>
                <w:rFonts w:ascii="Times New Roman" w:eastAsia="Times New Roman" w:hAnsi="Times New Roman" w:cs="Times New Roman"/>
                <w:sz w:val="20"/>
                <w:szCs w:val="20"/>
                <w:lang w:eastAsia="ru-RU"/>
              </w:rPr>
              <w:t>ерефункционирование территории недействующего завода мясокостной муки под производственные объекты III класса опасности</w:t>
            </w:r>
          </w:p>
        </w:tc>
        <w:tc>
          <w:tcPr>
            <w:tcW w:w="1134" w:type="dxa"/>
            <w:vAlign w:val="center"/>
          </w:tcPr>
          <w:p w:rsidR="004F5815" w:rsidRPr="004F5815" w:rsidRDefault="004F5815" w:rsidP="00CB2005">
            <w:pPr>
              <w:pStyle w:val="aff6"/>
              <w:rPr>
                <w:sz w:val="20"/>
                <w:szCs w:val="20"/>
              </w:rPr>
            </w:pPr>
            <w:r w:rsidRPr="004F5815">
              <w:rPr>
                <w:sz w:val="20"/>
                <w:szCs w:val="20"/>
              </w:rPr>
              <w:t>га</w:t>
            </w:r>
          </w:p>
        </w:tc>
        <w:tc>
          <w:tcPr>
            <w:tcW w:w="1134" w:type="dxa"/>
            <w:vAlign w:val="center"/>
          </w:tcPr>
          <w:p w:rsidR="004F5815" w:rsidRPr="004F5815" w:rsidRDefault="00366A65" w:rsidP="00CB2005">
            <w:pPr>
              <w:pStyle w:val="aff6"/>
              <w:rPr>
                <w:sz w:val="20"/>
                <w:szCs w:val="20"/>
              </w:rPr>
            </w:pPr>
            <w:r>
              <w:rPr>
                <w:sz w:val="20"/>
                <w:szCs w:val="20"/>
              </w:rPr>
              <w:t>3,75</w:t>
            </w:r>
          </w:p>
        </w:tc>
        <w:tc>
          <w:tcPr>
            <w:tcW w:w="1276" w:type="dxa"/>
            <w:vAlign w:val="center"/>
          </w:tcPr>
          <w:p w:rsidR="004F5815" w:rsidRPr="004F5815" w:rsidRDefault="00366A65" w:rsidP="00CB2005">
            <w:pPr>
              <w:pStyle w:val="aff6"/>
              <w:rPr>
                <w:sz w:val="20"/>
                <w:szCs w:val="20"/>
              </w:rPr>
            </w:pPr>
            <w:r>
              <w:rPr>
                <w:sz w:val="20"/>
                <w:szCs w:val="20"/>
              </w:rPr>
              <w:t>3,75</w:t>
            </w:r>
          </w:p>
        </w:tc>
        <w:tc>
          <w:tcPr>
            <w:tcW w:w="1275" w:type="dxa"/>
            <w:vAlign w:val="center"/>
          </w:tcPr>
          <w:p w:rsidR="004F5815" w:rsidRPr="004F5815" w:rsidRDefault="004F5815" w:rsidP="00CB2005">
            <w:pPr>
              <w:pStyle w:val="aff6"/>
              <w:rPr>
                <w:sz w:val="20"/>
                <w:szCs w:val="20"/>
              </w:rPr>
            </w:pPr>
            <w:r w:rsidRPr="004F5815">
              <w:rPr>
                <w:sz w:val="20"/>
                <w:szCs w:val="20"/>
              </w:rPr>
              <w:t>+</w:t>
            </w:r>
          </w:p>
        </w:tc>
        <w:tc>
          <w:tcPr>
            <w:tcW w:w="1276" w:type="dxa"/>
            <w:vAlign w:val="center"/>
          </w:tcPr>
          <w:p w:rsidR="004F5815" w:rsidRPr="004F5815" w:rsidRDefault="004F5815" w:rsidP="00CB2005">
            <w:pPr>
              <w:pStyle w:val="aff6"/>
              <w:rPr>
                <w:sz w:val="20"/>
                <w:szCs w:val="20"/>
              </w:rPr>
            </w:pPr>
          </w:p>
        </w:tc>
        <w:tc>
          <w:tcPr>
            <w:tcW w:w="2552" w:type="dxa"/>
            <w:vAlign w:val="center"/>
          </w:tcPr>
          <w:p w:rsidR="004F5815" w:rsidRPr="004F5815" w:rsidRDefault="004F5815" w:rsidP="00CB2005">
            <w:pPr>
              <w:pStyle w:val="aff6"/>
              <w:rPr>
                <w:sz w:val="20"/>
                <w:szCs w:val="20"/>
              </w:rPr>
            </w:pPr>
            <w:r w:rsidRPr="004F5815">
              <w:rPr>
                <w:sz w:val="20"/>
                <w:szCs w:val="20"/>
              </w:rPr>
              <w:t>Генеральный план Поповского СП</w:t>
            </w:r>
          </w:p>
        </w:tc>
      </w:tr>
      <w:tr w:rsidR="004F5815" w:rsidRPr="00023ED0" w:rsidTr="004F5815">
        <w:trPr>
          <w:cantSplit/>
          <w:trHeight w:val="273"/>
          <w:jc w:val="center"/>
        </w:trPr>
        <w:tc>
          <w:tcPr>
            <w:tcW w:w="567" w:type="dxa"/>
            <w:vAlign w:val="center"/>
          </w:tcPr>
          <w:p w:rsidR="004F5815" w:rsidRPr="004F5815" w:rsidRDefault="004F5815" w:rsidP="00CB2005">
            <w:pPr>
              <w:pStyle w:val="aff6"/>
              <w:rPr>
                <w:sz w:val="20"/>
                <w:szCs w:val="20"/>
              </w:rPr>
            </w:pPr>
            <w:r>
              <w:rPr>
                <w:sz w:val="20"/>
                <w:szCs w:val="20"/>
              </w:rPr>
              <w:t>2</w:t>
            </w:r>
          </w:p>
        </w:tc>
        <w:tc>
          <w:tcPr>
            <w:tcW w:w="1555" w:type="dxa"/>
            <w:vAlign w:val="center"/>
          </w:tcPr>
          <w:p w:rsidR="004F5815" w:rsidRPr="004F5815" w:rsidRDefault="004F5815" w:rsidP="00CB20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Поповское сельское поселение</w:t>
            </w:r>
          </w:p>
        </w:tc>
        <w:tc>
          <w:tcPr>
            <w:tcW w:w="1984" w:type="dxa"/>
            <w:vAlign w:val="center"/>
          </w:tcPr>
          <w:p w:rsidR="004F5815" w:rsidRPr="004F5815" w:rsidRDefault="00572EBE" w:rsidP="00CB20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Пилорама (недейств.)</w:t>
            </w:r>
          </w:p>
        </w:tc>
        <w:tc>
          <w:tcPr>
            <w:tcW w:w="2977" w:type="dxa"/>
            <w:vAlign w:val="center"/>
          </w:tcPr>
          <w:p w:rsidR="004F5815" w:rsidRPr="004F5815" w:rsidRDefault="00572EBE" w:rsidP="00CB20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w:t>
            </w:r>
            <w:r w:rsidRPr="00572EBE">
              <w:rPr>
                <w:rFonts w:ascii="Times New Roman" w:eastAsia="Times New Roman" w:hAnsi="Times New Roman" w:cs="Times New Roman"/>
                <w:sz w:val="20"/>
                <w:szCs w:val="20"/>
                <w:lang w:eastAsia="ru-RU"/>
              </w:rPr>
              <w:t>екультивация территории недействующей пилорамы</w:t>
            </w:r>
          </w:p>
        </w:tc>
        <w:tc>
          <w:tcPr>
            <w:tcW w:w="1134" w:type="dxa"/>
            <w:vAlign w:val="center"/>
          </w:tcPr>
          <w:p w:rsidR="004F5815" w:rsidRPr="004F5815" w:rsidRDefault="004F5815" w:rsidP="00CB2005">
            <w:pPr>
              <w:pStyle w:val="aff6"/>
              <w:rPr>
                <w:sz w:val="20"/>
                <w:szCs w:val="20"/>
              </w:rPr>
            </w:pPr>
            <w:r w:rsidRPr="004F5815">
              <w:rPr>
                <w:sz w:val="20"/>
                <w:szCs w:val="20"/>
              </w:rPr>
              <w:t>га</w:t>
            </w:r>
          </w:p>
        </w:tc>
        <w:tc>
          <w:tcPr>
            <w:tcW w:w="1134" w:type="dxa"/>
            <w:vAlign w:val="center"/>
          </w:tcPr>
          <w:p w:rsidR="004F5815" w:rsidRPr="004F5815" w:rsidRDefault="00317B1C" w:rsidP="00CB2005">
            <w:pPr>
              <w:pStyle w:val="aff6"/>
              <w:rPr>
                <w:sz w:val="20"/>
                <w:szCs w:val="20"/>
              </w:rPr>
            </w:pPr>
            <w:r>
              <w:rPr>
                <w:sz w:val="20"/>
                <w:szCs w:val="20"/>
              </w:rPr>
              <w:t>0,04</w:t>
            </w:r>
          </w:p>
        </w:tc>
        <w:tc>
          <w:tcPr>
            <w:tcW w:w="1276" w:type="dxa"/>
            <w:vAlign w:val="center"/>
          </w:tcPr>
          <w:p w:rsidR="004F5815" w:rsidRPr="004F5815" w:rsidRDefault="00317B1C" w:rsidP="00CB2005">
            <w:pPr>
              <w:pStyle w:val="aff6"/>
              <w:rPr>
                <w:sz w:val="20"/>
                <w:szCs w:val="20"/>
              </w:rPr>
            </w:pPr>
            <w:r>
              <w:rPr>
                <w:sz w:val="20"/>
                <w:szCs w:val="20"/>
              </w:rPr>
              <w:t>-</w:t>
            </w:r>
          </w:p>
        </w:tc>
        <w:tc>
          <w:tcPr>
            <w:tcW w:w="1275" w:type="dxa"/>
            <w:vAlign w:val="center"/>
          </w:tcPr>
          <w:p w:rsidR="004F5815" w:rsidRPr="004F5815" w:rsidRDefault="004F5815" w:rsidP="00CB2005">
            <w:pPr>
              <w:pStyle w:val="aff6"/>
              <w:rPr>
                <w:sz w:val="20"/>
                <w:szCs w:val="20"/>
              </w:rPr>
            </w:pPr>
            <w:r w:rsidRPr="004F5815">
              <w:rPr>
                <w:sz w:val="20"/>
                <w:szCs w:val="20"/>
              </w:rPr>
              <w:t>+</w:t>
            </w:r>
          </w:p>
        </w:tc>
        <w:tc>
          <w:tcPr>
            <w:tcW w:w="1276" w:type="dxa"/>
            <w:vAlign w:val="center"/>
          </w:tcPr>
          <w:p w:rsidR="004F5815" w:rsidRPr="004F5815" w:rsidRDefault="004F5815" w:rsidP="00CB2005">
            <w:pPr>
              <w:pStyle w:val="aff6"/>
              <w:rPr>
                <w:sz w:val="20"/>
                <w:szCs w:val="20"/>
              </w:rPr>
            </w:pPr>
          </w:p>
        </w:tc>
        <w:tc>
          <w:tcPr>
            <w:tcW w:w="2552" w:type="dxa"/>
            <w:vAlign w:val="center"/>
          </w:tcPr>
          <w:p w:rsidR="004F5815" w:rsidRPr="004F5815" w:rsidRDefault="004F5815" w:rsidP="00CB2005">
            <w:pPr>
              <w:pStyle w:val="aff6"/>
              <w:rPr>
                <w:sz w:val="20"/>
                <w:szCs w:val="20"/>
              </w:rPr>
            </w:pPr>
            <w:r w:rsidRPr="004F5815">
              <w:rPr>
                <w:sz w:val="20"/>
                <w:szCs w:val="20"/>
              </w:rPr>
              <w:t>Генеральный план Поповского СП</w:t>
            </w:r>
          </w:p>
        </w:tc>
      </w:tr>
    </w:tbl>
    <w:p w:rsidR="004F5815" w:rsidRPr="004F5815" w:rsidRDefault="004F5815" w:rsidP="005D0E18">
      <w:pPr>
        <w:keepNext/>
        <w:spacing w:before="120" w:after="120" w:line="240" w:lineRule="auto"/>
        <w:outlineLvl w:val="2"/>
        <w:rPr>
          <w:rFonts w:ascii="Times New Roman" w:eastAsia="Times New Roman" w:hAnsi="Times New Roman" w:cs="Times New Roman"/>
          <w:b/>
          <w:bCs/>
          <w:i/>
          <w:sz w:val="28"/>
          <w:szCs w:val="28"/>
          <w:lang w:eastAsia="ru-RU"/>
        </w:rPr>
        <w:sectPr w:rsidR="004F5815" w:rsidRPr="004F5815" w:rsidSect="00D417E5">
          <w:pgSz w:w="16838" w:h="11906" w:orient="landscape"/>
          <w:pgMar w:top="851" w:right="851" w:bottom="851" w:left="1134" w:header="709" w:footer="709" w:gutter="0"/>
          <w:cols w:space="708"/>
          <w:docGrid w:linePitch="360"/>
        </w:sectPr>
      </w:pPr>
    </w:p>
    <w:p w:rsidR="00176A70" w:rsidRPr="00F13D2F" w:rsidRDefault="001B4487" w:rsidP="00141C04">
      <w:pPr>
        <w:pStyle w:val="41"/>
        <w:spacing w:before="0" w:line="240" w:lineRule="auto"/>
        <w:rPr>
          <w:rFonts w:eastAsia="Times New Roman"/>
          <w:szCs w:val="28"/>
        </w:rPr>
      </w:pPr>
      <w:r w:rsidRPr="00F13D2F">
        <w:rPr>
          <w:rFonts w:eastAsia="Times New Roman"/>
          <w:szCs w:val="28"/>
        </w:rPr>
        <w:lastRenderedPageBreak/>
        <w:t>1.5</w:t>
      </w:r>
      <w:r w:rsidR="00176A70" w:rsidRPr="00F13D2F">
        <w:rPr>
          <w:rFonts w:eastAsia="Times New Roman"/>
          <w:szCs w:val="28"/>
        </w:rPr>
        <w:t>.6. Агропромышленный комплекс</w:t>
      </w:r>
      <w:bookmarkEnd w:id="31"/>
    </w:p>
    <w:p w:rsidR="00CC7F53" w:rsidRPr="00F13D2F" w:rsidRDefault="00CC7F53" w:rsidP="00CC7F53">
      <w:pPr>
        <w:tabs>
          <w:tab w:val="left" w:pos="8820"/>
          <w:tab w:val="left" w:pos="9480"/>
        </w:tabs>
        <w:spacing w:after="0" w:line="240" w:lineRule="auto"/>
        <w:ind w:firstLine="800"/>
        <w:jc w:val="both"/>
        <w:rPr>
          <w:rFonts w:ascii="Times New Roman" w:eastAsia="Times New Roman" w:hAnsi="Times New Roman" w:cs="Times New Roman"/>
          <w:sz w:val="28"/>
          <w:szCs w:val="28"/>
          <w:lang w:eastAsia="ru-RU"/>
        </w:rPr>
      </w:pPr>
      <w:r w:rsidRPr="00F13D2F">
        <w:rPr>
          <w:rFonts w:ascii="Times New Roman" w:eastAsia="Times New Roman" w:hAnsi="Times New Roman" w:cs="Times New Roman"/>
          <w:sz w:val="28"/>
          <w:szCs w:val="28"/>
          <w:lang w:eastAsia="ru-RU"/>
        </w:rPr>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p>
    <w:p w:rsidR="00CC7F53" w:rsidRPr="00F13D2F" w:rsidRDefault="00CC7F53" w:rsidP="00CC7F53">
      <w:pPr>
        <w:tabs>
          <w:tab w:val="left" w:pos="8820"/>
          <w:tab w:val="left" w:pos="9480"/>
        </w:tabs>
        <w:spacing w:after="0" w:line="240" w:lineRule="auto"/>
        <w:ind w:firstLine="800"/>
        <w:jc w:val="both"/>
        <w:rPr>
          <w:rFonts w:ascii="Times New Roman" w:eastAsia="Times New Roman" w:hAnsi="Times New Roman" w:cs="Times New Roman"/>
          <w:sz w:val="28"/>
          <w:szCs w:val="28"/>
          <w:lang w:eastAsia="ru-RU"/>
        </w:rPr>
      </w:pPr>
      <w:r w:rsidRPr="00F13D2F">
        <w:rPr>
          <w:rFonts w:ascii="Times New Roman" w:eastAsia="Times New Roman" w:hAnsi="Times New Roman" w:cs="Times New Roman"/>
          <w:sz w:val="28"/>
          <w:szCs w:val="28"/>
          <w:lang w:eastAsia="ru-RU"/>
        </w:rPr>
        <w:t>Важнейшими отраслями агропромышленного комплекса являются отрасли растениеводства и животноводства.</w:t>
      </w:r>
    </w:p>
    <w:p w:rsidR="00CC7F53" w:rsidRPr="00F13D2F" w:rsidRDefault="00CC7F53" w:rsidP="00CC7F53">
      <w:pPr>
        <w:spacing w:after="0" w:line="240" w:lineRule="auto"/>
        <w:ind w:firstLine="720"/>
        <w:jc w:val="both"/>
        <w:rPr>
          <w:rFonts w:ascii="Times New Roman" w:eastAsia="Times New Roman" w:hAnsi="Times New Roman" w:cs="Times New Roman"/>
          <w:sz w:val="28"/>
          <w:szCs w:val="28"/>
          <w:lang w:eastAsia="ru-RU"/>
        </w:rPr>
      </w:pPr>
      <w:r w:rsidRPr="00F13D2F">
        <w:rPr>
          <w:rFonts w:ascii="Times New Roman" w:eastAsia="Times New Roman" w:hAnsi="Times New Roman" w:cs="Times New Roman"/>
          <w:sz w:val="28"/>
          <w:szCs w:val="28"/>
          <w:lang w:eastAsia="ru-RU"/>
        </w:rPr>
        <w:t>Основная сельскохозяйственная специализация Поповского сельского поселения - животноводство.</w:t>
      </w:r>
    </w:p>
    <w:p w:rsidR="00F13D2F" w:rsidRPr="00F13D2F" w:rsidRDefault="00CC7F53" w:rsidP="00CC7F53">
      <w:pPr>
        <w:spacing w:after="0" w:line="240" w:lineRule="auto"/>
        <w:ind w:firstLine="720"/>
        <w:jc w:val="both"/>
        <w:rPr>
          <w:rFonts w:ascii="Times New Roman" w:eastAsia="Times New Roman" w:hAnsi="Times New Roman" w:cs="Times New Roman"/>
          <w:sz w:val="28"/>
          <w:szCs w:val="28"/>
          <w:lang w:eastAsia="ru-RU"/>
        </w:rPr>
      </w:pPr>
      <w:r w:rsidRPr="00F13D2F">
        <w:rPr>
          <w:rFonts w:ascii="Times New Roman" w:eastAsia="Times New Roman" w:hAnsi="Times New Roman" w:cs="Times New Roman"/>
          <w:sz w:val="28"/>
          <w:szCs w:val="28"/>
          <w:lang w:eastAsia="ru-RU"/>
        </w:rPr>
        <w:t>На территории Поповского сельского поселения функциониру</w:t>
      </w:r>
      <w:r w:rsidR="00F13D2F" w:rsidRPr="00F13D2F">
        <w:rPr>
          <w:rFonts w:ascii="Times New Roman" w:eastAsia="Times New Roman" w:hAnsi="Times New Roman" w:cs="Times New Roman"/>
          <w:sz w:val="28"/>
          <w:szCs w:val="28"/>
          <w:lang w:eastAsia="ru-RU"/>
        </w:rPr>
        <w:t>ю</w:t>
      </w:r>
      <w:r w:rsidRPr="00F13D2F">
        <w:rPr>
          <w:rFonts w:ascii="Times New Roman" w:eastAsia="Times New Roman" w:hAnsi="Times New Roman" w:cs="Times New Roman"/>
          <w:sz w:val="28"/>
          <w:szCs w:val="28"/>
          <w:lang w:eastAsia="ru-RU"/>
        </w:rPr>
        <w:t>т</w:t>
      </w:r>
      <w:r w:rsidR="00F13D2F" w:rsidRPr="00F13D2F">
        <w:rPr>
          <w:rFonts w:ascii="Times New Roman" w:eastAsia="Times New Roman" w:hAnsi="Times New Roman" w:cs="Times New Roman"/>
          <w:sz w:val="28"/>
          <w:szCs w:val="28"/>
          <w:lang w:eastAsia="ru-RU"/>
        </w:rPr>
        <w:t xml:space="preserve"> слудующие агропромышленные комплексы:</w:t>
      </w:r>
    </w:p>
    <w:p w:rsidR="00F13D2F" w:rsidRPr="00F13D2F" w:rsidRDefault="00F13D2F" w:rsidP="00CC7F53">
      <w:pPr>
        <w:spacing w:after="0" w:line="240" w:lineRule="auto"/>
        <w:ind w:firstLine="720"/>
        <w:jc w:val="both"/>
        <w:rPr>
          <w:rFonts w:ascii="Times New Roman" w:eastAsia="Times New Roman" w:hAnsi="Times New Roman" w:cs="Times New Roman"/>
          <w:sz w:val="28"/>
          <w:szCs w:val="28"/>
          <w:lang w:eastAsia="ru-RU"/>
        </w:rPr>
      </w:pPr>
      <w:r w:rsidRPr="00F13D2F">
        <w:rPr>
          <w:rFonts w:ascii="Times New Roman" w:eastAsia="Times New Roman" w:hAnsi="Times New Roman" w:cs="Times New Roman"/>
          <w:sz w:val="28"/>
          <w:szCs w:val="28"/>
          <w:lang w:eastAsia="ru-RU"/>
        </w:rPr>
        <w:t xml:space="preserve">- </w:t>
      </w:r>
      <w:r w:rsidR="00CC7F53" w:rsidRPr="00F13D2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склад ( материальный) северо-западнее д.Новый Налим</w:t>
      </w:r>
      <w:r w:rsidRPr="00F13D2F">
        <w:rPr>
          <w:rFonts w:ascii="Times New Roman" w:eastAsia="Times New Roman" w:hAnsi="Times New Roman" w:cs="Times New Roman"/>
          <w:sz w:val="28"/>
          <w:szCs w:val="28"/>
          <w:lang w:eastAsia="ru-RU"/>
        </w:rPr>
        <w:t>;</w:t>
      </w:r>
    </w:p>
    <w:p w:rsidR="002B3E43" w:rsidRPr="00F13D2F" w:rsidRDefault="00F13D2F" w:rsidP="002B3E43">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B3E43">
        <w:rPr>
          <w:rFonts w:ascii="Times New Roman" w:eastAsia="Times New Roman" w:hAnsi="Times New Roman" w:cs="Times New Roman"/>
          <w:sz w:val="28"/>
          <w:szCs w:val="28"/>
          <w:lang w:eastAsia="ru-RU"/>
        </w:rPr>
        <w:t xml:space="preserve">ферма КРС  </w:t>
      </w:r>
      <w:r w:rsidR="00E8030B">
        <w:rPr>
          <w:rFonts w:ascii="Times New Roman" w:eastAsia="Times New Roman" w:hAnsi="Times New Roman" w:cs="Times New Roman"/>
          <w:sz w:val="28"/>
          <w:szCs w:val="28"/>
          <w:lang w:eastAsia="ru-RU"/>
        </w:rPr>
        <w:t>«</w:t>
      </w:r>
      <w:r w:rsidR="002B3E43">
        <w:rPr>
          <w:rFonts w:ascii="Times New Roman" w:eastAsia="Times New Roman" w:hAnsi="Times New Roman" w:cs="Times New Roman"/>
          <w:sz w:val="28"/>
          <w:szCs w:val="28"/>
          <w:lang w:eastAsia="ru-RU"/>
        </w:rPr>
        <w:t>Агросила</w:t>
      </w:r>
      <w:r w:rsidR="00E8030B">
        <w:rPr>
          <w:rFonts w:ascii="Times New Roman" w:eastAsia="Times New Roman" w:hAnsi="Times New Roman" w:cs="Times New Roman"/>
          <w:sz w:val="28"/>
          <w:szCs w:val="28"/>
          <w:lang w:eastAsia="ru-RU"/>
        </w:rPr>
        <w:t>»</w:t>
      </w:r>
      <w:r w:rsidR="002B3E43">
        <w:rPr>
          <w:rFonts w:ascii="Times New Roman" w:eastAsia="Times New Roman" w:hAnsi="Times New Roman" w:cs="Times New Roman"/>
          <w:sz w:val="28"/>
          <w:szCs w:val="28"/>
          <w:lang w:eastAsia="ru-RU"/>
        </w:rPr>
        <w:t xml:space="preserve"> на 80 голов северо-западнее д.Новый Налим</w:t>
      </w:r>
      <w:r w:rsidR="002B3E43" w:rsidRPr="00F13D2F">
        <w:rPr>
          <w:rFonts w:ascii="Times New Roman" w:eastAsia="Times New Roman" w:hAnsi="Times New Roman" w:cs="Times New Roman"/>
          <w:sz w:val="28"/>
          <w:szCs w:val="28"/>
          <w:lang w:eastAsia="ru-RU"/>
        </w:rPr>
        <w:t>;</w:t>
      </w:r>
    </w:p>
    <w:p w:rsidR="002B3E43" w:rsidRPr="002B3E43" w:rsidRDefault="002B3E43" w:rsidP="002B3E43">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B3E43">
        <w:rPr>
          <w:rFonts w:ascii="Times New Roman" w:eastAsia="Times New Roman" w:hAnsi="Times New Roman" w:cs="Times New Roman"/>
          <w:sz w:val="28"/>
          <w:szCs w:val="28"/>
          <w:lang w:eastAsia="ru-RU"/>
        </w:rPr>
        <w:t xml:space="preserve">АО </w:t>
      </w:r>
      <w:r w:rsidR="00E8030B">
        <w:rPr>
          <w:rFonts w:ascii="Times New Roman" w:eastAsia="Times New Roman" w:hAnsi="Times New Roman" w:cs="Times New Roman"/>
          <w:sz w:val="28"/>
          <w:szCs w:val="28"/>
          <w:lang w:eastAsia="ru-RU"/>
        </w:rPr>
        <w:t>«</w:t>
      </w:r>
      <w:r w:rsidRPr="002B3E43">
        <w:rPr>
          <w:rFonts w:ascii="Times New Roman" w:eastAsia="Times New Roman" w:hAnsi="Times New Roman" w:cs="Times New Roman"/>
          <w:sz w:val="28"/>
          <w:szCs w:val="28"/>
          <w:lang w:eastAsia="ru-RU"/>
        </w:rPr>
        <w:t>Сельхозтехника</w:t>
      </w:r>
      <w:r w:rsidR="00E8030B">
        <w:rPr>
          <w:rFonts w:ascii="Times New Roman" w:eastAsia="Times New Roman" w:hAnsi="Times New Roman" w:cs="Times New Roman"/>
          <w:sz w:val="28"/>
          <w:szCs w:val="28"/>
          <w:lang w:eastAsia="ru-RU"/>
        </w:rPr>
        <w:t>»</w:t>
      </w:r>
      <w:r w:rsidRPr="002B3E43">
        <w:rPr>
          <w:rFonts w:ascii="Times New Roman" w:eastAsia="Times New Roman" w:hAnsi="Times New Roman" w:cs="Times New Roman"/>
          <w:sz w:val="28"/>
          <w:szCs w:val="28"/>
          <w:lang w:eastAsia="ru-RU"/>
        </w:rPr>
        <w:t>, Центральный ремонтный цех сельскохозяйственной</w:t>
      </w:r>
    </w:p>
    <w:p w:rsidR="002B3E43" w:rsidRPr="00F13D2F" w:rsidRDefault="002B3E43" w:rsidP="002B3E43">
      <w:pPr>
        <w:spacing w:after="0" w:line="240" w:lineRule="auto"/>
        <w:ind w:firstLine="720"/>
        <w:jc w:val="both"/>
        <w:rPr>
          <w:rFonts w:ascii="Times New Roman" w:eastAsia="Times New Roman" w:hAnsi="Times New Roman" w:cs="Times New Roman"/>
          <w:sz w:val="28"/>
          <w:szCs w:val="28"/>
          <w:lang w:eastAsia="ru-RU"/>
        </w:rPr>
      </w:pPr>
      <w:r w:rsidRPr="002B3E43">
        <w:rPr>
          <w:rFonts w:ascii="Times New Roman" w:eastAsia="Times New Roman" w:hAnsi="Times New Roman" w:cs="Times New Roman"/>
          <w:sz w:val="28"/>
          <w:szCs w:val="28"/>
          <w:lang w:eastAsia="ru-RU"/>
        </w:rPr>
        <w:t xml:space="preserve">техники ЗАО </w:t>
      </w:r>
      <w:r w:rsidR="00E8030B">
        <w:rPr>
          <w:rFonts w:ascii="Times New Roman" w:eastAsia="Times New Roman" w:hAnsi="Times New Roman" w:cs="Times New Roman"/>
          <w:sz w:val="28"/>
          <w:szCs w:val="28"/>
          <w:lang w:eastAsia="ru-RU"/>
        </w:rPr>
        <w:t>«</w:t>
      </w:r>
      <w:r w:rsidRPr="002B3E43">
        <w:rPr>
          <w:rFonts w:ascii="Times New Roman" w:eastAsia="Times New Roman" w:hAnsi="Times New Roman" w:cs="Times New Roman"/>
          <w:sz w:val="28"/>
          <w:szCs w:val="28"/>
          <w:lang w:eastAsia="ru-RU"/>
        </w:rPr>
        <w:t>Агросила Групп</w:t>
      </w:r>
      <w:r w:rsidR="00E8030B">
        <w:rPr>
          <w:rFonts w:ascii="Times New Roman" w:eastAsia="Times New Roman" w:hAnsi="Times New Roman" w:cs="Times New Roman"/>
          <w:sz w:val="28"/>
          <w:szCs w:val="28"/>
          <w:lang w:eastAsia="ru-RU"/>
        </w:rPr>
        <w:t>»</w:t>
      </w:r>
      <w:r w:rsidRPr="002B3E43">
        <w:rPr>
          <w:rFonts w:ascii="Times New Roman" w:eastAsia="Times New Roman" w:hAnsi="Times New Roman" w:cs="Times New Roman"/>
          <w:sz w:val="28"/>
          <w:szCs w:val="28"/>
          <w:lang w:eastAsia="ru-RU"/>
        </w:rPr>
        <w:t xml:space="preserve">, АФ </w:t>
      </w:r>
      <w:r w:rsidR="00E8030B">
        <w:rPr>
          <w:rFonts w:ascii="Times New Roman" w:eastAsia="Times New Roman" w:hAnsi="Times New Roman" w:cs="Times New Roman"/>
          <w:sz w:val="28"/>
          <w:szCs w:val="28"/>
          <w:lang w:eastAsia="ru-RU"/>
        </w:rPr>
        <w:t>«</w:t>
      </w:r>
      <w:r w:rsidRPr="002B3E43">
        <w:rPr>
          <w:rFonts w:ascii="Times New Roman" w:eastAsia="Times New Roman" w:hAnsi="Times New Roman" w:cs="Times New Roman"/>
          <w:sz w:val="28"/>
          <w:szCs w:val="28"/>
          <w:lang w:eastAsia="ru-RU"/>
        </w:rPr>
        <w:t>Восток</w:t>
      </w:r>
      <w:r w:rsidR="00E8030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северо-западнее д.Новый Налим</w:t>
      </w:r>
      <w:r w:rsidRPr="00F13D2F">
        <w:rPr>
          <w:rFonts w:ascii="Times New Roman" w:eastAsia="Times New Roman" w:hAnsi="Times New Roman" w:cs="Times New Roman"/>
          <w:sz w:val="28"/>
          <w:szCs w:val="28"/>
          <w:lang w:eastAsia="ru-RU"/>
        </w:rPr>
        <w:t>;</w:t>
      </w:r>
    </w:p>
    <w:p w:rsidR="00D0017B" w:rsidRDefault="002B3E43" w:rsidP="002B3E43">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017B">
        <w:rPr>
          <w:rFonts w:ascii="Times New Roman" w:eastAsia="Times New Roman" w:hAnsi="Times New Roman" w:cs="Times New Roman"/>
          <w:sz w:val="28"/>
          <w:szCs w:val="28"/>
          <w:lang w:eastAsia="ru-RU"/>
        </w:rPr>
        <w:t>птицеферма возле с.Дмитровка</w:t>
      </w:r>
      <w:r w:rsidR="00D0017B" w:rsidRPr="00D0017B">
        <w:rPr>
          <w:rFonts w:ascii="Times New Roman" w:eastAsia="Times New Roman" w:hAnsi="Times New Roman" w:cs="Times New Roman"/>
          <w:sz w:val="28"/>
          <w:szCs w:val="28"/>
          <w:lang w:eastAsia="ru-RU"/>
        </w:rPr>
        <w:t>;</w:t>
      </w:r>
    </w:p>
    <w:p w:rsidR="00D0017B" w:rsidRDefault="00D0017B" w:rsidP="002B3E43">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база ООО </w:t>
      </w:r>
      <w:r w:rsidR="00E8030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Нива</w:t>
      </w:r>
      <w:r w:rsidR="00E8030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южнее с.Поповка</w:t>
      </w:r>
      <w:r w:rsidRPr="00D0017B">
        <w:rPr>
          <w:rFonts w:ascii="Times New Roman" w:eastAsia="Times New Roman" w:hAnsi="Times New Roman" w:cs="Times New Roman"/>
          <w:sz w:val="28"/>
          <w:szCs w:val="28"/>
          <w:lang w:eastAsia="ru-RU"/>
        </w:rPr>
        <w:t>;</w:t>
      </w:r>
    </w:p>
    <w:p w:rsidR="00D0017B" w:rsidRDefault="00D0017B" w:rsidP="00D0017B">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две пасеки южнее с.Поповка</w:t>
      </w:r>
      <w:r w:rsidRPr="00D0017B">
        <w:rPr>
          <w:rFonts w:ascii="Times New Roman" w:eastAsia="Times New Roman" w:hAnsi="Times New Roman" w:cs="Times New Roman"/>
          <w:sz w:val="28"/>
          <w:szCs w:val="28"/>
          <w:lang w:eastAsia="ru-RU"/>
        </w:rPr>
        <w:t>;</w:t>
      </w:r>
    </w:p>
    <w:p w:rsidR="00D0017B" w:rsidRPr="007E0D4D" w:rsidRDefault="00D0017B" w:rsidP="002B3E43">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пасека юго-восточнее с.Поповка</w:t>
      </w:r>
      <w:r w:rsidR="007E0D4D" w:rsidRPr="007E0D4D">
        <w:rPr>
          <w:rFonts w:ascii="Times New Roman" w:eastAsia="Times New Roman" w:hAnsi="Times New Roman" w:cs="Times New Roman"/>
          <w:sz w:val="28"/>
          <w:szCs w:val="28"/>
          <w:lang w:eastAsia="ru-RU"/>
        </w:rPr>
        <w:t>;</w:t>
      </w:r>
    </w:p>
    <w:p w:rsidR="00D0017B" w:rsidRPr="0095659B" w:rsidRDefault="00D0017B" w:rsidP="002B3E43">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гараж возле с.Поповка</w:t>
      </w:r>
      <w:r w:rsidR="007E0D4D" w:rsidRPr="0095659B">
        <w:rPr>
          <w:rFonts w:ascii="Times New Roman" w:eastAsia="Times New Roman" w:hAnsi="Times New Roman" w:cs="Times New Roman"/>
          <w:sz w:val="28"/>
          <w:szCs w:val="28"/>
          <w:lang w:eastAsia="ru-RU"/>
        </w:rPr>
        <w:t>;</w:t>
      </w:r>
    </w:p>
    <w:p w:rsidR="00CC7F53" w:rsidRDefault="00D0017B" w:rsidP="002B3E43">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ф</w:t>
      </w:r>
      <w:r w:rsidRPr="00D0017B">
        <w:rPr>
          <w:rFonts w:ascii="Times New Roman" w:eastAsia="Times New Roman" w:hAnsi="Times New Roman" w:cs="Times New Roman"/>
          <w:sz w:val="28"/>
          <w:szCs w:val="28"/>
          <w:lang w:eastAsia="ru-RU"/>
        </w:rPr>
        <w:t>ерма КРС на 50 голов</w:t>
      </w:r>
      <w:r>
        <w:rPr>
          <w:rFonts w:ascii="Times New Roman" w:eastAsia="Times New Roman" w:hAnsi="Times New Roman" w:cs="Times New Roman"/>
          <w:sz w:val="28"/>
          <w:szCs w:val="28"/>
          <w:lang w:eastAsia="ru-RU"/>
        </w:rPr>
        <w:t xml:space="preserve"> возле с.Поповка</w:t>
      </w:r>
      <w:r w:rsidR="00CC7F53" w:rsidRPr="00F13D2F">
        <w:rPr>
          <w:rFonts w:ascii="Times New Roman" w:eastAsia="Times New Roman" w:hAnsi="Times New Roman" w:cs="Times New Roman"/>
          <w:sz w:val="28"/>
          <w:szCs w:val="28"/>
          <w:lang w:eastAsia="ru-RU"/>
        </w:rPr>
        <w:t>.</w:t>
      </w:r>
    </w:p>
    <w:p w:rsidR="000D5ECC" w:rsidRPr="00023ED0" w:rsidRDefault="000D5ECC" w:rsidP="000D5ECC">
      <w:pPr>
        <w:tabs>
          <w:tab w:val="left" w:pos="0"/>
        </w:tabs>
        <w:spacing w:after="0" w:line="240" w:lineRule="auto"/>
        <w:ind w:firstLine="567"/>
        <w:jc w:val="both"/>
        <w:rPr>
          <w:rFonts w:ascii="Times New Roman" w:eastAsia="Times New Roman" w:hAnsi="Times New Roman" w:cs="Times New Roman"/>
          <w:sz w:val="28"/>
          <w:szCs w:val="28"/>
          <w:highlight w:val="yellow"/>
          <w:lang w:eastAsia="ru-RU"/>
        </w:rPr>
      </w:pPr>
    </w:p>
    <w:p w:rsidR="001770FC" w:rsidRPr="007E0D4D" w:rsidRDefault="001770FC" w:rsidP="007E0D4D">
      <w:pPr>
        <w:spacing w:after="0" w:line="240" w:lineRule="auto"/>
        <w:ind w:firstLine="709"/>
        <w:jc w:val="center"/>
        <w:rPr>
          <w:rFonts w:ascii="Times New Roman" w:eastAsia="Times New Roman" w:hAnsi="Times New Roman" w:cs="Times New Roman"/>
          <w:b/>
          <w:sz w:val="28"/>
          <w:szCs w:val="28"/>
        </w:rPr>
      </w:pPr>
      <w:r w:rsidRPr="007E0D4D">
        <w:rPr>
          <w:rFonts w:ascii="Times New Roman" w:eastAsia="Times New Roman" w:hAnsi="Times New Roman" w:cs="Times New Roman"/>
          <w:b/>
          <w:sz w:val="28"/>
          <w:szCs w:val="28"/>
        </w:rPr>
        <w:t>Развитие агропромышленного комплекса</w:t>
      </w:r>
    </w:p>
    <w:p w:rsidR="007E0D4D" w:rsidRPr="007E0D4D" w:rsidRDefault="007E0D4D" w:rsidP="007E0D4D">
      <w:pPr>
        <w:spacing w:after="0" w:line="240" w:lineRule="auto"/>
        <w:ind w:firstLine="720"/>
        <w:jc w:val="both"/>
        <w:rPr>
          <w:rFonts w:ascii="Times New Roman" w:eastAsia="Times New Roman" w:hAnsi="Times New Roman" w:cs="Times New Roman"/>
          <w:sz w:val="28"/>
          <w:szCs w:val="28"/>
          <w:lang w:eastAsia="ru-RU"/>
        </w:rPr>
      </w:pPr>
      <w:bookmarkStart w:id="32" w:name="_Toc377388919"/>
      <w:bookmarkStart w:id="33" w:name="_Toc390255843"/>
      <w:bookmarkStart w:id="34" w:name="_Toc400455943"/>
      <w:bookmarkStart w:id="35" w:name="_Toc291506886"/>
      <w:bookmarkStart w:id="36" w:name="_Toc291744203"/>
      <w:bookmarkStart w:id="37" w:name="_Toc292201112"/>
      <w:bookmarkStart w:id="38" w:name="_Toc292201865"/>
      <w:bookmarkStart w:id="39" w:name="_Toc292201945"/>
      <w:bookmarkStart w:id="40" w:name="_Toc292202019"/>
      <w:bookmarkStart w:id="41" w:name="_Toc296608346"/>
      <w:r w:rsidRPr="007E0D4D">
        <w:rPr>
          <w:rFonts w:ascii="Times New Roman" w:eastAsia="Times New Roman" w:hAnsi="Times New Roman" w:cs="Times New Roman"/>
          <w:sz w:val="28"/>
          <w:szCs w:val="28"/>
          <w:lang w:eastAsia="ru-RU"/>
        </w:rPr>
        <w:t>Генеральным планом Поповского сельского поселения предлагается:</w:t>
      </w:r>
    </w:p>
    <w:p w:rsidR="007E0D4D" w:rsidRPr="007E0D4D" w:rsidRDefault="007E0D4D" w:rsidP="007E0D4D">
      <w:pPr>
        <w:spacing w:after="0" w:line="240" w:lineRule="auto"/>
        <w:ind w:firstLine="720"/>
        <w:jc w:val="both"/>
        <w:rPr>
          <w:rFonts w:ascii="Times New Roman" w:eastAsia="Times New Roman" w:hAnsi="Times New Roman" w:cs="Times New Roman"/>
          <w:sz w:val="28"/>
          <w:szCs w:val="28"/>
          <w:lang w:eastAsia="ru-RU"/>
        </w:rPr>
      </w:pPr>
      <w:r w:rsidRPr="007E0D4D">
        <w:rPr>
          <w:rFonts w:ascii="Times New Roman" w:eastAsia="Times New Roman" w:hAnsi="Times New Roman" w:cs="Times New Roman"/>
          <w:sz w:val="28"/>
          <w:szCs w:val="28"/>
          <w:lang w:eastAsia="ru-RU"/>
        </w:rPr>
        <w:t xml:space="preserve">- оптимизация производства склада АО </w:t>
      </w:r>
      <w:r w:rsidR="00E8030B">
        <w:rPr>
          <w:rFonts w:ascii="Times New Roman" w:eastAsia="Times New Roman" w:hAnsi="Times New Roman" w:cs="Times New Roman"/>
          <w:sz w:val="28"/>
          <w:szCs w:val="28"/>
          <w:lang w:eastAsia="ru-RU"/>
        </w:rPr>
        <w:t>«</w:t>
      </w:r>
      <w:r w:rsidRPr="007E0D4D">
        <w:rPr>
          <w:rFonts w:ascii="Times New Roman" w:eastAsia="Times New Roman" w:hAnsi="Times New Roman" w:cs="Times New Roman"/>
          <w:sz w:val="28"/>
          <w:szCs w:val="28"/>
          <w:lang w:eastAsia="ru-RU"/>
        </w:rPr>
        <w:t>Агросила</w:t>
      </w:r>
      <w:r w:rsidR="00E8030B">
        <w:rPr>
          <w:rFonts w:ascii="Times New Roman" w:eastAsia="Times New Roman" w:hAnsi="Times New Roman" w:cs="Times New Roman"/>
          <w:sz w:val="28"/>
          <w:szCs w:val="28"/>
          <w:lang w:eastAsia="ru-RU"/>
        </w:rPr>
        <w:t>»</w:t>
      </w:r>
      <w:r w:rsidRPr="007E0D4D">
        <w:rPr>
          <w:rFonts w:ascii="Times New Roman" w:eastAsia="Times New Roman" w:hAnsi="Times New Roman" w:cs="Times New Roman"/>
          <w:sz w:val="28"/>
          <w:szCs w:val="28"/>
          <w:lang w:eastAsia="ru-RU"/>
        </w:rPr>
        <w:t xml:space="preserve"> в с.Поповка;</w:t>
      </w:r>
    </w:p>
    <w:p w:rsidR="007E0D4D" w:rsidRPr="007E0D4D" w:rsidRDefault="007E0D4D" w:rsidP="007E0D4D">
      <w:pPr>
        <w:spacing w:after="0" w:line="240" w:lineRule="auto"/>
        <w:ind w:firstLine="720"/>
        <w:jc w:val="both"/>
        <w:rPr>
          <w:rFonts w:ascii="Times New Roman" w:eastAsia="Times New Roman" w:hAnsi="Times New Roman" w:cs="Times New Roman"/>
          <w:sz w:val="28"/>
          <w:szCs w:val="28"/>
          <w:lang w:eastAsia="ru-RU"/>
        </w:rPr>
      </w:pPr>
      <w:r w:rsidRPr="007E0D4D">
        <w:rPr>
          <w:rFonts w:ascii="Times New Roman" w:eastAsia="Times New Roman" w:hAnsi="Times New Roman" w:cs="Times New Roman"/>
          <w:sz w:val="28"/>
          <w:szCs w:val="28"/>
          <w:lang w:eastAsia="ru-RU"/>
        </w:rPr>
        <w:t>- оптимизация производства птицефермы на 1000 голов возле с.Дмитровка;</w:t>
      </w:r>
    </w:p>
    <w:p w:rsidR="007E0D4D" w:rsidRPr="007E0D4D" w:rsidRDefault="007E0D4D" w:rsidP="007E0D4D">
      <w:pPr>
        <w:spacing w:after="0" w:line="240" w:lineRule="auto"/>
        <w:ind w:firstLine="720"/>
        <w:jc w:val="both"/>
        <w:rPr>
          <w:rFonts w:ascii="Times New Roman" w:eastAsia="Times New Roman" w:hAnsi="Times New Roman" w:cs="Times New Roman"/>
          <w:sz w:val="28"/>
          <w:szCs w:val="28"/>
          <w:lang w:eastAsia="ru-RU"/>
        </w:rPr>
      </w:pPr>
      <w:r w:rsidRPr="007E0D4D">
        <w:rPr>
          <w:rFonts w:ascii="Times New Roman" w:eastAsia="Times New Roman" w:hAnsi="Times New Roman" w:cs="Times New Roman"/>
          <w:sz w:val="28"/>
          <w:szCs w:val="28"/>
          <w:lang w:eastAsia="ru-RU"/>
        </w:rPr>
        <w:t>- оптимизация производства гаража возле с.Поповка;</w:t>
      </w:r>
    </w:p>
    <w:p w:rsidR="007E0D4D" w:rsidRPr="007E0D4D" w:rsidRDefault="007E0D4D" w:rsidP="007E0D4D">
      <w:pPr>
        <w:spacing w:after="0" w:line="23" w:lineRule="atLeast"/>
        <w:ind w:firstLine="567"/>
        <w:jc w:val="both"/>
        <w:rPr>
          <w:rFonts w:ascii="Times New Roman" w:eastAsia="Times New Roman" w:hAnsi="Times New Roman" w:cs="Times New Roman"/>
          <w:sz w:val="28"/>
          <w:szCs w:val="28"/>
          <w:lang w:eastAsia="ru-RU"/>
        </w:rPr>
      </w:pPr>
      <w:r w:rsidRPr="007E0D4D">
        <w:rPr>
          <w:rFonts w:ascii="Times New Roman" w:eastAsia="Times New Roman" w:hAnsi="Times New Roman" w:cs="Times New Roman"/>
          <w:sz w:val="28"/>
          <w:szCs w:val="28"/>
          <w:lang w:eastAsia="ru-RU"/>
        </w:rPr>
        <w:t xml:space="preserve">  - закрытие части фермы КРС, расположенно</w:t>
      </w:r>
      <w:r>
        <w:rPr>
          <w:rFonts w:ascii="Times New Roman" w:eastAsia="Times New Roman" w:hAnsi="Times New Roman" w:cs="Times New Roman"/>
          <w:sz w:val="28"/>
          <w:szCs w:val="28"/>
          <w:lang w:eastAsia="ru-RU"/>
        </w:rPr>
        <w:t>й</w:t>
      </w:r>
      <w:r w:rsidRPr="007E0D4D">
        <w:rPr>
          <w:rFonts w:ascii="Times New Roman" w:eastAsia="Times New Roman" w:hAnsi="Times New Roman" w:cs="Times New Roman"/>
          <w:sz w:val="28"/>
          <w:szCs w:val="28"/>
          <w:lang w:eastAsia="ru-RU"/>
        </w:rPr>
        <w:t xml:space="preserve"> в прибрежной защитной полосе и в первом поясе зоны санитарной охраны водозаборной скважины, оптимизация производства;</w:t>
      </w:r>
    </w:p>
    <w:p w:rsidR="00886C05" w:rsidRPr="00886C05" w:rsidRDefault="007E0D4D" w:rsidP="007E0D4D">
      <w:pPr>
        <w:spacing w:after="0" w:line="23" w:lineRule="atLeast"/>
        <w:ind w:firstLine="709"/>
        <w:jc w:val="both"/>
        <w:rPr>
          <w:rFonts w:ascii="Times New Roman" w:eastAsia="Times New Roman" w:hAnsi="Times New Roman" w:cs="Times New Roman"/>
          <w:sz w:val="28"/>
          <w:szCs w:val="28"/>
          <w:lang w:eastAsia="ru-RU"/>
        </w:rPr>
      </w:pPr>
      <w:r w:rsidRPr="007E0D4D">
        <w:rPr>
          <w:rFonts w:ascii="Times New Roman" w:eastAsia="Times New Roman" w:hAnsi="Times New Roman" w:cs="Times New Roman"/>
          <w:sz w:val="28"/>
          <w:szCs w:val="28"/>
          <w:lang w:eastAsia="ru-RU"/>
        </w:rPr>
        <w:t>- новое строительство теплиц возле д.Новый Налим</w:t>
      </w:r>
      <w:r w:rsidR="00886C05" w:rsidRPr="00886C05">
        <w:rPr>
          <w:rFonts w:ascii="Times New Roman" w:eastAsia="Times New Roman" w:hAnsi="Times New Roman" w:cs="Times New Roman"/>
          <w:sz w:val="28"/>
          <w:szCs w:val="28"/>
          <w:lang w:eastAsia="ru-RU"/>
        </w:rPr>
        <w:t>;</w:t>
      </w:r>
    </w:p>
    <w:p w:rsidR="00B975EF" w:rsidRPr="007E0D4D" w:rsidRDefault="00886C05" w:rsidP="00886C05">
      <w:pPr>
        <w:spacing w:after="0" w:line="23" w:lineRule="atLeast"/>
        <w:ind w:firstLine="709"/>
        <w:jc w:val="both"/>
        <w:rPr>
          <w:rFonts w:ascii="Times New Roman" w:eastAsia="Times New Roman" w:hAnsi="Times New Roman" w:cs="Times New Roman"/>
          <w:sz w:val="28"/>
          <w:szCs w:val="28"/>
          <w:lang w:eastAsia="ru-RU"/>
        </w:rPr>
      </w:pPr>
      <w:r w:rsidRPr="00886C0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новое строительство к</w:t>
      </w:r>
      <w:r w:rsidRPr="00886C05">
        <w:rPr>
          <w:rFonts w:ascii="Times New Roman" w:eastAsia="Times New Roman" w:hAnsi="Times New Roman" w:cs="Times New Roman"/>
          <w:sz w:val="28"/>
          <w:szCs w:val="28"/>
          <w:lang w:eastAsia="ru-RU"/>
        </w:rPr>
        <w:t>рестьянско-фермерское хозяйство (КФХ) овец до 50 голов</w:t>
      </w:r>
      <w:r>
        <w:rPr>
          <w:rFonts w:ascii="Times New Roman" w:eastAsia="Times New Roman" w:hAnsi="Times New Roman" w:cs="Times New Roman"/>
          <w:sz w:val="28"/>
          <w:szCs w:val="28"/>
          <w:lang w:eastAsia="ru-RU"/>
        </w:rPr>
        <w:t xml:space="preserve"> возле с.Поповка</w:t>
      </w:r>
      <w:r w:rsidR="00CC7F53" w:rsidRPr="007E0D4D">
        <w:rPr>
          <w:rFonts w:ascii="Times New Roman" w:eastAsia="Times New Roman" w:hAnsi="Times New Roman" w:cs="Times New Roman"/>
          <w:sz w:val="28"/>
          <w:szCs w:val="28"/>
          <w:lang w:eastAsia="ru-RU"/>
        </w:rPr>
        <w:t>.</w:t>
      </w:r>
    </w:p>
    <w:p w:rsidR="00B975EF" w:rsidRPr="007E0D4D" w:rsidRDefault="00B975EF" w:rsidP="00B975EF">
      <w:pPr>
        <w:spacing w:after="0" w:line="240" w:lineRule="auto"/>
        <w:ind w:firstLine="700"/>
        <w:jc w:val="both"/>
        <w:rPr>
          <w:rFonts w:ascii="Times New Roman" w:eastAsia="Times New Roman" w:hAnsi="Times New Roman" w:cs="Times New Roman"/>
          <w:sz w:val="28"/>
          <w:szCs w:val="28"/>
          <w:lang w:eastAsia="ru-RU"/>
        </w:rPr>
      </w:pPr>
      <w:r w:rsidRPr="007E0D4D">
        <w:rPr>
          <w:rFonts w:ascii="Times New Roman" w:eastAsia="Times New Roman" w:hAnsi="Times New Roman" w:cs="Times New Roman"/>
          <w:sz w:val="28"/>
          <w:szCs w:val="28"/>
          <w:lang w:eastAsia="ru-RU"/>
        </w:rPr>
        <w:t xml:space="preserve">Сводный перечень мероприятий по развитию агропромышленного комплекса в </w:t>
      </w:r>
      <w:r w:rsidR="00CC7F53" w:rsidRPr="007E0D4D">
        <w:rPr>
          <w:rFonts w:ascii="Times New Roman" w:eastAsia="Times New Roman" w:hAnsi="Times New Roman" w:cs="Times New Roman"/>
          <w:sz w:val="28"/>
          <w:szCs w:val="28"/>
          <w:lang w:eastAsia="ru-RU"/>
        </w:rPr>
        <w:t>Поповском</w:t>
      </w:r>
      <w:r w:rsidRPr="007E0D4D">
        <w:rPr>
          <w:rFonts w:ascii="Times New Roman" w:eastAsia="Times New Roman" w:hAnsi="Times New Roman" w:cs="Times New Roman"/>
          <w:sz w:val="28"/>
          <w:szCs w:val="28"/>
          <w:lang w:eastAsia="ru-RU"/>
        </w:rPr>
        <w:t xml:space="preserve"> сельском поселении представлен в таблице </w:t>
      </w:r>
      <w:r w:rsidR="001E5F00" w:rsidRPr="007E0D4D">
        <w:rPr>
          <w:rFonts w:ascii="Times New Roman" w:eastAsia="Times New Roman" w:hAnsi="Times New Roman" w:cs="Times New Roman"/>
          <w:sz w:val="28"/>
          <w:szCs w:val="28"/>
          <w:lang w:eastAsia="ru-RU"/>
        </w:rPr>
        <w:t>1</w:t>
      </w:r>
      <w:r w:rsidRPr="007E0D4D">
        <w:rPr>
          <w:rFonts w:ascii="Times New Roman" w:eastAsia="Times New Roman" w:hAnsi="Times New Roman" w:cs="Times New Roman"/>
          <w:sz w:val="28"/>
          <w:szCs w:val="28"/>
          <w:lang w:eastAsia="ru-RU"/>
        </w:rPr>
        <w:t>.</w:t>
      </w:r>
      <w:r w:rsidR="001E5F00" w:rsidRPr="007E0D4D">
        <w:rPr>
          <w:rFonts w:ascii="Times New Roman" w:eastAsia="Times New Roman" w:hAnsi="Times New Roman" w:cs="Times New Roman"/>
          <w:sz w:val="28"/>
          <w:szCs w:val="28"/>
          <w:lang w:eastAsia="ru-RU"/>
        </w:rPr>
        <w:t>5</w:t>
      </w:r>
      <w:r w:rsidRPr="007E0D4D">
        <w:rPr>
          <w:rFonts w:ascii="Times New Roman" w:eastAsia="Times New Roman" w:hAnsi="Times New Roman" w:cs="Times New Roman"/>
          <w:sz w:val="28"/>
          <w:szCs w:val="28"/>
          <w:lang w:eastAsia="ru-RU"/>
        </w:rPr>
        <w:t>.</w:t>
      </w:r>
      <w:r w:rsidR="001E5F00" w:rsidRPr="007E0D4D">
        <w:rPr>
          <w:rFonts w:ascii="Times New Roman" w:eastAsia="Times New Roman" w:hAnsi="Times New Roman" w:cs="Times New Roman"/>
          <w:sz w:val="28"/>
          <w:szCs w:val="28"/>
          <w:lang w:eastAsia="ru-RU"/>
        </w:rPr>
        <w:t>6</w:t>
      </w:r>
      <w:r w:rsidRPr="007E0D4D">
        <w:rPr>
          <w:rFonts w:ascii="Times New Roman" w:eastAsia="Times New Roman" w:hAnsi="Times New Roman" w:cs="Times New Roman"/>
          <w:sz w:val="28"/>
          <w:szCs w:val="28"/>
          <w:lang w:eastAsia="ru-RU"/>
        </w:rPr>
        <w:t>.</w:t>
      </w:r>
      <w:r w:rsidR="001E5F00" w:rsidRPr="007E0D4D">
        <w:rPr>
          <w:rFonts w:ascii="Times New Roman" w:eastAsia="Times New Roman" w:hAnsi="Times New Roman" w:cs="Times New Roman"/>
          <w:sz w:val="28"/>
          <w:szCs w:val="28"/>
          <w:lang w:eastAsia="ru-RU"/>
        </w:rPr>
        <w:t>2.</w:t>
      </w:r>
    </w:p>
    <w:p w:rsidR="00B975EF" w:rsidRPr="007E0D4D" w:rsidRDefault="00B975EF" w:rsidP="00B975EF">
      <w:pPr>
        <w:spacing w:after="0" w:line="240" w:lineRule="auto"/>
        <w:ind w:firstLine="720"/>
        <w:jc w:val="both"/>
        <w:rPr>
          <w:rFonts w:ascii="Times New Roman" w:eastAsia="Times New Roman" w:hAnsi="Times New Roman" w:cs="Times New Roman"/>
          <w:color w:val="FF0000"/>
          <w:sz w:val="28"/>
          <w:szCs w:val="28"/>
          <w:lang w:eastAsia="ru-RU"/>
        </w:rPr>
        <w:sectPr w:rsidR="00B975EF" w:rsidRPr="007E0D4D" w:rsidSect="005D0E18">
          <w:footerReference w:type="default" r:id="rId19"/>
          <w:pgSz w:w="11906" w:h="16838"/>
          <w:pgMar w:top="851" w:right="851" w:bottom="851" w:left="1134" w:header="709" w:footer="709" w:gutter="0"/>
          <w:cols w:space="708"/>
          <w:docGrid w:linePitch="360"/>
        </w:sectPr>
      </w:pPr>
    </w:p>
    <w:p w:rsidR="00B975EF" w:rsidRPr="007E0D4D" w:rsidRDefault="00B975EF" w:rsidP="00B975EF">
      <w:pPr>
        <w:spacing w:after="0" w:line="240" w:lineRule="auto"/>
        <w:ind w:firstLine="709"/>
        <w:jc w:val="right"/>
        <w:rPr>
          <w:rFonts w:ascii="Times New Roman" w:eastAsia="Times New Roman" w:hAnsi="Times New Roman" w:cs="Times New Roman"/>
          <w:sz w:val="28"/>
          <w:szCs w:val="24"/>
          <w:lang w:eastAsia="ru-RU"/>
        </w:rPr>
      </w:pPr>
      <w:r w:rsidRPr="007E0D4D">
        <w:rPr>
          <w:rFonts w:ascii="Times New Roman" w:eastAsia="Times New Roman" w:hAnsi="Times New Roman" w:cs="Times New Roman"/>
          <w:sz w:val="28"/>
          <w:szCs w:val="24"/>
          <w:lang w:eastAsia="ru-RU"/>
        </w:rPr>
        <w:lastRenderedPageBreak/>
        <w:t xml:space="preserve">Таблица </w:t>
      </w:r>
      <w:r w:rsidR="001E5F00" w:rsidRPr="007E0D4D">
        <w:rPr>
          <w:rFonts w:ascii="Times New Roman" w:eastAsia="Times New Roman" w:hAnsi="Times New Roman" w:cs="Times New Roman"/>
          <w:sz w:val="28"/>
          <w:szCs w:val="24"/>
          <w:lang w:eastAsia="ru-RU"/>
        </w:rPr>
        <w:t>1</w:t>
      </w:r>
      <w:r w:rsidRPr="007E0D4D">
        <w:rPr>
          <w:rFonts w:ascii="Times New Roman" w:eastAsia="Times New Roman" w:hAnsi="Times New Roman" w:cs="Times New Roman"/>
          <w:sz w:val="28"/>
          <w:szCs w:val="24"/>
          <w:lang w:eastAsia="ru-RU"/>
        </w:rPr>
        <w:t>.</w:t>
      </w:r>
      <w:r w:rsidR="001E5F00" w:rsidRPr="007E0D4D">
        <w:rPr>
          <w:rFonts w:ascii="Times New Roman" w:eastAsia="Times New Roman" w:hAnsi="Times New Roman" w:cs="Times New Roman"/>
          <w:sz w:val="28"/>
          <w:szCs w:val="24"/>
          <w:lang w:eastAsia="ru-RU"/>
        </w:rPr>
        <w:t>5</w:t>
      </w:r>
      <w:r w:rsidRPr="007E0D4D">
        <w:rPr>
          <w:rFonts w:ascii="Times New Roman" w:eastAsia="Times New Roman" w:hAnsi="Times New Roman" w:cs="Times New Roman"/>
          <w:sz w:val="28"/>
          <w:szCs w:val="24"/>
          <w:lang w:eastAsia="ru-RU"/>
        </w:rPr>
        <w:t>.</w:t>
      </w:r>
      <w:r w:rsidR="001E5F00" w:rsidRPr="007E0D4D">
        <w:rPr>
          <w:rFonts w:ascii="Times New Roman" w:eastAsia="Times New Roman" w:hAnsi="Times New Roman" w:cs="Times New Roman"/>
          <w:sz w:val="28"/>
          <w:szCs w:val="24"/>
          <w:lang w:eastAsia="ru-RU"/>
        </w:rPr>
        <w:t>6.2.</w:t>
      </w:r>
    </w:p>
    <w:p w:rsidR="00B975EF" w:rsidRPr="007E0D4D" w:rsidRDefault="00B975EF" w:rsidP="00B975EF">
      <w:pPr>
        <w:spacing w:after="0" w:line="240" w:lineRule="auto"/>
        <w:ind w:firstLine="709"/>
        <w:jc w:val="center"/>
        <w:rPr>
          <w:rFonts w:ascii="Times New Roman" w:eastAsia="Times New Roman" w:hAnsi="Times New Roman" w:cs="Times New Roman"/>
          <w:sz w:val="28"/>
          <w:szCs w:val="24"/>
          <w:lang w:eastAsia="ru-RU"/>
        </w:rPr>
      </w:pPr>
      <w:r w:rsidRPr="007E0D4D">
        <w:rPr>
          <w:rFonts w:ascii="Times New Roman" w:eastAsia="Times New Roman" w:hAnsi="Times New Roman" w:cs="Times New Roman"/>
          <w:sz w:val="28"/>
          <w:szCs w:val="24"/>
          <w:lang w:eastAsia="ru-RU"/>
        </w:rPr>
        <w:t xml:space="preserve">Перечень мероприятий по развитию агропромышленного комплекса в </w:t>
      </w:r>
      <w:r w:rsidR="00CC7F53" w:rsidRPr="007E0D4D">
        <w:rPr>
          <w:rFonts w:ascii="Times New Roman" w:eastAsia="Times New Roman" w:hAnsi="Times New Roman" w:cs="Times New Roman"/>
          <w:sz w:val="28"/>
          <w:szCs w:val="24"/>
          <w:lang w:eastAsia="ru-RU"/>
        </w:rPr>
        <w:t>Поповском</w:t>
      </w:r>
      <w:r w:rsidRPr="007E0D4D">
        <w:rPr>
          <w:rFonts w:ascii="Times New Roman" w:eastAsia="Times New Roman" w:hAnsi="Times New Roman" w:cs="Times New Roman"/>
          <w:sz w:val="28"/>
          <w:szCs w:val="24"/>
          <w:lang w:eastAsia="ru-RU"/>
        </w:rPr>
        <w:t xml:space="preserve"> сельском поселении</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122"/>
        <w:gridCol w:w="2126"/>
        <w:gridCol w:w="3118"/>
        <w:gridCol w:w="1134"/>
        <w:gridCol w:w="1134"/>
        <w:gridCol w:w="1134"/>
        <w:gridCol w:w="1134"/>
        <w:gridCol w:w="1276"/>
        <w:gridCol w:w="1985"/>
      </w:tblGrid>
      <w:tr w:rsidR="00B975EF" w:rsidRPr="007E0D4D" w:rsidTr="00886C05">
        <w:trPr>
          <w:cantSplit/>
          <w:trHeight w:val="362"/>
          <w:tblHeader/>
          <w:jc w:val="center"/>
        </w:trPr>
        <w:tc>
          <w:tcPr>
            <w:tcW w:w="567" w:type="dxa"/>
            <w:vMerge w:val="restart"/>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 п/п</w:t>
            </w:r>
          </w:p>
        </w:tc>
        <w:tc>
          <w:tcPr>
            <w:tcW w:w="2122" w:type="dxa"/>
            <w:vMerge w:val="restart"/>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Населенный пункт</w:t>
            </w:r>
          </w:p>
        </w:tc>
        <w:tc>
          <w:tcPr>
            <w:tcW w:w="2126" w:type="dxa"/>
            <w:vMerge w:val="restart"/>
            <w:vAlign w:val="center"/>
          </w:tcPr>
          <w:p w:rsidR="00B975EF" w:rsidRPr="007E0D4D" w:rsidRDefault="00196B00" w:rsidP="00196B00">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Наименование объекта</w:t>
            </w:r>
          </w:p>
        </w:tc>
        <w:tc>
          <w:tcPr>
            <w:tcW w:w="3118" w:type="dxa"/>
            <w:vMerge w:val="restart"/>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Вид мероприятия</w:t>
            </w:r>
          </w:p>
        </w:tc>
        <w:tc>
          <w:tcPr>
            <w:tcW w:w="1134" w:type="dxa"/>
            <w:vMerge w:val="restart"/>
            <w:vAlign w:val="center"/>
          </w:tcPr>
          <w:p w:rsidR="00B975EF" w:rsidRPr="007E0D4D" w:rsidRDefault="00B975EF" w:rsidP="001E5F00">
            <w:pPr>
              <w:spacing w:after="0" w:line="240" w:lineRule="auto"/>
              <w:ind w:left="-109" w:right="-115" w:firstLine="109"/>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Единица измерения</w:t>
            </w:r>
          </w:p>
        </w:tc>
        <w:tc>
          <w:tcPr>
            <w:tcW w:w="2268" w:type="dxa"/>
            <w:gridSpan w:val="2"/>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Мощность</w:t>
            </w:r>
          </w:p>
        </w:tc>
        <w:tc>
          <w:tcPr>
            <w:tcW w:w="2410" w:type="dxa"/>
            <w:gridSpan w:val="2"/>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Сроки реализации</w:t>
            </w:r>
          </w:p>
        </w:tc>
        <w:tc>
          <w:tcPr>
            <w:tcW w:w="1985" w:type="dxa"/>
            <w:vMerge w:val="restart"/>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Источник мероприятия</w:t>
            </w:r>
          </w:p>
        </w:tc>
      </w:tr>
      <w:tr w:rsidR="00B975EF" w:rsidRPr="007E0D4D" w:rsidTr="00886C05">
        <w:trPr>
          <w:cantSplit/>
          <w:trHeight w:val="381"/>
          <w:tblHeader/>
          <w:jc w:val="center"/>
        </w:trPr>
        <w:tc>
          <w:tcPr>
            <w:tcW w:w="567" w:type="dxa"/>
            <w:vMerge/>
            <w:vAlign w:val="center"/>
          </w:tcPr>
          <w:p w:rsidR="00B975EF" w:rsidRPr="007E0D4D" w:rsidRDefault="00B975EF" w:rsidP="00B975EF">
            <w:pPr>
              <w:spacing w:after="0" w:line="240" w:lineRule="auto"/>
              <w:jc w:val="center"/>
              <w:rPr>
                <w:rFonts w:ascii="Times New Roman" w:eastAsia="Times New Roman" w:hAnsi="Times New Roman" w:cs="Times New Roman"/>
                <w:sz w:val="20"/>
                <w:szCs w:val="20"/>
                <w:lang w:eastAsia="ru-RU"/>
              </w:rPr>
            </w:pPr>
          </w:p>
        </w:tc>
        <w:tc>
          <w:tcPr>
            <w:tcW w:w="2122" w:type="dxa"/>
            <w:vMerge/>
            <w:vAlign w:val="center"/>
          </w:tcPr>
          <w:p w:rsidR="00B975EF" w:rsidRPr="007E0D4D" w:rsidRDefault="00B975EF" w:rsidP="00B975EF">
            <w:pPr>
              <w:spacing w:after="0" w:line="240" w:lineRule="auto"/>
              <w:jc w:val="center"/>
              <w:rPr>
                <w:rFonts w:ascii="Times New Roman" w:eastAsia="Times New Roman" w:hAnsi="Times New Roman" w:cs="Times New Roman"/>
                <w:sz w:val="20"/>
                <w:szCs w:val="20"/>
                <w:lang w:eastAsia="ru-RU"/>
              </w:rPr>
            </w:pPr>
          </w:p>
        </w:tc>
        <w:tc>
          <w:tcPr>
            <w:tcW w:w="2126" w:type="dxa"/>
            <w:vMerge/>
            <w:vAlign w:val="center"/>
          </w:tcPr>
          <w:p w:rsidR="00B975EF" w:rsidRPr="007E0D4D" w:rsidRDefault="00B975EF" w:rsidP="00B975EF">
            <w:pPr>
              <w:spacing w:after="0" w:line="240" w:lineRule="auto"/>
              <w:jc w:val="center"/>
              <w:rPr>
                <w:rFonts w:ascii="Times New Roman" w:eastAsia="Times New Roman" w:hAnsi="Times New Roman" w:cs="Times New Roman"/>
                <w:sz w:val="20"/>
                <w:szCs w:val="20"/>
                <w:lang w:eastAsia="ru-RU"/>
              </w:rPr>
            </w:pPr>
          </w:p>
        </w:tc>
        <w:tc>
          <w:tcPr>
            <w:tcW w:w="3118" w:type="dxa"/>
            <w:vMerge/>
            <w:vAlign w:val="center"/>
          </w:tcPr>
          <w:p w:rsidR="00B975EF" w:rsidRPr="007E0D4D" w:rsidRDefault="00B975EF" w:rsidP="00B975EF">
            <w:pPr>
              <w:spacing w:after="0" w:line="240" w:lineRule="auto"/>
              <w:jc w:val="center"/>
              <w:rPr>
                <w:rFonts w:ascii="Times New Roman" w:eastAsia="Times New Roman" w:hAnsi="Times New Roman" w:cs="Times New Roman"/>
                <w:sz w:val="20"/>
                <w:szCs w:val="20"/>
                <w:lang w:eastAsia="ru-RU"/>
              </w:rPr>
            </w:pPr>
          </w:p>
        </w:tc>
        <w:tc>
          <w:tcPr>
            <w:tcW w:w="1134" w:type="dxa"/>
            <w:vMerge/>
            <w:vAlign w:val="center"/>
          </w:tcPr>
          <w:p w:rsidR="00B975EF" w:rsidRPr="007E0D4D" w:rsidRDefault="00B975EF" w:rsidP="00B975EF">
            <w:pPr>
              <w:spacing w:after="0" w:line="240" w:lineRule="auto"/>
              <w:jc w:val="center"/>
              <w:rPr>
                <w:rFonts w:ascii="Times New Roman" w:eastAsia="Times New Roman" w:hAnsi="Times New Roman" w:cs="Times New Roman"/>
                <w:sz w:val="20"/>
                <w:szCs w:val="20"/>
                <w:lang w:eastAsia="ru-RU"/>
              </w:rPr>
            </w:pPr>
          </w:p>
        </w:tc>
        <w:tc>
          <w:tcPr>
            <w:tcW w:w="1134" w:type="dxa"/>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Существующая</w:t>
            </w:r>
          </w:p>
        </w:tc>
        <w:tc>
          <w:tcPr>
            <w:tcW w:w="1134" w:type="dxa"/>
            <w:vAlign w:val="center"/>
          </w:tcPr>
          <w:p w:rsidR="00B975EF" w:rsidRPr="007E0D4D" w:rsidRDefault="007E0D4D" w:rsidP="001E5F00">
            <w:pPr>
              <w:spacing w:after="0" w:line="240" w:lineRule="auto"/>
              <w:ind w:right="-115" w:hanging="102"/>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Проектная</w:t>
            </w:r>
          </w:p>
        </w:tc>
        <w:tc>
          <w:tcPr>
            <w:tcW w:w="1134" w:type="dxa"/>
            <w:vAlign w:val="center"/>
          </w:tcPr>
          <w:p w:rsidR="00B975EF" w:rsidRPr="007E0D4D" w:rsidRDefault="00B975EF" w:rsidP="001E5F00">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Первая очередь (до 202</w:t>
            </w:r>
            <w:r w:rsidR="001E5F00" w:rsidRPr="007E0D4D">
              <w:rPr>
                <w:rFonts w:ascii="Times New Roman" w:eastAsia="Times New Roman" w:hAnsi="Times New Roman" w:cs="Times New Roman"/>
                <w:b/>
                <w:sz w:val="20"/>
                <w:szCs w:val="20"/>
                <w:lang w:eastAsia="ru-RU"/>
              </w:rPr>
              <w:t>9</w:t>
            </w:r>
            <w:r w:rsidRPr="007E0D4D">
              <w:rPr>
                <w:rFonts w:ascii="Times New Roman" w:eastAsia="Times New Roman" w:hAnsi="Times New Roman" w:cs="Times New Roman"/>
                <w:b/>
                <w:sz w:val="20"/>
                <w:szCs w:val="20"/>
                <w:lang w:eastAsia="ru-RU"/>
              </w:rPr>
              <w:t xml:space="preserve"> гг.)</w:t>
            </w:r>
          </w:p>
        </w:tc>
        <w:tc>
          <w:tcPr>
            <w:tcW w:w="1276" w:type="dxa"/>
            <w:vAlign w:val="center"/>
          </w:tcPr>
          <w:p w:rsidR="00B975EF" w:rsidRPr="007E0D4D" w:rsidRDefault="00B975EF" w:rsidP="00B975EF">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 xml:space="preserve">Расчетный срок </w:t>
            </w:r>
          </w:p>
          <w:p w:rsidR="00B975EF" w:rsidRPr="007E0D4D" w:rsidRDefault="00B975EF" w:rsidP="001E5F00">
            <w:pPr>
              <w:spacing w:after="0" w:line="240" w:lineRule="auto"/>
              <w:jc w:val="center"/>
              <w:rPr>
                <w:rFonts w:ascii="Times New Roman" w:eastAsia="Times New Roman" w:hAnsi="Times New Roman" w:cs="Times New Roman"/>
                <w:b/>
                <w:sz w:val="20"/>
                <w:szCs w:val="20"/>
                <w:lang w:eastAsia="ru-RU"/>
              </w:rPr>
            </w:pPr>
            <w:r w:rsidRPr="007E0D4D">
              <w:rPr>
                <w:rFonts w:ascii="Times New Roman" w:eastAsia="Times New Roman" w:hAnsi="Times New Roman" w:cs="Times New Roman"/>
                <w:b/>
                <w:sz w:val="20"/>
                <w:szCs w:val="20"/>
                <w:lang w:eastAsia="ru-RU"/>
              </w:rPr>
              <w:t>(202</w:t>
            </w:r>
            <w:r w:rsidR="001E5F00" w:rsidRPr="007E0D4D">
              <w:rPr>
                <w:rFonts w:ascii="Times New Roman" w:eastAsia="Times New Roman" w:hAnsi="Times New Roman" w:cs="Times New Roman"/>
                <w:b/>
                <w:sz w:val="20"/>
                <w:szCs w:val="20"/>
                <w:lang w:eastAsia="ru-RU"/>
              </w:rPr>
              <w:t>9</w:t>
            </w:r>
            <w:r w:rsidRPr="007E0D4D">
              <w:rPr>
                <w:rFonts w:ascii="Times New Roman" w:eastAsia="Times New Roman" w:hAnsi="Times New Roman" w:cs="Times New Roman"/>
                <w:b/>
                <w:sz w:val="20"/>
                <w:szCs w:val="20"/>
                <w:lang w:eastAsia="ru-RU"/>
              </w:rPr>
              <w:t>-20</w:t>
            </w:r>
            <w:r w:rsidR="001E5F00" w:rsidRPr="007E0D4D">
              <w:rPr>
                <w:rFonts w:ascii="Times New Roman" w:eastAsia="Times New Roman" w:hAnsi="Times New Roman" w:cs="Times New Roman"/>
                <w:b/>
                <w:sz w:val="20"/>
                <w:szCs w:val="20"/>
                <w:lang w:eastAsia="ru-RU"/>
              </w:rPr>
              <w:t>39</w:t>
            </w:r>
            <w:r w:rsidRPr="007E0D4D">
              <w:rPr>
                <w:rFonts w:ascii="Times New Roman" w:eastAsia="Times New Roman" w:hAnsi="Times New Roman" w:cs="Times New Roman"/>
                <w:b/>
                <w:sz w:val="20"/>
                <w:szCs w:val="20"/>
                <w:lang w:eastAsia="ru-RU"/>
              </w:rPr>
              <w:t xml:space="preserve"> гг.)</w:t>
            </w:r>
          </w:p>
        </w:tc>
        <w:tc>
          <w:tcPr>
            <w:tcW w:w="1985" w:type="dxa"/>
            <w:vMerge/>
            <w:vAlign w:val="center"/>
          </w:tcPr>
          <w:p w:rsidR="00B975EF" w:rsidRPr="007E0D4D" w:rsidRDefault="00B975EF" w:rsidP="00B975EF">
            <w:pPr>
              <w:spacing w:after="0" w:line="240" w:lineRule="auto"/>
              <w:jc w:val="center"/>
              <w:rPr>
                <w:rFonts w:ascii="Times New Roman" w:eastAsia="Times New Roman" w:hAnsi="Times New Roman" w:cs="Times New Roman"/>
                <w:sz w:val="20"/>
                <w:szCs w:val="20"/>
                <w:lang w:eastAsia="ru-RU"/>
              </w:rPr>
            </w:pPr>
          </w:p>
        </w:tc>
      </w:tr>
      <w:tr w:rsidR="00B975EF" w:rsidRPr="007E0D4D" w:rsidTr="00D417E5">
        <w:trPr>
          <w:cantSplit/>
          <w:trHeight w:val="99"/>
          <w:jc w:val="center"/>
        </w:trPr>
        <w:tc>
          <w:tcPr>
            <w:tcW w:w="15730" w:type="dxa"/>
            <w:gridSpan w:val="10"/>
            <w:vAlign w:val="center"/>
          </w:tcPr>
          <w:p w:rsidR="00B975EF" w:rsidRPr="007E0D4D" w:rsidRDefault="00B975EF" w:rsidP="004F5815">
            <w:pPr>
              <w:spacing w:after="0" w:line="240" w:lineRule="auto"/>
              <w:jc w:val="center"/>
              <w:rPr>
                <w:rFonts w:ascii="Times New Roman" w:eastAsia="Times New Roman" w:hAnsi="Times New Roman" w:cs="Times New Roman"/>
                <w:b/>
                <w:caps/>
                <w:sz w:val="20"/>
                <w:szCs w:val="20"/>
                <w:lang w:eastAsia="ru-RU"/>
              </w:rPr>
            </w:pPr>
            <w:r w:rsidRPr="007E0D4D">
              <w:rPr>
                <w:rFonts w:ascii="Times New Roman" w:eastAsia="Times New Roman" w:hAnsi="Times New Roman" w:cs="Times New Roman"/>
                <w:b/>
                <w:caps/>
                <w:sz w:val="20"/>
                <w:szCs w:val="20"/>
                <w:lang w:eastAsia="ru-RU"/>
              </w:rPr>
              <w:t xml:space="preserve">МЕРОПРИЯТИЯ </w:t>
            </w:r>
            <w:r w:rsidR="004F5815" w:rsidRPr="007E0D4D">
              <w:rPr>
                <w:rFonts w:ascii="Times New Roman" w:eastAsia="Times New Roman" w:hAnsi="Times New Roman" w:cs="Times New Roman"/>
                <w:b/>
                <w:caps/>
                <w:sz w:val="20"/>
                <w:szCs w:val="20"/>
                <w:lang w:eastAsia="ru-RU"/>
              </w:rPr>
              <w:t>МЕСТНОГО (РАЙОННОГО)</w:t>
            </w:r>
            <w:r w:rsidRPr="007E0D4D">
              <w:rPr>
                <w:rFonts w:ascii="Times New Roman" w:eastAsia="Times New Roman" w:hAnsi="Times New Roman" w:cs="Times New Roman"/>
                <w:b/>
                <w:caps/>
                <w:sz w:val="20"/>
                <w:szCs w:val="20"/>
                <w:lang w:eastAsia="ru-RU"/>
              </w:rPr>
              <w:t xml:space="preserve"> значения</w:t>
            </w:r>
          </w:p>
        </w:tc>
      </w:tr>
      <w:tr w:rsidR="00CC7F53" w:rsidRPr="007E0D4D" w:rsidTr="00886C05">
        <w:trPr>
          <w:cantSplit/>
          <w:trHeight w:val="862"/>
          <w:jc w:val="center"/>
        </w:trPr>
        <w:tc>
          <w:tcPr>
            <w:tcW w:w="567" w:type="dxa"/>
            <w:vAlign w:val="center"/>
          </w:tcPr>
          <w:p w:rsidR="00CC7F53" w:rsidRPr="007E0D4D" w:rsidRDefault="00CC7F53" w:rsidP="00CC7F53">
            <w:pPr>
              <w:pStyle w:val="aff6"/>
              <w:rPr>
                <w:sz w:val="20"/>
                <w:szCs w:val="20"/>
              </w:rPr>
            </w:pPr>
            <w:r w:rsidRPr="007E0D4D">
              <w:rPr>
                <w:sz w:val="20"/>
                <w:szCs w:val="20"/>
              </w:rPr>
              <w:t>1</w:t>
            </w:r>
          </w:p>
        </w:tc>
        <w:tc>
          <w:tcPr>
            <w:tcW w:w="2122" w:type="dxa"/>
            <w:vAlign w:val="center"/>
          </w:tcPr>
          <w:p w:rsidR="00CC7F53" w:rsidRPr="007E0D4D" w:rsidRDefault="007E0D4D" w:rsidP="007E0D4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с.Поповка</w:t>
            </w:r>
          </w:p>
        </w:tc>
        <w:tc>
          <w:tcPr>
            <w:tcW w:w="2126" w:type="dxa"/>
            <w:vAlign w:val="center"/>
          </w:tcPr>
          <w:p w:rsidR="00CC7F53" w:rsidRPr="007E0D4D" w:rsidRDefault="007E0D4D" w:rsidP="00CC7F53">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Склад АО </w:t>
            </w:r>
            <w:r w:rsidR="00E8030B">
              <w:rPr>
                <w:rFonts w:ascii="Times New Roman" w:eastAsia="Times New Roman" w:hAnsi="Times New Roman" w:cs="Times New Roman"/>
                <w:sz w:val="20"/>
                <w:szCs w:val="20"/>
                <w:lang w:eastAsia="ru-RU"/>
              </w:rPr>
              <w:t>«</w:t>
            </w:r>
            <w:r w:rsidRPr="00AD0F0C">
              <w:rPr>
                <w:rFonts w:ascii="Times New Roman" w:eastAsia="Times New Roman" w:hAnsi="Times New Roman" w:cs="Times New Roman"/>
                <w:sz w:val="20"/>
                <w:szCs w:val="20"/>
                <w:lang w:eastAsia="ru-RU"/>
              </w:rPr>
              <w:t>Агросила</w:t>
            </w:r>
            <w:r w:rsidR="00E8030B">
              <w:rPr>
                <w:rFonts w:ascii="Times New Roman" w:eastAsia="Times New Roman" w:hAnsi="Times New Roman" w:cs="Times New Roman"/>
                <w:sz w:val="20"/>
                <w:szCs w:val="20"/>
                <w:lang w:eastAsia="ru-RU"/>
              </w:rPr>
              <w:t>»</w:t>
            </w:r>
          </w:p>
        </w:tc>
        <w:tc>
          <w:tcPr>
            <w:tcW w:w="3118" w:type="dxa"/>
            <w:vAlign w:val="center"/>
          </w:tcPr>
          <w:p w:rsidR="00CC7F53" w:rsidRPr="007E0D4D" w:rsidRDefault="007E0D4D" w:rsidP="00CC7F53">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Оптимизация производства</w:t>
            </w:r>
          </w:p>
        </w:tc>
        <w:tc>
          <w:tcPr>
            <w:tcW w:w="1134" w:type="dxa"/>
            <w:vAlign w:val="center"/>
          </w:tcPr>
          <w:p w:rsidR="00CC7F53" w:rsidRPr="007E0D4D" w:rsidRDefault="007E0D4D" w:rsidP="00CC7F53">
            <w:pPr>
              <w:pStyle w:val="aff6"/>
              <w:rPr>
                <w:sz w:val="20"/>
                <w:szCs w:val="20"/>
              </w:rPr>
            </w:pPr>
            <w:r>
              <w:rPr>
                <w:sz w:val="20"/>
                <w:szCs w:val="20"/>
              </w:rPr>
              <w:t>-</w:t>
            </w:r>
          </w:p>
        </w:tc>
        <w:tc>
          <w:tcPr>
            <w:tcW w:w="1134" w:type="dxa"/>
            <w:vAlign w:val="center"/>
          </w:tcPr>
          <w:p w:rsidR="00CC7F53" w:rsidRPr="007E0D4D" w:rsidRDefault="007E0D4D" w:rsidP="00CC7F53">
            <w:pPr>
              <w:pStyle w:val="aff6"/>
              <w:rPr>
                <w:sz w:val="20"/>
                <w:szCs w:val="20"/>
              </w:rPr>
            </w:pPr>
            <w:r>
              <w:rPr>
                <w:sz w:val="20"/>
                <w:szCs w:val="20"/>
              </w:rPr>
              <w:t>-</w:t>
            </w:r>
          </w:p>
        </w:tc>
        <w:tc>
          <w:tcPr>
            <w:tcW w:w="1134" w:type="dxa"/>
            <w:vAlign w:val="center"/>
          </w:tcPr>
          <w:p w:rsidR="00CC7F53" w:rsidRPr="007E0D4D" w:rsidRDefault="007E0D4D" w:rsidP="00CC7F53">
            <w:pPr>
              <w:pStyle w:val="aff6"/>
              <w:rPr>
                <w:sz w:val="20"/>
                <w:szCs w:val="20"/>
              </w:rPr>
            </w:pPr>
            <w:r>
              <w:rPr>
                <w:sz w:val="20"/>
                <w:szCs w:val="20"/>
              </w:rPr>
              <w:t>-</w:t>
            </w:r>
          </w:p>
        </w:tc>
        <w:tc>
          <w:tcPr>
            <w:tcW w:w="1134" w:type="dxa"/>
            <w:vAlign w:val="center"/>
          </w:tcPr>
          <w:p w:rsidR="00CC7F53" w:rsidRPr="007E0D4D" w:rsidRDefault="00CC7F53" w:rsidP="00CC7F53">
            <w:pPr>
              <w:pStyle w:val="aff6"/>
              <w:rPr>
                <w:sz w:val="20"/>
                <w:szCs w:val="20"/>
              </w:rPr>
            </w:pPr>
            <w:r w:rsidRPr="007E0D4D">
              <w:rPr>
                <w:sz w:val="20"/>
                <w:szCs w:val="20"/>
              </w:rPr>
              <w:t>+</w:t>
            </w:r>
          </w:p>
        </w:tc>
        <w:tc>
          <w:tcPr>
            <w:tcW w:w="1276" w:type="dxa"/>
            <w:vAlign w:val="center"/>
          </w:tcPr>
          <w:p w:rsidR="00CC7F53" w:rsidRPr="007E0D4D" w:rsidRDefault="00D973E2" w:rsidP="00CC7F53">
            <w:pPr>
              <w:pStyle w:val="aff6"/>
              <w:rPr>
                <w:sz w:val="20"/>
                <w:szCs w:val="20"/>
              </w:rPr>
            </w:pPr>
            <w:r>
              <w:rPr>
                <w:sz w:val="20"/>
                <w:szCs w:val="20"/>
              </w:rPr>
              <w:t>-</w:t>
            </w:r>
          </w:p>
        </w:tc>
        <w:tc>
          <w:tcPr>
            <w:tcW w:w="1985" w:type="dxa"/>
            <w:vAlign w:val="center"/>
          </w:tcPr>
          <w:p w:rsidR="00CC7F53" w:rsidRPr="007E0D4D" w:rsidRDefault="00CC7F53" w:rsidP="00CC7F53">
            <w:pPr>
              <w:pStyle w:val="aff6"/>
              <w:rPr>
                <w:sz w:val="20"/>
                <w:szCs w:val="20"/>
              </w:rPr>
            </w:pPr>
            <w:r w:rsidRPr="007E0D4D">
              <w:rPr>
                <w:sz w:val="20"/>
                <w:szCs w:val="20"/>
              </w:rPr>
              <w:t>Генеральный план Поповского СП</w:t>
            </w:r>
          </w:p>
        </w:tc>
      </w:tr>
      <w:tr w:rsidR="007E0D4D" w:rsidRPr="007E0D4D" w:rsidTr="00886C05">
        <w:trPr>
          <w:cantSplit/>
          <w:trHeight w:val="273"/>
          <w:jc w:val="center"/>
        </w:trPr>
        <w:tc>
          <w:tcPr>
            <w:tcW w:w="567" w:type="dxa"/>
            <w:vAlign w:val="center"/>
          </w:tcPr>
          <w:p w:rsidR="007E0D4D" w:rsidRPr="007E0D4D" w:rsidRDefault="007E0D4D" w:rsidP="007E0D4D">
            <w:pPr>
              <w:pStyle w:val="aff6"/>
              <w:rPr>
                <w:sz w:val="20"/>
                <w:szCs w:val="20"/>
              </w:rPr>
            </w:pPr>
            <w:r>
              <w:rPr>
                <w:sz w:val="20"/>
                <w:szCs w:val="20"/>
              </w:rPr>
              <w:t>2</w:t>
            </w:r>
          </w:p>
        </w:tc>
        <w:tc>
          <w:tcPr>
            <w:tcW w:w="2122" w:type="dxa"/>
            <w:vAlign w:val="center"/>
          </w:tcPr>
          <w:p w:rsidR="007E0D4D" w:rsidRPr="007E0D4D" w:rsidRDefault="007E0D4D" w:rsidP="007E0D4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Поповское сельское поселение</w:t>
            </w:r>
          </w:p>
        </w:tc>
        <w:tc>
          <w:tcPr>
            <w:tcW w:w="2126" w:type="dxa"/>
            <w:vAlign w:val="center"/>
          </w:tcPr>
          <w:p w:rsidR="007E0D4D" w:rsidRPr="00AD0F0C" w:rsidRDefault="007E0D4D" w:rsidP="007E0D4D">
            <w:pPr>
              <w:spacing w:after="0" w:line="23" w:lineRule="atLeast"/>
              <w:jc w:val="center"/>
              <w:rPr>
                <w:rFonts w:ascii="Times New Roman" w:eastAsia="Times New Roman" w:hAnsi="Times New Roman" w:cs="Times New Roman"/>
                <w:sz w:val="20"/>
                <w:szCs w:val="24"/>
                <w:lang w:eastAsia="ru-RU"/>
              </w:rPr>
            </w:pPr>
            <w:r w:rsidRPr="00AD0F0C">
              <w:rPr>
                <w:rFonts w:ascii="Times New Roman" w:hAnsi="Times New Roman" w:cs="Times New Roman"/>
                <w:sz w:val="20"/>
                <w:szCs w:val="20"/>
              </w:rPr>
              <w:t>Птицеферма на 1000 голов</w:t>
            </w:r>
          </w:p>
        </w:tc>
        <w:tc>
          <w:tcPr>
            <w:tcW w:w="3118" w:type="dxa"/>
            <w:vAlign w:val="center"/>
          </w:tcPr>
          <w:p w:rsidR="007E0D4D" w:rsidRPr="007E0D4D" w:rsidRDefault="007E0D4D" w:rsidP="007E0D4D">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Оптимизация производства</w:t>
            </w:r>
          </w:p>
        </w:tc>
        <w:tc>
          <w:tcPr>
            <w:tcW w:w="1134" w:type="dxa"/>
            <w:vAlign w:val="center"/>
          </w:tcPr>
          <w:p w:rsidR="007E0D4D" w:rsidRPr="007E0D4D" w:rsidRDefault="007E0D4D" w:rsidP="007E0D4D">
            <w:pPr>
              <w:pStyle w:val="aff6"/>
              <w:rPr>
                <w:sz w:val="20"/>
                <w:szCs w:val="20"/>
              </w:rPr>
            </w:pPr>
            <w:r>
              <w:rPr>
                <w:sz w:val="20"/>
                <w:szCs w:val="20"/>
              </w:rPr>
              <w:t>-</w:t>
            </w:r>
          </w:p>
        </w:tc>
        <w:tc>
          <w:tcPr>
            <w:tcW w:w="1134" w:type="dxa"/>
            <w:vAlign w:val="center"/>
          </w:tcPr>
          <w:p w:rsidR="007E0D4D" w:rsidRPr="007E0D4D" w:rsidRDefault="007E0D4D" w:rsidP="007E0D4D">
            <w:pPr>
              <w:pStyle w:val="aff6"/>
              <w:rPr>
                <w:sz w:val="20"/>
                <w:szCs w:val="20"/>
              </w:rPr>
            </w:pPr>
            <w:r>
              <w:rPr>
                <w:sz w:val="20"/>
                <w:szCs w:val="20"/>
              </w:rPr>
              <w:t>-</w:t>
            </w:r>
          </w:p>
        </w:tc>
        <w:tc>
          <w:tcPr>
            <w:tcW w:w="1134" w:type="dxa"/>
            <w:vAlign w:val="center"/>
          </w:tcPr>
          <w:p w:rsidR="007E0D4D" w:rsidRPr="007E0D4D" w:rsidRDefault="007E0D4D" w:rsidP="007E0D4D">
            <w:pPr>
              <w:pStyle w:val="aff6"/>
              <w:rPr>
                <w:sz w:val="20"/>
                <w:szCs w:val="20"/>
              </w:rPr>
            </w:pPr>
            <w:r>
              <w:rPr>
                <w:sz w:val="20"/>
                <w:szCs w:val="20"/>
              </w:rPr>
              <w:t>-</w:t>
            </w:r>
          </w:p>
        </w:tc>
        <w:tc>
          <w:tcPr>
            <w:tcW w:w="1134" w:type="dxa"/>
            <w:vAlign w:val="center"/>
          </w:tcPr>
          <w:p w:rsidR="007E0D4D" w:rsidRPr="007E0D4D" w:rsidRDefault="007E0D4D" w:rsidP="007E0D4D">
            <w:pPr>
              <w:pStyle w:val="aff6"/>
              <w:rPr>
                <w:sz w:val="20"/>
                <w:szCs w:val="20"/>
              </w:rPr>
            </w:pPr>
            <w:r w:rsidRPr="007E0D4D">
              <w:rPr>
                <w:sz w:val="20"/>
                <w:szCs w:val="20"/>
              </w:rPr>
              <w:t>+</w:t>
            </w:r>
          </w:p>
        </w:tc>
        <w:tc>
          <w:tcPr>
            <w:tcW w:w="1276" w:type="dxa"/>
            <w:vAlign w:val="center"/>
          </w:tcPr>
          <w:p w:rsidR="007E0D4D" w:rsidRPr="007E0D4D" w:rsidRDefault="00D973E2" w:rsidP="007E0D4D">
            <w:pPr>
              <w:pStyle w:val="aff6"/>
              <w:rPr>
                <w:sz w:val="20"/>
                <w:szCs w:val="20"/>
              </w:rPr>
            </w:pPr>
            <w:r>
              <w:rPr>
                <w:sz w:val="20"/>
                <w:szCs w:val="20"/>
              </w:rPr>
              <w:t>-</w:t>
            </w:r>
          </w:p>
        </w:tc>
        <w:tc>
          <w:tcPr>
            <w:tcW w:w="1985" w:type="dxa"/>
            <w:vAlign w:val="center"/>
          </w:tcPr>
          <w:p w:rsidR="007E0D4D" w:rsidRPr="007E0D4D" w:rsidRDefault="007E0D4D" w:rsidP="007E0D4D">
            <w:pPr>
              <w:pStyle w:val="aff6"/>
              <w:rPr>
                <w:sz w:val="20"/>
                <w:szCs w:val="20"/>
              </w:rPr>
            </w:pPr>
            <w:r w:rsidRPr="007E0D4D">
              <w:rPr>
                <w:sz w:val="20"/>
                <w:szCs w:val="20"/>
              </w:rPr>
              <w:t>Генеральный план Поповского СП</w:t>
            </w:r>
          </w:p>
        </w:tc>
      </w:tr>
      <w:tr w:rsidR="007E0D4D" w:rsidRPr="00023ED0" w:rsidTr="00886C05">
        <w:trPr>
          <w:cantSplit/>
          <w:trHeight w:val="273"/>
          <w:jc w:val="center"/>
        </w:trPr>
        <w:tc>
          <w:tcPr>
            <w:tcW w:w="567" w:type="dxa"/>
            <w:vAlign w:val="center"/>
          </w:tcPr>
          <w:p w:rsidR="007E0D4D" w:rsidRPr="007E0D4D" w:rsidRDefault="007E0D4D" w:rsidP="007E0D4D">
            <w:pPr>
              <w:pStyle w:val="aff6"/>
              <w:rPr>
                <w:sz w:val="20"/>
                <w:szCs w:val="20"/>
              </w:rPr>
            </w:pPr>
            <w:r>
              <w:rPr>
                <w:sz w:val="20"/>
                <w:szCs w:val="20"/>
              </w:rPr>
              <w:t>3</w:t>
            </w:r>
          </w:p>
        </w:tc>
        <w:tc>
          <w:tcPr>
            <w:tcW w:w="2122" w:type="dxa"/>
          </w:tcPr>
          <w:p w:rsidR="007E0D4D" w:rsidRDefault="007E0D4D" w:rsidP="007E0D4D">
            <w:pPr>
              <w:jc w:val="center"/>
            </w:pPr>
            <w:r w:rsidRPr="005B6234">
              <w:rPr>
                <w:rFonts w:ascii="Times New Roman" w:eastAsia="Times New Roman" w:hAnsi="Times New Roman" w:cs="Times New Roman"/>
                <w:sz w:val="20"/>
                <w:szCs w:val="20"/>
                <w:lang w:eastAsia="ru-RU"/>
              </w:rPr>
              <w:t>Поповское сельское поселение</w:t>
            </w:r>
          </w:p>
        </w:tc>
        <w:tc>
          <w:tcPr>
            <w:tcW w:w="2126" w:type="dxa"/>
            <w:vAlign w:val="center"/>
          </w:tcPr>
          <w:p w:rsidR="007E0D4D" w:rsidRPr="00AD0F0C" w:rsidRDefault="007E0D4D" w:rsidP="007E0D4D">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Гараж</w:t>
            </w:r>
          </w:p>
        </w:tc>
        <w:tc>
          <w:tcPr>
            <w:tcW w:w="3118" w:type="dxa"/>
            <w:vAlign w:val="center"/>
          </w:tcPr>
          <w:p w:rsidR="007E0D4D" w:rsidRPr="007E0D4D" w:rsidRDefault="007E0D4D" w:rsidP="007E0D4D">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Оптимизация производства</w:t>
            </w:r>
          </w:p>
        </w:tc>
        <w:tc>
          <w:tcPr>
            <w:tcW w:w="1134" w:type="dxa"/>
            <w:vAlign w:val="center"/>
          </w:tcPr>
          <w:p w:rsidR="007E0D4D" w:rsidRPr="007E0D4D" w:rsidRDefault="007E0D4D" w:rsidP="007E0D4D">
            <w:pPr>
              <w:pStyle w:val="aff6"/>
              <w:rPr>
                <w:sz w:val="20"/>
                <w:szCs w:val="20"/>
              </w:rPr>
            </w:pPr>
            <w:r>
              <w:rPr>
                <w:sz w:val="20"/>
                <w:szCs w:val="20"/>
              </w:rPr>
              <w:t>-</w:t>
            </w:r>
          </w:p>
        </w:tc>
        <w:tc>
          <w:tcPr>
            <w:tcW w:w="1134" w:type="dxa"/>
            <w:vAlign w:val="center"/>
          </w:tcPr>
          <w:p w:rsidR="007E0D4D" w:rsidRPr="007E0D4D" w:rsidRDefault="007E0D4D" w:rsidP="007E0D4D">
            <w:pPr>
              <w:pStyle w:val="aff6"/>
              <w:rPr>
                <w:sz w:val="20"/>
                <w:szCs w:val="20"/>
              </w:rPr>
            </w:pPr>
            <w:r>
              <w:rPr>
                <w:sz w:val="20"/>
                <w:szCs w:val="20"/>
              </w:rPr>
              <w:t>-</w:t>
            </w:r>
          </w:p>
        </w:tc>
        <w:tc>
          <w:tcPr>
            <w:tcW w:w="1134" w:type="dxa"/>
            <w:vAlign w:val="center"/>
          </w:tcPr>
          <w:p w:rsidR="007E0D4D" w:rsidRPr="007E0D4D" w:rsidRDefault="007E0D4D" w:rsidP="007E0D4D">
            <w:pPr>
              <w:pStyle w:val="aff6"/>
              <w:rPr>
                <w:sz w:val="20"/>
                <w:szCs w:val="20"/>
              </w:rPr>
            </w:pPr>
            <w:r>
              <w:rPr>
                <w:sz w:val="20"/>
                <w:szCs w:val="20"/>
              </w:rPr>
              <w:t>-</w:t>
            </w:r>
          </w:p>
        </w:tc>
        <w:tc>
          <w:tcPr>
            <w:tcW w:w="1134" w:type="dxa"/>
            <w:vAlign w:val="center"/>
          </w:tcPr>
          <w:p w:rsidR="007E0D4D" w:rsidRPr="007E0D4D" w:rsidRDefault="007E0D4D" w:rsidP="007E0D4D">
            <w:pPr>
              <w:pStyle w:val="aff6"/>
              <w:rPr>
                <w:sz w:val="20"/>
                <w:szCs w:val="20"/>
              </w:rPr>
            </w:pPr>
            <w:r w:rsidRPr="007E0D4D">
              <w:rPr>
                <w:sz w:val="20"/>
                <w:szCs w:val="20"/>
              </w:rPr>
              <w:t>+</w:t>
            </w:r>
          </w:p>
        </w:tc>
        <w:tc>
          <w:tcPr>
            <w:tcW w:w="1276" w:type="dxa"/>
            <w:vAlign w:val="center"/>
          </w:tcPr>
          <w:p w:rsidR="007E0D4D" w:rsidRPr="007E0D4D" w:rsidRDefault="00D973E2" w:rsidP="007E0D4D">
            <w:pPr>
              <w:pStyle w:val="aff6"/>
              <w:rPr>
                <w:sz w:val="20"/>
                <w:szCs w:val="20"/>
              </w:rPr>
            </w:pPr>
            <w:r>
              <w:rPr>
                <w:sz w:val="20"/>
                <w:szCs w:val="20"/>
              </w:rPr>
              <w:t>-</w:t>
            </w:r>
          </w:p>
        </w:tc>
        <w:tc>
          <w:tcPr>
            <w:tcW w:w="1985" w:type="dxa"/>
            <w:vAlign w:val="center"/>
          </w:tcPr>
          <w:p w:rsidR="007E0D4D" w:rsidRPr="007E0D4D" w:rsidRDefault="007E0D4D" w:rsidP="007E0D4D">
            <w:pPr>
              <w:pStyle w:val="aff6"/>
              <w:rPr>
                <w:sz w:val="20"/>
                <w:szCs w:val="20"/>
              </w:rPr>
            </w:pPr>
            <w:r w:rsidRPr="007E0D4D">
              <w:rPr>
                <w:sz w:val="20"/>
                <w:szCs w:val="20"/>
              </w:rPr>
              <w:t>Генеральный план Поповского СП</w:t>
            </w:r>
          </w:p>
        </w:tc>
      </w:tr>
      <w:tr w:rsidR="007E0D4D" w:rsidRPr="00023ED0" w:rsidTr="00886C05">
        <w:trPr>
          <w:cantSplit/>
          <w:trHeight w:val="273"/>
          <w:jc w:val="center"/>
        </w:trPr>
        <w:tc>
          <w:tcPr>
            <w:tcW w:w="567" w:type="dxa"/>
            <w:vAlign w:val="center"/>
          </w:tcPr>
          <w:p w:rsidR="007E0D4D" w:rsidRPr="007E0D4D" w:rsidRDefault="007E0D4D" w:rsidP="007E0D4D">
            <w:pPr>
              <w:pStyle w:val="aff6"/>
              <w:rPr>
                <w:sz w:val="20"/>
                <w:szCs w:val="20"/>
              </w:rPr>
            </w:pPr>
            <w:r>
              <w:rPr>
                <w:sz w:val="20"/>
                <w:szCs w:val="20"/>
              </w:rPr>
              <w:t>4</w:t>
            </w:r>
          </w:p>
        </w:tc>
        <w:tc>
          <w:tcPr>
            <w:tcW w:w="2122" w:type="dxa"/>
          </w:tcPr>
          <w:p w:rsidR="007E0D4D" w:rsidRDefault="007E0D4D" w:rsidP="007E0D4D">
            <w:pPr>
              <w:jc w:val="center"/>
            </w:pPr>
            <w:r w:rsidRPr="005B6234">
              <w:rPr>
                <w:rFonts w:ascii="Times New Roman" w:eastAsia="Times New Roman" w:hAnsi="Times New Roman" w:cs="Times New Roman"/>
                <w:sz w:val="20"/>
                <w:szCs w:val="20"/>
                <w:lang w:eastAsia="ru-RU"/>
              </w:rPr>
              <w:t>Поповское сельское поселение</w:t>
            </w:r>
          </w:p>
        </w:tc>
        <w:tc>
          <w:tcPr>
            <w:tcW w:w="2126" w:type="dxa"/>
            <w:vAlign w:val="center"/>
          </w:tcPr>
          <w:p w:rsidR="007E0D4D" w:rsidRPr="00AD0F0C" w:rsidRDefault="007E0D4D" w:rsidP="007E0D4D">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Ферма КРС на 50 голов</w:t>
            </w:r>
          </w:p>
        </w:tc>
        <w:tc>
          <w:tcPr>
            <w:tcW w:w="3118" w:type="dxa"/>
            <w:vAlign w:val="center"/>
          </w:tcPr>
          <w:p w:rsidR="007E0D4D" w:rsidRPr="00AD0F0C" w:rsidRDefault="007E0D4D" w:rsidP="007E0D4D">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Закрытие части фермы КРС, расположенного в прибрежной защитной полосе и в первом поясе зоны санитарной охраны водозаборной скважины</w:t>
            </w:r>
          </w:p>
          <w:p w:rsidR="007E0D4D" w:rsidRPr="007E0D4D" w:rsidRDefault="007E0D4D" w:rsidP="007E0D4D">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Оптимизация производства</w:t>
            </w:r>
          </w:p>
        </w:tc>
        <w:tc>
          <w:tcPr>
            <w:tcW w:w="1134" w:type="dxa"/>
            <w:vAlign w:val="center"/>
          </w:tcPr>
          <w:p w:rsidR="007E0D4D" w:rsidRPr="007E0D4D" w:rsidRDefault="007E0D4D" w:rsidP="007E0D4D">
            <w:pPr>
              <w:pStyle w:val="aff6"/>
              <w:rPr>
                <w:sz w:val="20"/>
                <w:szCs w:val="20"/>
              </w:rPr>
            </w:pPr>
            <w:r>
              <w:rPr>
                <w:sz w:val="20"/>
                <w:szCs w:val="20"/>
              </w:rPr>
              <w:t>га.</w:t>
            </w:r>
          </w:p>
        </w:tc>
        <w:tc>
          <w:tcPr>
            <w:tcW w:w="1134" w:type="dxa"/>
            <w:vAlign w:val="center"/>
          </w:tcPr>
          <w:p w:rsidR="007E0D4D" w:rsidRPr="007E0D4D" w:rsidRDefault="00907EB6" w:rsidP="007E0D4D">
            <w:pPr>
              <w:pStyle w:val="aff6"/>
              <w:rPr>
                <w:sz w:val="20"/>
                <w:szCs w:val="20"/>
              </w:rPr>
            </w:pPr>
            <w:r>
              <w:rPr>
                <w:sz w:val="20"/>
                <w:szCs w:val="20"/>
              </w:rPr>
              <w:t>1,07</w:t>
            </w:r>
          </w:p>
        </w:tc>
        <w:tc>
          <w:tcPr>
            <w:tcW w:w="1134" w:type="dxa"/>
            <w:vAlign w:val="center"/>
          </w:tcPr>
          <w:p w:rsidR="007E0D4D" w:rsidRPr="007E0D4D" w:rsidRDefault="00907EB6" w:rsidP="007E0D4D">
            <w:pPr>
              <w:pStyle w:val="aff6"/>
              <w:rPr>
                <w:sz w:val="20"/>
                <w:szCs w:val="20"/>
              </w:rPr>
            </w:pPr>
            <w:r>
              <w:rPr>
                <w:sz w:val="20"/>
                <w:szCs w:val="20"/>
              </w:rPr>
              <w:t>0,83</w:t>
            </w:r>
          </w:p>
        </w:tc>
        <w:tc>
          <w:tcPr>
            <w:tcW w:w="1134" w:type="dxa"/>
            <w:vAlign w:val="center"/>
          </w:tcPr>
          <w:p w:rsidR="007E0D4D" w:rsidRPr="007E0D4D" w:rsidRDefault="00907EB6" w:rsidP="007E0D4D">
            <w:pPr>
              <w:pStyle w:val="aff6"/>
              <w:rPr>
                <w:sz w:val="20"/>
                <w:szCs w:val="20"/>
              </w:rPr>
            </w:pPr>
            <w:r>
              <w:rPr>
                <w:sz w:val="20"/>
                <w:szCs w:val="20"/>
              </w:rPr>
              <w:t>+</w:t>
            </w:r>
          </w:p>
        </w:tc>
        <w:tc>
          <w:tcPr>
            <w:tcW w:w="1276" w:type="dxa"/>
            <w:vAlign w:val="center"/>
          </w:tcPr>
          <w:p w:rsidR="007E0D4D" w:rsidRPr="007E0D4D" w:rsidRDefault="00D973E2" w:rsidP="007E0D4D">
            <w:pPr>
              <w:pStyle w:val="aff6"/>
              <w:rPr>
                <w:sz w:val="20"/>
                <w:szCs w:val="20"/>
              </w:rPr>
            </w:pPr>
            <w:r>
              <w:rPr>
                <w:sz w:val="20"/>
                <w:szCs w:val="20"/>
              </w:rPr>
              <w:t>-</w:t>
            </w:r>
          </w:p>
        </w:tc>
        <w:tc>
          <w:tcPr>
            <w:tcW w:w="1985" w:type="dxa"/>
            <w:vAlign w:val="center"/>
          </w:tcPr>
          <w:p w:rsidR="007E0D4D" w:rsidRPr="007E0D4D" w:rsidRDefault="00D973E2" w:rsidP="007E0D4D">
            <w:pPr>
              <w:pStyle w:val="aff6"/>
              <w:rPr>
                <w:sz w:val="20"/>
                <w:szCs w:val="20"/>
              </w:rPr>
            </w:pPr>
            <w:r w:rsidRPr="007E0D4D">
              <w:rPr>
                <w:sz w:val="20"/>
                <w:szCs w:val="20"/>
              </w:rPr>
              <w:t>Генеральный план Поповского СП</w:t>
            </w:r>
          </w:p>
        </w:tc>
      </w:tr>
      <w:tr w:rsidR="00D973E2" w:rsidRPr="00023ED0" w:rsidTr="00886C05">
        <w:trPr>
          <w:cantSplit/>
          <w:trHeight w:val="273"/>
          <w:jc w:val="center"/>
        </w:trPr>
        <w:tc>
          <w:tcPr>
            <w:tcW w:w="567" w:type="dxa"/>
            <w:vAlign w:val="center"/>
          </w:tcPr>
          <w:p w:rsidR="00D973E2" w:rsidRPr="007E0D4D" w:rsidRDefault="00D973E2" w:rsidP="00D973E2">
            <w:pPr>
              <w:pStyle w:val="aff6"/>
              <w:rPr>
                <w:sz w:val="20"/>
                <w:szCs w:val="20"/>
              </w:rPr>
            </w:pPr>
            <w:r>
              <w:rPr>
                <w:sz w:val="20"/>
                <w:szCs w:val="20"/>
              </w:rPr>
              <w:t>5</w:t>
            </w:r>
          </w:p>
        </w:tc>
        <w:tc>
          <w:tcPr>
            <w:tcW w:w="2122" w:type="dxa"/>
          </w:tcPr>
          <w:p w:rsidR="00D973E2" w:rsidRDefault="00D973E2" w:rsidP="00D973E2">
            <w:pPr>
              <w:jc w:val="center"/>
            </w:pPr>
            <w:r w:rsidRPr="005B6234">
              <w:rPr>
                <w:rFonts w:ascii="Times New Roman" w:eastAsia="Times New Roman" w:hAnsi="Times New Roman" w:cs="Times New Roman"/>
                <w:sz w:val="20"/>
                <w:szCs w:val="20"/>
                <w:lang w:eastAsia="ru-RU"/>
              </w:rPr>
              <w:t>Поповское сельское поселение</w:t>
            </w:r>
          </w:p>
        </w:tc>
        <w:tc>
          <w:tcPr>
            <w:tcW w:w="2126" w:type="dxa"/>
            <w:vAlign w:val="center"/>
          </w:tcPr>
          <w:p w:rsidR="00D973E2" w:rsidRPr="00AD0F0C" w:rsidRDefault="00D973E2" w:rsidP="00D973E2">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Теплицы</w:t>
            </w:r>
          </w:p>
        </w:tc>
        <w:tc>
          <w:tcPr>
            <w:tcW w:w="3118" w:type="dxa"/>
            <w:vAlign w:val="center"/>
          </w:tcPr>
          <w:p w:rsidR="00D973E2" w:rsidRPr="007E0D4D" w:rsidRDefault="00D973E2" w:rsidP="00D973E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Новое строительство </w:t>
            </w:r>
          </w:p>
        </w:tc>
        <w:tc>
          <w:tcPr>
            <w:tcW w:w="1134" w:type="dxa"/>
            <w:vAlign w:val="center"/>
          </w:tcPr>
          <w:p w:rsidR="00D973E2" w:rsidRPr="007E0D4D" w:rsidRDefault="00D973E2" w:rsidP="00D973E2">
            <w:pPr>
              <w:pStyle w:val="aff6"/>
              <w:rPr>
                <w:sz w:val="20"/>
                <w:szCs w:val="20"/>
              </w:rPr>
            </w:pPr>
            <w:r>
              <w:rPr>
                <w:sz w:val="20"/>
                <w:szCs w:val="20"/>
              </w:rPr>
              <w:t>га.</w:t>
            </w:r>
          </w:p>
        </w:tc>
        <w:tc>
          <w:tcPr>
            <w:tcW w:w="1134" w:type="dxa"/>
            <w:vAlign w:val="center"/>
          </w:tcPr>
          <w:p w:rsidR="00D973E2" w:rsidRPr="007E0D4D" w:rsidRDefault="00D973E2" w:rsidP="00D973E2">
            <w:pPr>
              <w:pStyle w:val="aff6"/>
              <w:rPr>
                <w:sz w:val="20"/>
                <w:szCs w:val="20"/>
              </w:rPr>
            </w:pPr>
            <w:r>
              <w:rPr>
                <w:sz w:val="20"/>
                <w:szCs w:val="20"/>
              </w:rPr>
              <w:t>-</w:t>
            </w:r>
          </w:p>
        </w:tc>
        <w:tc>
          <w:tcPr>
            <w:tcW w:w="1134" w:type="dxa"/>
            <w:vAlign w:val="center"/>
          </w:tcPr>
          <w:p w:rsidR="00D973E2" w:rsidRPr="007E0D4D" w:rsidRDefault="00D973E2" w:rsidP="00D973E2">
            <w:pPr>
              <w:pStyle w:val="aff6"/>
              <w:rPr>
                <w:sz w:val="20"/>
                <w:szCs w:val="20"/>
              </w:rPr>
            </w:pPr>
            <w:r>
              <w:rPr>
                <w:sz w:val="20"/>
                <w:szCs w:val="20"/>
              </w:rPr>
              <w:t>0,036</w:t>
            </w:r>
          </w:p>
        </w:tc>
        <w:tc>
          <w:tcPr>
            <w:tcW w:w="1134" w:type="dxa"/>
            <w:vAlign w:val="center"/>
          </w:tcPr>
          <w:p w:rsidR="00D973E2" w:rsidRPr="007E0D4D" w:rsidRDefault="00D973E2" w:rsidP="00D973E2">
            <w:pPr>
              <w:pStyle w:val="aff6"/>
              <w:rPr>
                <w:sz w:val="20"/>
                <w:szCs w:val="20"/>
              </w:rPr>
            </w:pPr>
            <w:r w:rsidRPr="007E0D4D">
              <w:rPr>
                <w:sz w:val="20"/>
                <w:szCs w:val="20"/>
              </w:rPr>
              <w:t>+</w:t>
            </w:r>
          </w:p>
        </w:tc>
        <w:tc>
          <w:tcPr>
            <w:tcW w:w="1276" w:type="dxa"/>
            <w:vAlign w:val="center"/>
          </w:tcPr>
          <w:p w:rsidR="00D973E2" w:rsidRPr="007E0D4D" w:rsidRDefault="00D973E2" w:rsidP="00D973E2">
            <w:pPr>
              <w:pStyle w:val="aff6"/>
              <w:rPr>
                <w:sz w:val="20"/>
                <w:szCs w:val="20"/>
              </w:rPr>
            </w:pPr>
            <w:r>
              <w:rPr>
                <w:sz w:val="20"/>
                <w:szCs w:val="20"/>
              </w:rPr>
              <w:t>-</w:t>
            </w:r>
          </w:p>
        </w:tc>
        <w:tc>
          <w:tcPr>
            <w:tcW w:w="1985" w:type="dxa"/>
            <w:vAlign w:val="center"/>
          </w:tcPr>
          <w:p w:rsidR="00D973E2" w:rsidRPr="007E0D4D" w:rsidRDefault="00D973E2" w:rsidP="00D973E2">
            <w:pPr>
              <w:pStyle w:val="aff6"/>
              <w:rPr>
                <w:sz w:val="20"/>
                <w:szCs w:val="20"/>
              </w:rPr>
            </w:pPr>
            <w:r w:rsidRPr="007E0D4D">
              <w:rPr>
                <w:sz w:val="20"/>
                <w:szCs w:val="20"/>
              </w:rPr>
              <w:t>Генеральный план Поповского СП</w:t>
            </w:r>
          </w:p>
        </w:tc>
      </w:tr>
      <w:tr w:rsidR="00886C05" w:rsidRPr="00023ED0" w:rsidTr="00886C05">
        <w:trPr>
          <w:cantSplit/>
          <w:trHeight w:val="273"/>
          <w:jc w:val="center"/>
        </w:trPr>
        <w:tc>
          <w:tcPr>
            <w:tcW w:w="567" w:type="dxa"/>
            <w:vAlign w:val="center"/>
          </w:tcPr>
          <w:p w:rsidR="00886C05" w:rsidRDefault="00886C05" w:rsidP="00886C05">
            <w:pPr>
              <w:pStyle w:val="aff6"/>
              <w:rPr>
                <w:sz w:val="20"/>
                <w:szCs w:val="20"/>
              </w:rPr>
            </w:pPr>
            <w:r>
              <w:rPr>
                <w:sz w:val="20"/>
                <w:szCs w:val="20"/>
              </w:rPr>
              <w:t>6</w:t>
            </w:r>
          </w:p>
        </w:tc>
        <w:tc>
          <w:tcPr>
            <w:tcW w:w="2122" w:type="dxa"/>
          </w:tcPr>
          <w:p w:rsidR="00886C05" w:rsidRPr="005B6234" w:rsidRDefault="00886C05" w:rsidP="00886C05">
            <w:pPr>
              <w:jc w:val="center"/>
              <w:rPr>
                <w:rFonts w:ascii="Times New Roman" w:eastAsia="Times New Roman" w:hAnsi="Times New Roman" w:cs="Times New Roman"/>
                <w:sz w:val="20"/>
                <w:szCs w:val="20"/>
                <w:lang w:eastAsia="ru-RU"/>
              </w:rPr>
            </w:pPr>
            <w:r w:rsidRPr="005B6234">
              <w:rPr>
                <w:rFonts w:ascii="Times New Roman" w:eastAsia="Times New Roman" w:hAnsi="Times New Roman" w:cs="Times New Roman"/>
                <w:sz w:val="20"/>
                <w:szCs w:val="20"/>
                <w:lang w:eastAsia="ru-RU"/>
              </w:rPr>
              <w:t>Поповское сельское поселение</w:t>
            </w:r>
          </w:p>
        </w:tc>
        <w:tc>
          <w:tcPr>
            <w:tcW w:w="2126" w:type="dxa"/>
            <w:vAlign w:val="center"/>
          </w:tcPr>
          <w:p w:rsidR="00886C05" w:rsidRPr="00886C05" w:rsidRDefault="00886C05" w:rsidP="00886C05">
            <w:pPr>
              <w:spacing w:after="0" w:line="23" w:lineRule="atLeast"/>
              <w:jc w:val="center"/>
              <w:rPr>
                <w:rFonts w:ascii="Times New Roman" w:eastAsia="Times New Roman" w:hAnsi="Times New Roman" w:cs="Times New Roman"/>
                <w:sz w:val="20"/>
                <w:szCs w:val="20"/>
                <w:lang w:eastAsia="ru-RU"/>
              </w:rPr>
            </w:pPr>
            <w:r w:rsidRPr="00886C05">
              <w:rPr>
                <w:rFonts w:ascii="Times New Roman" w:eastAsia="Times New Roman" w:hAnsi="Times New Roman" w:cs="Times New Roman"/>
                <w:sz w:val="20"/>
                <w:szCs w:val="20"/>
                <w:lang w:eastAsia="ru-RU"/>
              </w:rPr>
              <w:t>крестьянско-фермерское хозяйство (КФХ) овец до 50 голов</w:t>
            </w:r>
          </w:p>
        </w:tc>
        <w:tc>
          <w:tcPr>
            <w:tcW w:w="3118" w:type="dxa"/>
            <w:vAlign w:val="center"/>
          </w:tcPr>
          <w:p w:rsidR="00886C05" w:rsidRPr="007E0D4D" w:rsidRDefault="00886C05" w:rsidP="00886C0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Новое строительство </w:t>
            </w:r>
          </w:p>
        </w:tc>
        <w:tc>
          <w:tcPr>
            <w:tcW w:w="1134" w:type="dxa"/>
            <w:vAlign w:val="center"/>
          </w:tcPr>
          <w:p w:rsidR="00886C05" w:rsidRPr="007E0D4D" w:rsidRDefault="00886C05" w:rsidP="00886C05">
            <w:pPr>
              <w:pStyle w:val="aff6"/>
              <w:rPr>
                <w:sz w:val="20"/>
                <w:szCs w:val="20"/>
              </w:rPr>
            </w:pPr>
            <w:r>
              <w:rPr>
                <w:sz w:val="20"/>
                <w:szCs w:val="20"/>
              </w:rPr>
              <w:t>га.</w:t>
            </w:r>
          </w:p>
        </w:tc>
        <w:tc>
          <w:tcPr>
            <w:tcW w:w="1134" w:type="dxa"/>
            <w:vAlign w:val="center"/>
          </w:tcPr>
          <w:p w:rsidR="00886C05" w:rsidRPr="007E0D4D" w:rsidRDefault="00886C05" w:rsidP="00886C05">
            <w:pPr>
              <w:pStyle w:val="aff6"/>
              <w:rPr>
                <w:sz w:val="20"/>
                <w:szCs w:val="20"/>
              </w:rPr>
            </w:pPr>
            <w:r>
              <w:rPr>
                <w:sz w:val="20"/>
                <w:szCs w:val="20"/>
              </w:rPr>
              <w:t>-</w:t>
            </w:r>
          </w:p>
        </w:tc>
        <w:tc>
          <w:tcPr>
            <w:tcW w:w="1134" w:type="dxa"/>
            <w:vAlign w:val="center"/>
          </w:tcPr>
          <w:p w:rsidR="00886C05" w:rsidRPr="007E0D4D" w:rsidRDefault="00F4730F" w:rsidP="00F4730F">
            <w:pPr>
              <w:pStyle w:val="aff6"/>
              <w:rPr>
                <w:sz w:val="20"/>
                <w:szCs w:val="20"/>
              </w:rPr>
            </w:pPr>
            <w:r>
              <w:rPr>
                <w:sz w:val="20"/>
                <w:szCs w:val="20"/>
              </w:rPr>
              <w:t>1</w:t>
            </w:r>
            <w:r w:rsidR="00886C05">
              <w:rPr>
                <w:sz w:val="20"/>
                <w:szCs w:val="20"/>
              </w:rPr>
              <w:t>,</w:t>
            </w:r>
            <w:r>
              <w:rPr>
                <w:sz w:val="20"/>
                <w:szCs w:val="20"/>
              </w:rPr>
              <w:t>21</w:t>
            </w:r>
          </w:p>
        </w:tc>
        <w:tc>
          <w:tcPr>
            <w:tcW w:w="1134" w:type="dxa"/>
            <w:vAlign w:val="center"/>
          </w:tcPr>
          <w:p w:rsidR="00886C05" w:rsidRPr="007E0D4D" w:rsidRDefault="00886C05" w:rsidP="00886C05">
            <w:pPr>
              <w:pStyle w:val="aff6"/>
              <w:rPr>
                <w:sz w:val="20"/>
                <w:szCs w:val="20"/>
              </w:rPr>
            </w:pPr>
            <w:r w:rsidRPr="007E0D4D">
              <w:rPr>
                <w:sz w:val="20"/>
                <w:szCs w:val="20"/>
              </w:rPr>
              <w:t>+</w:t>
            </w:r>
          </w:p>
        </w:tc>
        <w:tc>
          <w:tcPr>
            <w:tcW w:w="1276" w:type="dxa"/>
            <w:vAlign w:val="center"/>
          </w:tcPr>
          <w:p w:rsidR="00886C05" w:rsidRPr="007E0D4D" w:rsidRDefault="00886C05" w:rsidP="00886C05">
            <w:pPr>
              <w:pStyle w:val="aff6"/>
              <w:rPr>
                <w:sz w:val="20"/>
                <w:szCs w:val="20"/>
              </w:rPr>
            </w:pPr>
            <w:r>
              <w:rPr>
                <w:sz w:val="20"/>
                <w:szCs w:val="20"/>
              </w:rPr>
              <w:t>-</w:t>
            </w:r>
          </w:p>
        </w:tc>
        <w:tc>
          <w:tcPr>
            <w:tcW w:w="1985" w:type="dxa"/>
            <w:vAlign w:val="center"/>
          </w:tcPr>
          <w:p w:rsidR="00886C05" w:rsidRPr="007E0D4D" w:rsidRDefault="00886C05" w:rsidP="00886C05">
            <w:pPr>
              <w:pStyle w:val="aff6"/>
              <w:rPr>
                <w:sz w:val="20"/>
                <w:szCs w:val="20"/>
              </w:rPr>
            </w:pPr>
            <w:r w:rsidRPr="007E0D4D">
              <w:rPr>
                <w:sz w:val="20"/>
                <w:szCs w:val="20"/>
              </w:rPr>
              <w:t>Генеральный план Поповского СП</w:t>
            </w:r>
          </w:p>
        </w:tc>
      </w:tr>
    </w:tbl>
    <w:p w:rsidR="00B975EF" w:rsidRPr="00023ED0" w:rsidRDefault="00B975EF" w:rsidP="00B975EF">
      <w:pPr>
        <w:spacing w:after="0" w:line="240" w:lineRule="auto"/>
        <w:ind w:firstLine="720"/>
        <w:jc w:val="both"/>
        <w:rPr>
          <w:rFonts w:ascii="Times New Roman" w:eastAsia="Times New Roman" w:hAnsi="Times New Roman" w:cs="Times New Roman"/>
          <w:color w:val="FF0000"/>
          <w:sz w:val="28"/>
          <w:szCs w:val="28"/>
          <w:highlight w:val="yellow"/>
          <w:lang w:eastAsia="ru-RU"/>
        </w:rPr>
        <w:sectPr w:rsidR="00B975EF" w:rsidRPr="00023ED0" w:rsidSect="00D417E5">
          <w:pgSz w:w="16838" w:h="11906" w:orient="landscape"/>
          <w:pgMar w:top="851" w:right="851" w:bottom="851" w:left="1134" w:header="709" w:footer="709" w:gutter="0"/>
          <w:cols w:space="708"/>
          <w:docGrid w:linePitch="360"/>
        </w:sectPr>
      </w:pPr>
    </w:p>
    <w:p w:rsidR="00176A70" w:rsidRPr="00EA4319" w:rsidRDefault="000A6B5E" w:rsidP="00141C04">
      <w:pPr>
        <w:pStyle w:val="41"/>
        <w:spacing w:before="0" w:line="240" w:lineRule="auto"/>
        <w:rPr>
          <w:rFonts w:eastAsia="Times New Roman"/>
        </w:rPr>
      </w:pPr>
      <w:r w:rsidRPr="00EA4319">
        <w:rPr>
          <w:rFonts w:eastAsia="Times New Roman"/>
        </w:rPr>
        <w:lastRenderedPageBreak/>
        <w:t>1</w:t>
      </w:r>
      <w:r w:rsidR="001B4487" w:rsidRPr="00EA4319">
        <w:rPr>
          <w:rFonts w:eastAsia="Times New Roman"/>
        </w:rPr>
        <w:t>.5</w:t>
      </w:r>
      <w:r w:rsidR="00176A70" w:rsidRPr="00EA4319">
        <w:rPr>
          <w:rFonts w:eastAsia="Times New Roman"/>
        </w:rPr>
        <w:t>.7. Туристско-рекреационный потенциал. Организация отдыха местного населения</w:t>
      </w:r>
      <w:bookmarkEnd w:id="32"/>
      <w:bookmarkEnd w:id="33"/>
      <w:bookmarkEnd w:id="34"/>
    </w:p>
    <w:p w:rsidR="007A0071" w:rsidRPr="00EA4319" w:rsidRDefault="007A0071" w:rsidP="007A0071">
      <w:pPr>
        <w:spacing w:after="0" w:line="240" w:lineRule="auto"/>
        <w:ind w:firstLine="720"/>
        <w:jc w:val="both"/>
        <w:rPr>
          <w:rFonts w:ascii="Times New Roman" w:eastAsia="Times New Roman" w:hAnsi="Times New Roman" w:cs="Times New Roman"/>
          <w:sz w:val="28"/>
          <w:szCs w:val="28"/>
          <w:lang w:eastAsia="ru-RU"/>
        </w:rPr>
      </w:pPr>
      <w:bookmarkStart w:id="42" w:name="_Toc500420888"/>
      <w:bookmarkStart w:id="43" w:name="_Toc498955022"/>
      <w:bookmarkEnd w:id="35"/>
      <w:bookmarkEnd w:id="36"/>
      <w:bookmarkEnd w:id="37"/>
      <w:bookmarkEnd w:id="38"/>
      <w:bookmarkEnd w:id="39"/>
      <w:bookmarkEnd w:id="40"/>
      <w:bookmarkEnd w:id="41"/>
      <w:r w:rsidRPr="00EA4319">
        <w:rPr>
          <w:rFonts w:ascii="Times New Roman" w:eastAsia="Times New Roman" w:hAnsi="Times New Roman" w:cs="Times New Roman"/>
          <w:sz w:val="28"/>
          <w:szCs w:val="28"/>
          <w:lang w:eastAsia="ru-RU"/>
        </w:rPr>
        <w:t>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территориального планирования Заинского муниципального района Республики Татарстан. Развитие индустрии отдыха оказывает стимулирующее воздействие на такие сектора экономики как транспорт, связь, торговля, строительство, сельское хозяйство, производство товаров народного потребления, составляет одно из наиболее перспективных направлений структурной перестройки экономики.</w:t>
      </w:r>
    </w:p>
    <w:p w:rsidR="007A0071" w:rsidRPr="00EA4319" w:rsidRDefault="007A0071" w:rsidP="007A0071">
      <w:pPr>
        <w:spacing w:after="0" w:line="240" w:lineRule="auto"/>
        <w:ind w:firstLine="539"/>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На оценку туристско-рекреационного потенциала территории влияет значительное число факторов, в том числе, наличие  залесенных территорий,   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rsidR="007A0071" w:rsidRPr="00EA4319" w:rsidRDefault="007A0071" w:rsidP="007A0071">
      <w:pPr>
        <w:spacing w:after="0" w:line="240" w:lineRule="auto"/>
        <w:ind w:firstLine="72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По результатам оценки потенциала среди поселений Заинского района Поповское</w:t>
      </w:r>
      <w:r w:rsidRPr="00EA4319">
        <w:rPr>
          <w:rFonts w:ascii="Times New Roman" w:eastAsia="Times New Roman" w:hAnsi="Times New Roman" w:cs="Times New Roman"/>
          <w:spacing w:val="-11"/>
          <w:sz w:val="28"/>
          <w:szCs w:val="28"/>
          <w:lang w:eastAsia="ru-RU"/>
        </w:rPr>
        <w:t xml:space="preserve"> сельского </w:t>
      </w:r>
      <w:r w:rsidRPr="00EA4319">
        <w:rPr>
          <w:rFonts w:ascii="Times New Roman" w:eastAsia="Times New Roman" w:hAnsi="Times New Roman" w:cs="Times New Roman"/>
          <w:sz w:val="28"/>
          <w:szCs w:val="28"/>
          <w:lang w:eastAsia="ru-RU"/>
        </w:rPr>
        <w:t xml:space="preserve">поселение вошло в группу с </w:t>
      </w:r>
      <w:r w:rsidRPr="00EA4319">
        <w:rPr>
          <w:rFonts w:ascii="Times New Roman" w:eastAsia="Times New Roman" w:hAnsi="Times New Roman" w:cs="Times New Roman"/>
          <w:spacing w:val="-11"/>
          <w:sz w:val="28"/>
          <w:szCs w:val="28"/>
          <w:lang w:eastAsia="ru-RU"/>
        </w:rPr>
        <w:t>особо благоприятной</w:t>
      </w:r>
      <w:r w:rsidRPr="00EA4319">
        <w:rPr>
          <w:rFonts w:ascii="Times New Roman" w:eastAsia="Times New Roman" w:hAnsi="Times New Roman" w:cs="Times New Roman"/>
          <w:sz w:val="28"/>
          <w:szCs w:val="28"/>
          <w:lang w:eastAsia="ru-RU"/>
        </w:rPr>
        <w:t xml:space="preserve"> оценкой территории для рекреационных целей. </w:t>
      </w:r>
    </w:p>
    <w:p w:rsidR="007A0071" w:rsidRPr="00EA4319" w:rsidRDefault="007A0071" w:rsidP="007A0071">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На территории Поповского сельского поселения имеется охотничья туристическая база около с.Поповска.</w:t>
      </w:r>
    </w:p>
    <w:p w:rsidR="007A0071" w:rsidRPr="00EA4319" w:rsidRDefault="007A0071" w:rsidP="007A0071">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Рекреационные ресурсы Поповского сельского поселения представлены также лесами, которые используются для отдыха местным населением (сбор и заготовка лесных плодовых, ягодных, декоративных растений, лекарственных растений, ведение охотничьего хозяйства).</w:t>
      </w:r>
    </w:p>
    <w:p w:rsidR="00343B22" w:rsidRPr="00023ED0" w:rsidRDefault="00343B22" w:rsidP="00141C04">
      <w:pPr>
        <w:spacing w:after="0" w:line="240" w:lineRule="auto"/>
        <w:ind w:firstLine="709"/>
        <w:jc w:val="both"/>
        <w:rPr>
          <w:rFonts w:ascii="Times New Roman" w:eastAsia="Times New Roman" w:hAnsi="Times New Roman" w:cs="Times New Roman"/>
          <w:sz w:val="28"/>
          <w:szCs w:val="28"/>
          <w:highlight w:val="yellow"/>
          <w:lang w:eastAsia="ru-RU"/>
        </w:rPr>
      </w:pPr>
    </w:p>
    <w:p w:rsidR="00300931" w:rsidRPr="00EA4319" w:rsidRDefault="00FD20F9" w:rsidP="00141C04">
      <w:pPr>
        <w:widowControl w:val="0"/>
        <w:spacing w:after="0" w:line="240" w:lineRule="auto"/>
        <w:jc w:val="center"/>
        <w:rPr>
          <w:rFonts w:ascii="Times New Roman" w:eastAsia="Times New Roman" w:hAnsi="Times New Roman" w:cs="Times New Roman"/>
          <w:b/>
          <w:sz w:val="28"/>
          <w:szCs w:val="28"/>
        </w:rPr>
      </w:pPr>
      <w:r w:rsidRPr="00EA4319">
        <w:rPr>
          <w:rFonts w:ascii="Times New Roman" w:hAnsi="Times New Roman"/>
          <w:b/>
          <w:bCs/>
          <w:sz w:val="28"/>
          <w:szCs w:val="28"/>
        </w:rPr>
        <w:t>Развитие туристско-рекреационной системы. Организация мест отдыха местного населения</w:t>
      </w:r>
    </w:p>
    <w:p w:rsidR="007A0071" w:rsidRPr="00EA4319" w:rsidRDefault="007A0071" w:rsidP="007A0071">
      <w:pPr>
        <w:spacing w:after="0" w:line="240" w:lineRule="auto"/>
        <w:ind w:firstLine="5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Богатый историко-культурный потенциал республики и формируемый облик Закамского региона как территории, в частности,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купеческих городов</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xml:space="preserve"> предоставляет уникальную возможность практически повсеместного развития историко-культурных маршрутов с возможностью их сочетания с развлекательной составляющей (автомобильные, конные, пешие маршруты). В качестве внешних связей, объединяющих различные туристско-рекреационные зоны, предлагается развить и организовать историко-культурные, познавательные и развлекательные маршруты в городе Заинск, в северных и в восточных населенных пунктах района, которые позволят охватить и представить туристу всю многогранность территории города, района и республики в целом. </w:t>
      </w:r>
    </w:p>
    <w:p w:rsidR="007A0071" w:rsidRPr="00EA4319" w:rsidRDefault="007A0071" w:rsidP="007A0071">
      <w:pPr>
        <w:spacing w:after="0" w:line="240" w:lineRule="auto"/>
        <w:ind w:firstLine="709"/>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Схемой территориального планирования Заинского муниципального района предлагается организация нескольких перспективных зон туристско-рекреационного освоения, одна из которой Заинская:</w:t>
      </w:r>
    </w:p>
    <w:p w:rsidR="007A0071" w:rsidRPr="00EA4319" w:rsidRDefault="007A0071" w:rsidP="007A0071">
      <w:pPr>
        <w:tabs>
          <w:tab w:val="num" w:pos="993"/>
        </w:tabs>
        <w:spacing w:after="0" w:line="240" w:lineRule="auto"/>
        <w:ind w:firstLine="72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b/>
          <w:sz w:val="28"/>
          <w:szCs w:val="28"/>
          <w:lang w:eastAsia="ru-RU"/>
        </w:rPr>
        <w:t xml:space="preserve">Заинская – </w:t>
      </w:r>
      <w:r w:rsidRPr="00EA4319">
        <w:rPr>
          <w:rFonts w:ascii="Times New Roman" w:eastAsia="Times New Roman" w:hAnsi="Times New Roman" w:cs="Times New Roman"/>
          <w:sz w:val="28"/>
          <w:szCs w:val="28"/>
          <w:lang w:eastAsia="ru-RU"/>
        </w:rPr>
        <w:t xml:space="preserve">полифункциональная зона регионального значения как зона концентрации историко-культурного наследия, привлекательных природных территорий, комплекса спортивно-оздоровительных и рекреационных объектов, реализующая потребности туристов и населения в различных видах рекреации и туризма: культурно-познавательного, экскурсионного, событийного, </w:t>
      </w:r>
      <w:r w:rsidRPr="00EA4319">
        <w:rPr>
          <w:rFonts w:ascii="Times New Roman" w:eastAsia="Times New Roman" w:hAnsi="Times New Roman" w:cs="Times New Roman"/>
          <w:sz w:val="28"/>
          <w:szCs w:val="28"/>
          <w:lang w:eastAsia="ru-RU"/>
        </w:rPr>
        <w:lastRenderedPageBreak/>
        <w:t>фестивального, паломнического, этнографического, спортивно-оздоровительного, спортивно-развлекательного, приключенческого (охота, рыбная ловля) туризма, кратковременного отдыха и др.</w:t>
      </w:r>
    </w:p>
    <w:p w:rsidR="007A0071" w:rsidRPr="00EA4319" w:rsidRDefault="007A0071" w:rsidP="007A0071">
      <w:pPr>
        <w:spacing w:after="0" w:line="240" w:lineRule="auto"/>
        <w:ind w:firstLine="5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Центром туристско-рекреационной деятельности в данной зоне (маршрутно-опорным центром) и туристско-рекреационной системы Заинского района в целом выступает г.Заинск (при участии Краеведческого музея), подцентрами (маршрутно-опорными точками) – с. Александровская Слобода, Поповка, Сарсаз-Багряж, также в качестве маршрутно-транзитных точек могут выступать с. Светлое Озеро, с. Старый Токмак, с. Средний Багряж.</w:t>
      </w:r>
    </w:p>
    <w:p w:rsidR="007A0071" w:rsidRPr="00EA4319" w:rsidRDefault="007A0071" w:rsidP="007A0071">
      <w:pPr>
        <w:spacing w:after="0" w:line="240" w:lineRule="auto"/>
        <w:ind w:firstLine="5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В составе данной туристско-рекреационной зоны выделяется </w:t>
      </w:r>
      <w:r w:rsidRPr="00EA4319">
        <w:rPr>
          <w:rFonts w:ascii="Times New Roman" w:eastAsia="Times New Roman" w:hAnsi="Times New Roman" w:cs="Times New Roman"/>
          <w:b/>
          <w:i/>
          <w:sz w:val="28"/>
          <w:szCs w:val="28"/>
          <w:lang w:eastAsia="ru-RU"/>
        </w:rPr>
        <w:t xml:space="preserve">Туристско-рекреационная подзона </w:t>
      </w:r>
      <w:r w:rsidR="00E8030B">
        <w:rPr>
          <w:rFonts w:ascii="Times New Roman" w:eastAsia="Times New Roman" w:hAnsi="Times New Roman" w:cs="Times New Roman"/>
          <w:b/>
          <w:i/>
          <w:sz w:val="28"/>
          <w:szCs w:val="28"/>
          <w:lang w:eastAsia="ru-RU"/>
        </w:rPr>
        <w:t>«</w:t>
      </w:r>
      <w:r w:rsidRPr="00EA4319">
        <w:rPr>
          <w:rFonts w:ascii="Times New Roman" w:eastAsia="Times New Roman" w:hAnsi="Times New Roman" w:cs="Times New Roman"/>
          <w:b/>
          <w:i/>
          <w:sz w:val="28"/>
          <w:szCs w:val="28"/>
          <w:lang w:eastAsia="ru-RU"/>
        </w:rPr>
        <w:t>Заинск</w:t>
      </w:r>
      <w:r w:rsidR="00E8030B">
        <w:rPr>
          <w:rFonts w:ascii="Times New Roman" w:eastAsia="Times New Roman" w:hAnsi="Times New Roman" w:cs="Times New Roman"/>
          <w:b/>
          <w:i/>
          <w:sz w:val="28"/>
          <w:szCs w:val="28"/>
          <w:lang w:eastAsia="ru-RU"/>
        </w:rPr>
        <w:t>»</w:t>
      </w:r>
      <w:r w:rsidRPr="00EA4319">
        <w:rPr>
          <w:rFonts w:ascii="Times New Roman" w:eastAsia="Times New Roman" w:hAnsi="Times New Roman" w:cs="Times New Roman"/>
          <w:b/>
          <w:i/>
          <w:sz w:val="28"/>
          <w:szCs w:val="28"/>
          <w:lang w:eastAsia="ru-RU"/>
        </w:rPr>
        <w:t>,</w:t>
      </w:r>
      <w:r w:rsidRPr="00EA4319">
        <w:rPr>
          <w:rFonts w:ascii="Times New Roman" w:eastAsia="Times New Roman" w:hAnsi="Times New Roman" w:cs="Times New Roman"/>
          <w:sz w:val="28"/>
          <w:szCs w:val="28"/>
          <w:lang w:eastAsia="ru-RU"/>
        </w:rPr>
        <w:t xml:space="preserve"> формируемая на базе города Заинск, существующих историко-культурных, культурно-познавательных, спортивно-оздоровительных, спортивно-развлекательных, рекреационных и иных туристско-привлекательных объектов г. Заинска и Заинского водохранилища с перспективами формирования туристического центра регионального значения. Село Поповка в туристско-рекреационной подзоне выступает как охотничий (приключенческий) центр благодаря расположению в </w:t>
      </w:r>
      <w:r w:rsidR="009975C0" w:rsidRPr="00EA4319">
        <w:rPr>
          <w:rFonts w:ascii="Times New Roman" w:eastAsia="Times New Roman" w:hAnsi="Times New Roman" w:cs="Times New Roman"/>
          <w:sz w:val="28"/>
          <w:szCs w:val="28"/>
          <w:lang w:eastAsia="ru-RU"/>
        </w:rPr>
        <w:t>Поповском</w:t>
      </w:r>
      <w:r w:rsidRPr="00EA4319">
        <w:rPr>
          <w:rFonts w:ascii="Times New Roman" w:eastAsia="Times New Roman" w:hAnsi="Times New Roman" w:cs="Times New Roman"/>
          <w:sz w:val="28"/>
          <w:szCs w:val="28"/>
          <w:lang w:eastAsia="ru-RU"/>
        </w:rPr>
        <w:t xml:space="preserve"> государственном охотничьем заказнике около лесного массива.</w:t>
      </w:r>
    </w:p>
    <w:p w:rsidR="007A0071" w:rsidRPr="00EA4319" w:rsidRDefault="007A0071" w:rsidP="007A0071">
      <w:pPr>
        <w:spacing w:after="0" w:line="240" w:lineRule="auto"/>
        <w:ind w:firstLine="72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Для обеспечения развития въездного туризма в район необходимо развивать межрегиональные, республиканские и местные маршруты.</w:t>
      </w:r>
    </w:p>
    <w:p w:rsidR="007A0071" w:rsidRPr="00EA4319" w:rsidRDefault="007A0071" w:rsidP="007A0071">
      <w:pPr>
        <w:spacing w:after="0" w:line="240" w:lineRule="auto"/>
        <w:ind w:firstLine="72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Согласно Схеме территориального планирования Республики Татарстан на территории района проходила Закамская засечная черта, охватывающая несколько современных регионов России, вдоль которой предлагается организовать культурно-познавательные туристические маршруты федерального значения. Организация маршрутов по историческим местам является перспективным направлением популяризации исторического наследия территории с включением различного рода объектов, связанных с организацией оборонительных сооружений. На территории города Заинск сохранились земляные укрепления (эскарпы) на подступах к крепости, сооруженные на правом берегу реки Зай в 1652-1654гг. Таким образом, реализация </w:t>
      </w:r>
      <w:r w:rsidRPr="00EA4319">
        <w:rPr>
          <w:rFonts w:ascii="Times New Roman" w:eastAsia="Times New Roman" w:hAnsi="Times New Roman" w:cs="Times New Roman"/>
          <w:b/>
          <w:sz w:val="28"/>
          <w:szCs w:val="28"/>
          <w:lang w:eastAsia="ru-RU"/>
        </w:rPr>
        <w:t xml:space="preserve">федерального туристического маршрута </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b/>
          <w:sz w:val="28"/>
          <w:szCs w:val="28"/>
          <w:lang w:eastAsia="ru-RU"/>
        </w:rPr>
        <w:t>Закамская засечная черта</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b/>
          <w:sz w:val="28"/>
          <w:szCs w:val="28"/>
          <w:lang w:eastAsia="ru-RU"/>
        </w:rPr>
        <w:t xml:space="preserve"> (Новошешминский вал)</w:t>
      </w:r>
      <w:r w:rsidRPr="00EA4319">
        <w:rPr>
          <w:rFonts w:ascii="Times New Roman" w:eastAsia="Times New Roman" w:hAnsi="Times New Roman" w:cs="Times New Roman"/>
          <w:sz w:val="28"/>
          <w:szCs w:val="28"/>
          <w:lang w:eastAsia="ru-RU"/>
        </w:rPr>
        <w:t xml:space="preserve"> будет способствовать привлечению туристов на межрегиональном уровне в республику и в Заинский район, а также формированию сети обслуживающих их объектов.</w:t>
      </w:r>
    </w:p>
    <w:p w:rsidR="007A0071" w:rsidRPr="00EA4319" w:rsidRDefault="007A0071" w:rsidP="007A0071">
      <w:pPr>
        <w:spacing w:after="0" w:line="240" w:lineRule="auto"/>
        <w:ind w:firstLine="5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Среди маршрутов на республиканском (региональном) уровне в проекте Схемы территориального планирования Республики Татарстан предлагается организовать </w:t>
      </w:r>
      <w:r w:rsidRPr="00EA4319">
        <w:rPr>
          <w:rFonts w:ascii="Times New Roman" w:eastAsia="Times New Roman" w:hAnsi="Times New Roman" w:cs="Times New Roman"/>
          <w:b/>
          <w:sz w:val="28"/>
          <w:szCs w:val="28"/>
          <w:lang w:eastAsia="ru-RU"/>
        </w:rPr>
        <w:t xml:space="preserve">Региональный маршрут </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b/>
          <w:sz w:val="28"/>
          <w:szCs w:val="28"/>
          <w:lang w:eastAsia="ru-RU"/>
        </w:rPr>
        <w:t>Татарстан – страна городов</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sz w:val="28"/>
          <w:szCs w:val="28"/>
          <w:lang w:eastAsia="ru-RU"/>
        </w:rPr>
        <w:t xml:space="preserve"> по историческим местам Закамья с участием исторических городов Чистополь и Бугульма, предлагаемых к включению в список исторических населенных пунктов города Заинск, сел Черемшан, Новошешминск. Имеющие богатую историю и свои отличительные черты, населенные пункты (города и села) данной части республики создают потенциал для комплексного их рассмотрения и посещения гостями Республики Татарстан. Данный маршрут охватит северную, центральную и южную части Заинского района с центром и основным объектом показа – городом Заинск.</w:t>
      </w:r>
    </w:p>
    <w:p w:rsidR="007A0071" w:rsidRPr="00EA4319" w:rsidRDefault="007A0071" w:rsidP="007A0071">
      <w:pPr>
        <w:spacing w:after="0" w:line="240" w:lineRule="auto"/>
        <w:ind w:firstLine="5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lastRenderedPageBreak/>
        <w:t xml:space="preserve">По инициативе Краеведческого музея и Управления культуры были разработаны экскурсионные маршруты по достопримечательным местам города Заинск и Заинского района, утвержденные приказом Управления культуры Заинского муниципального района (Приказ №62 от 07.05.2009г.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Об утверждении экскурсионных маршрутов по городу Заинск</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Среди них:</w:t>
      </w:r>
    </w:p>
    <w:p w:rsidR="007A0071" w:rsidRPr="00EA4319" w:rsidRDefault="007A0071" w:rsidP="007A0071">
      <w:pPr>
        <w:spacing w:after="0" w:line="240" w:lineRule="auto"/>
        <w:jc w:val="both"/>
        <w:rPr>
          <w:rFonts w:ascii="Times New Roman" w:eastAsia="Times New Roman" w:hAnsi="Times New Roman" w:cs="Times New Roman"/>
          <w:sz w:val="20"/>
          <w:szCs w:val="28"/>
          <w:lang w:eastAsia="ru-RU"/>
        </w:rPr>
      </w:pPr>
      <w:r w:rsidRPr="00EA4319">
        <w:rPr>
          <w:rFonts w:ascii="Times New Roman" w:eastAsia="Times New Roman" w:hAnsi="Times New Roman" w:cs="Times New Roman"/>
          <w:b/>
          <w:sz w:val="28"/>
          <w:szCs w:val="28"/>
          <w:lang w:eastAsia="ru-RU"/>
        </w:rPr>
        <w:t xml:space="preserve">- Маршрут №3 </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b/>
          <w:sz w:val="28"/>
          <w:szCs w:val="28"/>
          <w:lang w:eastAsia="ru-RU"/>
        </w:rPr>
        <w:t>Мирас</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sz w:val="28"/>
          <w:szCs w:val="28"/>
          <w:lang w:eastAsia="ru-RU"/>
        </w:rPr>
        <w:t>, призванный показать туристу достопримечательности не только города, но и района</w:t>
      </w:r>
    </w:p>
    <w:p w:rsidR="007A0071" w:rsidRPr="00EA4319" w:rsidRDefault="007A0071" w:rsidP="007A0071">
      <w:pPr>
        <w:spacing w:after="0" w:line="240" w:lineRule="auto"/>
        <w:jc w:val="both"/>
        <w:rPr>
          <w:rFonts w:ascii="Times New Roman" w:eastAsia="Times New Roman" w:hAnsi="Times New Roman" w:cs="Times New Roman"/>
          <w:sz w:val="20"/>
          <w:szCs w:val="28"/>
          <w:lang w:eastAsia="ru-RU"/>
        </w:rPr>
      </w:pPr>
      <w:r w:rsidRPr="00EA4319">
        <w:rPr>
          <w:rFonts w:ascii="Times New Roman" w:eastAsia="Times New Roman" w:hAnsi="Times New Roman" w:cs="Times New Roman"/>
          <w:b/>
          <w:sz w:val="28"/>
          <w:szCs w:val="28"/>
          <w:lang w:eastAsia="ru-RU"/>
        </w:rPr>
        <w:t xml:space="preserve">-   </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b/>
          <w:sz w:val="28"/>
          <w:szCs w:val="28"/>
          <w:lang w:eastAsia="ru-RU"/>
        </w:rPr>
        <w:t>Народы Заинского района</w:t>
      </w:r>
      <w:r w:rsidR="00E8030B">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b/>
          <w:sz w:val="28"/>
          <w:szCs w:val="28"/>
          <w:lang w:eastAsia="ru-RU"/>
        </w:rPr>
        <w:t>,</w:t>
      </w:r>
      <w:r w:rsidRPr="00EA4319">
        <w:rPr>
          <w:rFonts w:ascii="Times New Roman" w:eastAsia="Times New Roman" w:hAnsi="Times New Roman" w:cs="Times New Roman"/>
          <w:sz w:val="28"/>
          <w:szCs w:val="28"/>
          <w:lang w:eastAsia="ru-RU"/>
        </w:rPr>
        <w:t xml:space="preserve"> который призван комплексно охватить населенные пункты с различной национальной принадлежностью (татары, кряшены, русские)</w:t>
      </w:r>
    </w:p>
    <w:p w:rsidR="007A0071" w:rsidRPr="00EA4319" w:rsidRDefault="007A0071" w:rsidP="007A0071">
      <w:pPr>
        <w:spacing w:after="0" w:line="240" w:lineRule="auto"/>
        <w:ind w:firstLine="72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В целях реализации перспективных тенденций сочетания культурно-познавательной, природной и развлекательной составляющих в туристических маршрутах предлагается организация </w:t>
      </w:r>
      <w:r w:rsidRPr="00EA4319">
        <w:rPr>
          <w:rFonts w:ascii="Times New Roman" w:eastAsia="Times New Roman" w:hAnsi="Times New Roman" w:cs="Times New Roman"/>
          <w:b/>
          <w:sz w:val="28"/>
          <w:szCs w:val="28"/>
          <w:lang w:eastAsia="ru-RU"/>
        </w:rPr>
        <w:t>культурно-ландшафтного маршрута</w:t>
      </w:r>
      <w:r w:rsidRPr="00EA4319">
        <w:rPr>
          <w:rFonts w:ascii="Times New Roman" w:eastAsia="Times New Roman" w:hAnsi="Times New Roman" w:cs="Times New Roman"/>
          <w:sz w:val="28"/>
          <w:szCs w:val="28"/>
          <w:lang w:eastAsia="ru-RU"/>
        </w:rPr>
        <w:t xml:space="preserve">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Заинск – Аксарино - Заинское водохранилище – Степной Зай – Светлое Озеро – Заинск</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xml:space="preserve">. Данный маршрут призван охватить Многоцелевой всесезонный спортивно-туристический полигон в г. Заинск, привлекательные лесные массивы с запада от города, выявленные объекты культурного наследия в населенных пунктах Аксарино, Верхние Шипки, исторические места г. Заинск с переходом на побережье Заинского водохранилища и реализацией спортивных интересов туристов и отдыхающих на лоне лесных ландшафтов, памятник природы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Река Степной Зай</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xml:space="preserve"> с выходом на населенный пункт Светлое Озеро, имеющего свои традиции. </w:t>
      </w:r>
    </w:p>
    <w:p w:rsidR="007A0071" w:rsidRPr="007A0071" w:rsidRDefault="007A0071" w:rsidP="007A0071">
      <w:pPr>
        <w:spacing w:after="0" w:line="240" w:lineRule="auto"/>
        <w:jc w:val="right"/>
        <w:rPr>
          <w:rFonts w:ascii="Times New Roman" w:eastAsia="Times New Roman" w:hAnsi="Times New Roman" w:cs="Times New Roman"/>
          <w:sz w:val="20"/>
          <w:szCs w:val="28"/>
          <w:highlight w:val="yellow"/>
          <w:lang w:eastAsia="ru-RU"/>
        </w:rPr>
      </w:pPr>
    </w:p>
    <w:p w:rsidR="007A0071" w:rsidRPr="007A0071" w:rsidRDefault="007A0071" w:rsidP="007A0071">
      <w:pPr>
        <w:spacing w:after="0" w:line="240" w:lineRule="auto"/>
        <w:jc w:val="right"/>
        <w:rPr>
          <w:rFonts w:ascii="Times New Roman" w:eastAsia="Times New Roman" w:hAnsi="Times New Roman" w:cs="Times New Roman"/>
          <w:sz w:val="20"/>
          <w:szCs w:val="28"/>
          <w:highlight w:val="yellow"/>
          <w:lang w:eastAsia="ru-RU"/>
        </w:rPr>
        <w:sectPr w:rsidR="007A0071" w:rsidRPr="007A0071" w:rsidSect="005D0E18">
          <w:pgSz w:w="11906" w:h="16838"/>
          <w:pgMar w:top="851" w:right="851" w:bottom="851" w:left="1134" w:header="709" w:footer="709" w:gutter="0"/>
          <w:cols w:space="708"/>
          <w:docGrid w:linePitch="360"/>
        </w:sectPr>
      </w:pPr>
    </w:p>
    <w:p w:rsidR="007A0071" w:rsidRPr="00EA4319" w:rsidRDefault="007A0071" w:rsidP="007A0071">
      <w:pPr>
        <w:spacing w:after="0" w:line="240" w:lineRule="auto"/>
        <w:ind w:firstLine="700"/>
        <w:jc w:val="right"/>
        <w:rPr>
          <w:rFonts w:ascii="Times New Roman" w:eastAsia="Times New Roman" w:hAnsi="Times New Roman" w:cs="Times New Roman"/>
          <w:bCs/>
          <w:sz w:val="28"/>
          <w:szCs w:val="28"/>
          <w:lang w:eastAsia="ru-RU"/>
        </w:rPr>
      </w:pPr>
      <w:r w:rsidRPr="00EA4319">
        <w:rPr>
          <w:rFonts w:ascii="Times New Roman" w:eastAsia="Times New Roman" w:hAnsi="Times New Roman" w:cs="Times New Roman"/>
          <w:bCs/>
          <w:sz w:val="28"/>
          <w:szCs w:val="28"/>
          <w:lang w:eastAsia="ru-RU"/>
        </w:rPr>
        <w:lastRenderedPageBreak/>
        <w:t xml:space="preserve">Таблица </w:t>
      </w:r>
      <w:r w:rsidR="00EA4319">
        <w:rPr>
          <w:rFonts w:ascii="Times New Roman" w:eastAsia="Times New Roman" w:hAnsi="Times New Roman" w:cs="Times New Roman"/>
          <w:bCs/>
          <w:sz w:val="28"/>
          <w:szCs w:val="28"/>
          <w:lang w:eastAsia="ru-RU"/>
        </w:rPr>
        <w:t>1.5.7</w:t>
      </w:r>
      <w:r w:rsidRPr="00EA4319">
        <w:rPr>
          <w:rFonts w:ascii="Times New Roman" w:eastAsia="Times New Roman" w:hAnsi="Times New Roman" w:cs="Times New Roman"/>
          <w:bCs/>
          <w:sz w:val="28"/>
          <w:szCs w:val="28"/>
          <w:lang w:eastAsia="ru-RU"/>
        </w:rPr>
        <w:t>.1</w:t>
      </w:r>
    </w:p>
    <w:p w:rsidR="007A0071" w:rsidRPr="00EA4319" w:rsidRDefault="007A0071" w:rsidP="007A0071">
      <w:pPr>
        <w:spacing w:after="0" w:line="240" w:lineRule="auto"/>
        <w:jc w:val="center"/>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Перечень мероприятий по развитию рекреационных территорий в Поповском сельском  поселении</w:t>
      </w:r>
    </w:p>
    <w:p w:rsidR="007A0071" w:rsidRPr="00EA4319" w:rsidRDefault="007A0071" w:rsidP="007A0071">
      <w:pPr>
        <w:spacing w:after="0" w:line="240" w:lineRule="auto"/>
        <w:jc w:val="center"/>
        <w:rPr>
          <w:rFonts w:ascii="Times New Roman" w:eastAsia="Times New Roman" w:hAnsi="Times New Roman" w:cs="Times New Roman"/>
          <w:i/>
          <w:sz w:val="20"/>
          <w:szCs w:val="20"/>
          <w:lang w:eastAsia="ru-RU"/>
        </w:rPr>
      </w:pP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6"/>
        <w:gridCol w:w="3337"/>
        <w:gridCol w:w="4252"/>
        <w:gridCol w:w="1559"/>
        <w:gridCol w:w="1135"/>
        <w:gridCol w:w="992"/>
        <w:gridCol w:w="1417"/>
        <w:gridCol w:w="2552"/>
      </w:tblGrid>
      <w:tr w:rsidR="006F3FAA" w:rsidRPr="00EA4319" w:rsidTr="00556932">
        <w:trPr>
          <w:trHeight w:val="330"/>
          <w:tblHeader/>
          <w:jc w:val="center"/>
        </w:trPr>
        <w:tc>
          <w:tcPr>
            <w:tcW w:w="486" w:type="dxa"/>
            <w:vMerge w:val="restart"/>
            <w:shd w:val="clear" w:color="auto" w:fill="auto"/>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п/п</w:t>
            </w:r>
          </w:p>
        </w:tc>
        <w:tc>
          <w:tcPr>
            <w:tcW w:w="3337" w:type="dxa"/>
            <w:vMerge w:val="restart"/>
            <w:shd w:val="clear" w:color="auto" w:fill="auto"/>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Наименование </w:t>
            </w:r>
          </w:p>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мероприятий</w:t>
            </w:r>
          </w:p>
        </w:tc>
        <w:tc>
          <w:tcPr>
            <w:tcW w:w="4252" w:type="dxa"/>
            <w:vMerge w:val="restart"/>
            <w:shd w:val="clear" w:color="auto" w:fill="auto"/>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Месторасположение </w:t>
            </w:r>
          </w:p>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объектов</w:t>
            </w:r>
          </w:p>
        </w:tc>
        <w:tc>
          <w:tcPr>
            <w:tcW w:w="1559" w:type="dxa"/>
            <w:vMerge w:val="restart"/>
            <w:shd w:val="clear" w:color="auto" w:fill="auto"/>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Вид мероприятия</w:t>
            </w:r>
          </w:p>
        </w:tc>
        <w:tc>
          <w:tcPr>
            <w:tcW w:w="1135" w:type="dxa"/>
            <w:vMerge w:val="restart"/>
            <w:shd w:val="clear" w:color="auto" w:fill="auto"/>
            <w:vAlign w:val="center"/>
          </w:tcPr>
          <w:p w:rsidR="006F3FAA" w:rsidRPr="00556932" w:rsidRDefault="006F3FAA" w:rsidP="001011C3">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Проектная мощность</w:t>
            </w:r>
          </w:p>
        </w:tc>
        <w:tc>
          <w:tcPr>
            <w:tcW w:w="2409" w:type="dxa"/>
            <w:gridSpan w:val="2"/>
            <w:shd w:val="clear" w:color="auto" w:fill="auto"/>
            <w:noWrap/>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Сроки </w:t>
            </w:r>
          </w:p>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реализации</w:t>
            </w:r>
          </w:p>
        </w:tc>
        <w:tc>
          <w:tcPr>
            <w:tcW w:w="2552" w:type="dxa"/>
            <w:vMerge w:val="restart"/>
            <w:vAlign w:val="center"/>
          </w:tcPr>
          <w:p w:rsidR="006F3FAA" w:rsidRPr="00EA4319" w:rsidRDefault="006F3FAA" w:rsidP="007A0071">
            <w:pPr>
              <w:spacing w:after="0" w:line="240" w:lineRule="auto"/>
              <w:jc w:val="center"/>
              <w:rPr>
                <w:rFonts w:ascii="Times New Roman" w:eastAsia="Times New Roman" w:hAnsi="Times New Roman" w:cs="Times New Roman"/>
                <w:sz w:val="20"/>
                <w:szCs w:val="20"/>
                <w:lang w:eastAsia="ru-RU"/>
              </w:rPr>
            </w:pPr>
            <w:r w:rsidRPr="007E0D4D">
              <w:rPr>
                <w:rFonts w:ascii="Times New Roman" w:eastAsia="Times New Roman" w:hAnsi="Times New Roman" w:cs="Times New Roman"/>
                <w:b/>
                <w:sz w:val="20"/>
                <w:szCs w:val="20"/>
                <w:lang w:eastAsia="ru-RU"/>
              </w:rPr>
              <w:t>Источник мероприятия</w:t>
            </w:r>
          </w:p>
        </w:tc>
      </w:tr>
      <w:tr w:rsidR="006F3FAA" w:rsidRPr="00EA4319" w:rsidTr="00556932">
        <w:trPr>
          <w:trHeight w:val="1016"/>
          <w:tblHeader/>
          <w:jc w:val="center"/>
        </w:trPr>
        <w:tc>
          <w:tcPr>
            <w:tcW w:w="486" w:type="dxa"/>
            <w:vMerge/>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p>
        </w:tc>
        <w:tc>
          <w:tcPr>
            <w:tcW w:w="3337" w:type="dxa"/>
            <w:vMerge/>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p>
        </w:tc>
        <w:tc>
          <w:tcPr>
            <w:tcW w:w="4252" w:type="dxa"/>
            <w:vMerge/>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p>
        </w:tc>
        <w:tc>
          <w:tcPr>
            <w:tcW w:w="1559" w:type="dxa"/>
            <w:vMerge/>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p>
        </w:tc>
        <w:tc>
          <w:tcPr>
            <w:tcW w:w="1135" w:type="dxa"/>
            <w:vMerge/>
            <w:vAlign w:val="center"/>
          </w:tcPr>
          <w:p w:rsidR="006F3FAA" w:rsidRPr="00556932" w:rsidRDefault="006F3FAA" w:rsidP="007A0071">
            <w:pPr>
              <w:spacing w:after="0" w:line="240" w:lineRule="auto"/>
              <w:jc w:val="center"/>
              <w:rPr>
                <w:rFonts w:ascii="Times New Roman" w:eastAsia="Times New Roman" w:hAnsi="Times New Roman" w:cs="Times New Roman"/>
                <w:sz w:val="20"/>
                <w:szCs w:val="20"/>
                <w:lang w:eastAsia="ru-RU"/>
              </w:rPr>
            </w:pPr>
          </w:p>
        </w:tc>
        <w:tc>
          <w:tcPr>
            <w:tcW w:w="992" w:type="dxa"/>
            <w:shd w:val="clear" w:color="auto" w:fill="auto"/>
            <w:vAlign w:val="center"/>
          </w:tcPr>
          <w:p w:rsidR="006F3FAA" w:rsidRPr="00556932" w:rsidRDefault="006F3FAA" w:rsidP="00945353">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Первая очередь (2019-2029 гг.)</w:t>
            </w:r>
          </w:p>
        </w:tc>
        <w:tc>
          <w:tcPr>
            <w:tcW w:w="1417" w:type="dxa"/>
            <w:shd w:val="clear" w:color="auto" w:fill="auto"/>
            <w:vAlign w:val="center"/>
          </w:tcPr>
          <w:p w:rsidR="006F3FAA" w:rsidRPr="00EA4319" w:rsidRDefault="006F3FAA" w:rsidP="007A0071">
            <w:pPr>
              <w:spacing w:after="0" w:line="240" w:lineRule="auto"/>
              <w:jc w:val="center"/>
              <w:rPr>
                <w:rFonts w:ascii="Times New Roman" w:eastAsia="Times New Roman" w:hAnsi="Times New Roman" w:cs="Times New Roman"/>
                <w:sz w:val="20"/>
                <w:szCs w:val="20"/>
                <w:lang w:eastAsia="ru-RU"/>
              </w:rPr>
            </w:pPr>
            <w:r w:rsidRPr="00EA4319">
              <w:rPr>
                <w:rFonts w:ascii="Times New Roman" w:eastAsia="Times New Roman" w:hAnsi="Times New Roman" w:cs="Times New Roman"/>
                <w:sz w:val="20"/>
                <w:szCs w:val="20"/>
                <w:lang w:eastAsia="ru-RU"/>
              </w:rPr>
              <w:t>Расчетный</w:t>
            </w:r>
          </w:p>
          <w:p w:rsidR="006F3FAA" w:rsidRPr="00EA4319" w:rsidRDefault="006F3FAA" w:rsidP="00945353">
            <w:pPr>
              <w:spacing w:after="0" w:line="240" w:lineRule="auto"/>
              <w:jc w:val="center"/>
              <w:rPr>
                <w:rFonts w:ascii="Times New Roman" w:eastAsia="Times New Roman" w:hAnsi="Times New Roman" w:cs="Times New Roman"/>
                <w:sz w:val="20"/>
                <w:szCs w:val="20"/>
                <w:lang w:eastAsia="ru-RU"/>
              </w:rPr>
            </w:pPr>
            <w:r w:rsidRPr="00EA4319">
              <w:rPr>
                <w:rFonts w:ascii="Times New Roman" w:eastAsia="Times New Roman" w:hAnsi="Times New Roman" w:cs="Times New Roman"/>
                <w:sz w:val="20"/>
                <w:szCs w:val="20"/>
                <w:lang w:eastAsia="ru-RU"/>
              </w:rPr>
              <w:t>срок (2029-2039 гг.)</w:t>
            </w:r>
          </w:p>
        </w:tc>
        <w:tc>
          <w:tcPr>
            <w:tcW w:w="2552" w:type="dxa"/>
            <w:vMerge/>
            <w:vAlign w:val="center"/>
          </w:tcPr>
          <w:p w:rsidR="006F3FAA" w:rsidRPr="00EA4319" w:rsidRDefault="006F3FAA" w:rsidP="007A0071">
            <w:pPr>
              <w:spacing w:after="0" w:line="240" w:lineRule="auto"/>
              <w:jc w:val="center"/>
              <w:rPr>
                <w:rFonts w:ascii="Times New Roman" w:eastAsia="Times New Roman" w:hAnsi="Times New Roman" w:cs="Times New Roman"/>
                <w:sz w:val="20"/>
                <w:szCs w:val="20"/>
                <w:lang w:eastAsia="ru-RU"/>
              </w:rPr>
            </w:pPr>
          </w:p>
        </w:tc>
      </w:tr>
      <w:tr w:rsidR="00997C0A" w:rsidRPr="00EA4319" w:rsidTr="006F3FAA">
        <w:trPr>
          <w:trHeight w:val="255"/>
          <w:jc w:val="center"/>
        </w:trPr>
        <w:tc>
          <w:tcPr>
            <w:tcW w:w="13178" w:type="dxa"/>
            <w:gridSpan w:val="7"/>
            <w:shd w:val="clear" w:color="auto" w:fill="auto"/>
            <w:noWrap/>
            <w:vAlign w:val="center"/>
          </w:tcPr>
          <w:p w:rsidR="00997C0A" w:rsidRPr="00556932" w:rsidRDefault="00997C0A" w:rsidP="007A0071">
            <w:pPr>
              <w:spacing w:after="0" w:line="240" w:lineRule="auto"/>
              <w:jc w:val="center"/>
              <w:rPr>
                <w:rFonts w:ascii="Times New Roman" w:eastAsia="Times New Roman" w:hAnsi="Times New Roman" w:cs="Times New Roman"/>
                <w:b/>
                <w:sz w:val="20"/>
                <w:szCs w:val="20"/>
                <w:lang w:eastAsia="ru-RU"/>
              </w:rPr>
            </w:pPr>
            <w:r w:rsidRPr="00556932">
              <w:rPr>
                <w:rFonts w:ascii="Times New Roman" w:eastAsia="Times New Roman" w:hAnsi="Times New Roman" w:cs="Times New Roman"/>
                <w:b/>
                <w:sz w:val="20"/>
                <w:szCs w:val="20"/>
                <w:lang w:eastAsia="ru-RU"/>
              </w:rPr>
              <w:t>Мероприятия федерального значения</w:t>
            </w:r>
          </w:p>
        </w:tc>
        <w:tc>
          <w:tcPr>
            <w:tcW w:w="2552" w:type="dxa"/>
            <w:vAlign w:val="center"/>
          </w:tcPr>
          <w:p w:rsidR="00997C0A" w:rsidRPr="00EA4319" w:rsidRDefault="00997C0A" w:rsidP="007A0071">
            <w:pPr>
              <w:spacing w:after="0" w:line="240" w:lineRule="auto"/>
              <w:jc w:val="center"/>
              <w:rPr>
                <w:rFonts w:ascii="Times New Roman" w:eastAsia="Times New Roman" w:hAnsi="Times New Roman" w:cs="Times New Roman"/>
                <w:b/>
                <w:sz w:val="20"/>
                <w:szCs w:val="20"/>
                <w:lang w:eastAsia="ru-RU"/>
              </w:rPr>
            </w:pPr>
          </w:p>
        </w:tc>
      </w:tr>
      <w:tr w:rsidR="00997C0A" w:rsidRPr="00EA4319" w:rsidTr="00556932">
        <w:trPr>
          <w:trHeight w:val="788"/>
          <w:jc w:val="center"/>
        </w:trPr>
        <w:tc>
          <w:tcPr>
            <w:tcW w:w="486" w:type="dxa"/>
            <w:shd w:val="clear" w:color="auto" w:fill="auto"/>
            <w:noWrap/>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1</w:t>
            </w:r>
          </w:p>
        </w:tc>
        <w:tc>
          <w:tcPr>
            <w:tcW w:w="3337" w:type="dxa"/>
            <w:shd w:val="clear" w:color="auto" w:fill="auto"/>
            <w:noWrap/>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Туристический</w:t>
            </w:r>
          </w:p>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маршрут</w:t>
            </w:r>
          </w:p>
          <w:p w:rsidR="00997C0A" w:rsidRPr="00556932" w:rsidRDefault="00E8030B" w:rsidP="007A007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997C0A" w:rsidRPr="00556932">
              <w:rPr>
                <w:rFonts w:ascii="Times New Roman" w:eastAsia="Times New Roman" w:hAnsi="Times New Roman" w:cs="Times New Roman"/>
                <w:sz w:val="20"/>
                <w:szCs w:val="20"/>
                <w:lang w:eastAsia="ru-RU"/>
              </w:rPr>
              <w:t>Закамская засечная черта</w:t>
            </w:r>
            <w:r>
              <w:rPr>
                <w:rFonts w:ascii="Times New Roman" w:eastAsia="Times New Roman" w:hAnsi="Times New Roman" w:cs="Times New Roman"/>
                <w:sz w:val="20"/>
                <w:szCs w:val="20"/>
                <w:lang w:eastAsia="ru-RU"/>
              </w:rPr>
              <w:t>»</w:t>
            </w:r>
          </w:p>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Новошешминский вал</w:t>
            </w:r>
          </w:p>
        </w:tc>
        <w:tc>
          <w:tcPr>
            <w:tcW w:w="4252" w:type="dxa"/>
            <w:shd w:val="clear" w:color="auto" w:fill="auto"/>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ГП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г. Заинск</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 Дуртмунчинское, Нижнебишевское, Поповское, Поручиковское СП</w:t>
            </w:r>
          </w:p>
        </w:tc>
        <w:tc>
          <w:tcPr>
            <w:tcW w:w="1559" w:type="dxa"/>
            <w:shd w:val="clear" w:color="auto" w:fill="auto"/>
            <w:noWrap/>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Организация маршрута</w:t>
            </w:r>
          </w:p>
        </w:tc>
        <w:tc>
          <w:tcPr>
            <w:tcW w:w="1135" w:type="dxa"/>
            <w:shd w:val="clear" w:color="auto" w:fill="auto"/>
            <w:noWrap/>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p>
        </w:tc>
        <w:tc>
          <w:tcPr>
            <w:tcW w:w="992" w:type="dxa"/>
            <w:shd w:val="clear" w:color="auto" w:fill="auto"/>
            <w:noWrap/>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w:t>
            </w:r>
          </w:p>
        </w:tc>
        <w:tc>
          <w:tcPr>
            <w:tcW w:w="1417" w:type="dxa"/>
            <w:shd w:val="clear" w:color="auto" w:fill="auto"/>
            <w:noWrap/>
            <w:vAlign w:val="center"/>
          </w:tcPr>
          <w:p w:rsidR="00997C0A" w:rsidRPr="00EA4319" w:rsidRDefault="00997C0A" w:rsidP="007A0071">
            <w:pPr>
              <w:spacing w:after="0" w:line="240" w:lineRule="auto"/>
              <w:jc w:val="center"/>
              <w:rPr>
                <w:rFonts w:ascii="Times New Roman" w:eastAsia="Times New Roman" w:hAnsi="Times New Roman" w:cs="Times New Roman"/>
                <w:sz w:val="20"/>
                <w:szCs w:val="20"/>
                <w:lang w:eastAsia="ru-RU"/>
              </w:rPr>
            </w:pPr>
            <w:r w:rsidRPr="00EA4319">
              <w:rPr>
                <w:rFonts w:ascii="Times New Roman" w:eastAsia="Times New Roman" w:hAnsi="Times New Roman" w:cs="Times New Roman"/>
                <w:sz w:val="20"/>
                <w:szCs w:val="20"/>
                <w:lang w:eastAsia="ru-RU"/>
              </w:rPr>
              <w:t>+</w:t>
            </w:r>
          </w:p>
        </w:tc>
        <w:tc>
          <w:tcPr>
            <w:tcW w:w="2552" w:type="dxa"/>
            <w:vAlign w:val="center"/>
          </w:tcPr>
          <w:p w:rsidR="00997C0A" w:rsidRPr="00EA4319" w:rsidRDefault="00461A81" w:rsidP="007A007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Республики Татарстан</w:t>
            </w:r>
          </w:p>
        </w:tc>
      </w:tr>
      <w:tr w:rsidR="00997C0A" w:rsidRPr="00EA4319" w:rsidTr="006F3FAA">
        <w:trPr>
          <w:trHeight w:val="255"/>
          <w:jc w:val="center"/>
        </w:trPr>
        <w:tc>
          <w:tcPr>
            <w:tcW w:w="13178" w:type="dxa"/>
            <w:gridSpan w:val="7"/>
            <w:shd w:val="clear" w:color="auto" w:fill="auto"/>
            <w:noWrap/>
            <w:vAlign w:val="center"/>
          </w:tcPr>
          <w:p w:rsidR="00997C0A" w:rsidRPr="00556932" w:rsidRDefault="00997C0A" w:rsidP="007A0071">
            <w:pPr>
              <w:spacing w:after="0" w:line="240" w:lineRule="auto"/>
              <w:jc w:val="center"/>
              <w:rPr>
                <w:rFonts w:ascii="Times New Roman" w:eastAsia="Times New Roman" w:hAnsi="Times New Roman" w:cs="Times New Roman"/>
                <w:b/>
                <w:sz w:val="20"/>
                <w:szCs w:val="20"/>
                <w:lang w:eastAsia="ru-RU"/>
              </w:rPr>
            </w:pPr>
            <w:r w:rsidRPr="00556932">
              <w:rPr>
                <w:rFonts w:ascii="Times New Roman" w:eastAsia="Times New Roman" w:hAnsi="Times New Roman" w:cs="Times New Roman"/>
                <w:b/>
                <w:sz w:val="20"/>
                <w:szCs w:val="20"/>
                <w:lang w:eastAsia="ru-RU"/>
              </w:rPr>
              <w:t>Мероприятия и объекты капитального строительства регионального значения</w:t>
            </w:r>
          </w:p>
        </w:tc>
        <w:tc>
          <w:tcPr>
            <w:tcW w:w="2552" w:type="dxa"/>
            <w:vAlign w:val="center"/>
          </w:tcPr>
          <w:p w:rsidR="00997C0A" w:rsidRPr="00EA4319" w:rsidRDefault="00997C0A" w:rsidP="007A0071">
            <w:pPr>
              <w:spacing w:after="0" w:line="240" w:lineRule="auto"/>
              <w:jc w:val="center"/>
              <w:rPr>
                <w:rFonts w:ascii="Times New Roman" w:eastAsia="Times New Roman" w:hAnsi="Times New Roman" w:cs="Times New Roman"/>
                <w:b/>
                <w:sz w:val="20"/>
                <w:szCs w:val="20"/>
                <w:lang w:eastAsia="ru-RU"/>
              </w:rPr>
            </w:pPr>
          </w:p>
        </w:tc>
      </w:tr>
      <w:tr w:rsidR="00997C0A" w:rsidRPr="00EA4319" w:rsidTr="00556932">
        <w:trPr>
          <w:trHeight w:val="765"/>
          <w:jc w:val="center"/>
        </w:trPr>
        <w:tc>
          <w:tcPr>
            <w:tcW w:w="486" w:type="dxa"/>
            <w:shd w:val="clear" w:color="auto" w:fill="auto"/>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2</w:t>
            </w:r>
          </w:p>
        </w:tc>
        <w:tc>
          <w:tcPr>
            <w:tcW w:w="3337" w:type="dxa"/>
            <w:shd w:val="clear" w:color="auto" w:fill="auto"/>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Туристический </w:t>
            </w:r>
          </w:p>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маршрут</w:t>
            </w:r>
          </w:p>
          <w:p w:rsidR="00997C0A" w:rsidRPr="00556932" w:rsidRDefault="00E8030B" w:rsidP="007A0071">
            <w:pPr>
              <w:spacing w:after="0" w:line="240" w:lineRule="auto"/>
              <w:jc w:val="center"/>
              <w:rPr>
                <w:rFonts w:ascii="Times New Roman" w:eastAsia="Times New Roman" w:hAnsi="Times New Roman" w:cs="Times New Roman"/>
                <w:i/>
                <w:sz w:val="20"/>
                <w:szCs w:val="20"/>
                <w:lang w:eastAsia="ru-RU"/>
              </w:rPr>
            </w:pPr>
            <w:r>
              <w:rPr>
                <w:rFonts w:ascii="Times New Roman" w:eastAsia="Times New Roman" w:hAnsi="Times New Roman" w:cs="Times New Roman"/>
                <w:sz w:val="20"/>
                <w:szCs w:val="20"/>
                <w:lang w:eastAsia="ru-RU"/>
              </w:rPr>
              <w:t>«</w:t>
            </w:r>
            <w:r w:rsidR="00997C0A" w:rsidRPr="00556932">
              <w:rPr>
                <w:rFonts w:ascii="Times New Roman" w:eastAsia="Times New Roman" w:hAnsi="Times New Roman" w:cs="Times New Roman"/>
                <w:sz w:val="20"/>
                <w:szCs w:val="20"/>
                <w:lang w:eastAsia="ru-RU"/>
              </w:rPr>
              <w:t>Татарстан – страна городов</w:t>
            </w:r>
            <w:r>
              <w:rPr>
                <w:rFonts w:ascii="Times New Roman" w:eastAsia="Times New Roman" w:hAnsi="Times New Roman" w:cs="Times New Roman"/>
                <w:sz w:val="20"/>
                <w:szCs w:val="20"/>
                <w:lang w:eastAsia="ru-RU"/>
              </w:rPr>
              <w:t>»</w:t>
            </w:r>
          </w:p>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i/>
                <w:sz w:val="20"/>
                <w:szCs w:val="20"/>
                <w:lang w:eastAsia="ru-RU"/>
              </w:rPr>
              <w:t>(Города Закамья)</w:t>
            </w:r>
          </w:p>
        </w:tc>
        <w:tc>
          <w:tcPr>
            <w:tcW w:w="4252" w:type="dxa"/>
            <w:shd w:val="clear" w:color="auto" w:fill="auto"/>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ГП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г. Заинск</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 Аксаринское, Бегишевское, Верхнепинячинское, Кадыровское, Поповское, Поручиковское, Савалеевское, Светлоозерское, Старо-Мавринское СП</w:t>
            </w:r>
          </w:p>
        </w:tc>
        <w:tc>
          <w:tcPr>
            <w:tcW w:w="1559" w:type="dxa"/>
            <w:shd w:val="clear" w:color="auto" w:fill="auto"/>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Организация маршрута</w:t>
            </w:r>
          </w:p>
        </w:tc>
        <w:tc>
          <w:tcPr>
            <w:tcW w:w="1135" w:type="dxa"/>
            <w:shd w:val="clear" w:color="auto" w:fill="auto"/>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p>
        </w:tc>
        <w:tc>
          <w:tcPr>
            <w:tcW w:w="992" w:type="dxa"/>
            <w:shd w:val="clear" w:color="auto" w:fill="auto"/>
            <w:vAlign w:val="center"/>
          </w:tcPr>
          <w:p w:rsidR="00997C0A" w:rsidRPr="00556932" w:rsidRDefault="00997C0A" w:rsidP="007A0071">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w:t>
            </w:r>
          </w:p>
        </w:tc>
        <w:tc>
          <w:tcPr>
            <w:tcW w:w="1417" w:type="dxa"/>
            <w:shd w:val="clear" w:color="auto" w:fill="auto"/>
            <w:vAlign w:val="center"/>
          </w:tcPr>
          <w:p w:rsidR="00997C0A" w:rsidRPr="00EA4319" w:rsidRDefault="00997C0A" w:rsidP="007A0071">
            <w:pPr>
              <w:spacing w:after="0" w:line="240" w:lineRule="auto"/>
              <w:jc w:val="center"/>
              <w:rPr>
                <w:rFonts w:ascii="Times New Roman" w:eastAsia="Times New Roman" w:hAnsi="Times New Roman" w:cs="Times New Roman"/>
                <w:sz w:val="20"/>
                <w:szCs w:val="20"/>
                <w:lang w:eastAsia="ru-RU"/>
              </w:rPr>
            </w:pPr>
            <w:r w:rsidRPr="00EA4319">
              <w:rPr>
                <w:rFonts w:ascii="Times New Roman" w:eastAsia="Times New Roman" w:hAnsi="Times New Roman" w:cs="Times New Roman"/>
                <w:sz w:val="20"/>
                <w:szCs w:val="20"/>
                <w:lang w:eastAsia="ru-RU"/>
              </w:rPr>
              <w:t>+</w:t>
            </w:r>
          </w:p>
        </w:tc>
        <w:tc>
          <w:tcPr>
            <w:tcW w:w="2552" w:type="dxa"/>
            <w:vAlign w:val="center"/>
          </w:tcPr>
          <w:p w:rsidR="00997C0A" w:rsidRPr="00EA4319" w:rsidRDefault="00461A81" w:rsidP="007A007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Республики Татарстан</w:t>
            </w:r>
          </w:p>
        </w:tc>
      </w:tr>
      <w:tr w:rsidR="005C6372" w:rsidRPr="00EA4319" w:rsidTr="00556932">
        <w:trPr>
          <w:trHeight w:val="765"/>
          <w:jc w:val="center"/>
        </w:trPr>
        <w:tc>
          <w:tcPr>
            <w:tcW w:w="486"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2</w:t>
            </w:r>
          </w:p>
        </w:tc>
        <w:tc>
          <w:tcPr>
            <w:tcW w:w="3337"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Туристический </w:t>
            </w:r>
          </w:p>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маршрут</w:t>
            </w:r>
          </w:p>
          <w:p w:rsidR="005C6372" w:rsidRPr="00556932" w:rsidRDefault="00E8030B" w:rsidP="005C6372">
            <w:pPr>
              <w:spacing w:after="0" w:line="240" w:lineRule="auto"/>
              <w:jc w:val="center"/>
              <w:rPr>
                <w:rFonts w:ascii="Times New Roman" w:eastAsia="Times New Roman" w:hAnsi="Times New Roman" w:cs="Times New Roman"/>
                <w:i/>
                <w:sz w:val="20"/>
                <w:szCs w:val="20"/>
                <w:lang w:eastAsia="ru-RU"/>
              </w:rPr>
            </w:pPr>
            <w:r>
              <w:rPr>
                <w:rFonts w:ascii="Times New Roman" w:eastAsia="Times New Roman" w:hAnsi="Times New Roman" w:cs="Times New Roman"/>
                <w:sz w:val="20"/>
                <w:szCs w:val="20"/>
                <w:lang w:eastAsia="ru-RU"/>
              </w:rPr>
              <w:t>«</w:t>
            </w:r>
            <w:r w:rsidR="005C6372" w:rsidRPr="00556932">
              <w:rPr>
                <w:rFonts w:ascii="Times New Roman" w:eastAsia="Times New Roman" w:hAnsi="Times New Roman" w:cs="Times New Roman"/>
                <w:sz w:val="20"/>
                <w:szCs w:val="20"/>
                <w:lang w:eastAsia="ru-RU"/>
              </w:rPr>
              <w:t>Татарстан – страна городов</w:t>
            </w:r>
            <w:r>
              <w:rPr>
                <w:rFonts w:ascii="Times New Roman" w:eastAsia="Times New Roman" w:hAnsi="Times New Roman" w:cs="Times New Roman"/>
                <w:sz w:val="20"/>
                <w:szCs w:val="20"/>
                <w:lang w:eastAsia="ru-RU"/>
              </w:rPr>
              <w:t>»</w:t>
            </w:r>
          </w:p>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i/>
                <w:sz w:val="20"/>
                <w:szCs w:val="20"/>
                <w:lang w:eastAsia="ru-RU"/>
              </w:rPr>
              <w:t>(Города Закамья)</w:t>
            </w:r>
          </w:p>
        </w:tc>
        <w:tc>
          <w:tcPr>
            <w:tcW w:w="425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ГП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г. Заинск</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 Аксаринское, Бегишевское, Верхнепинячинское, Кадыровское, Поповское, Поручиковское, Савалеевское, Светлоозерское, Старо-Мавринское СП</w:t>
            </w:r>
          </w:p>
        </w:tc>
        <w:tc>
          <w:tcPr>
            <w:tcW w:w="1559"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Организация маршрута</w:t>
            </w:r>
          </w:p>
        </w:tc>
        <w:tc>
          <w:tcPr>
            <w:tcW w:w="1135"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p>
        </w:tc>
        <w:tc>
          <w:tcPr>
            <w:tcW w:w="99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w:t>
            </w:r>
          </w:p>
        </w:tc>
        <w:tc>
          <w:tcPr>
            <w:tcW w:w="1417" w:type="dxa"/>
            <w:shd w:val="clear" w:color="auto" w:fill="auto"/>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sidRPr="00EA4319">
              <w:rPr>
                <w:rFonts w:ascii="Times New Roman" w:eastAsia="Times New Roman" w:hAnsi="Times New Roman" w:cs="Times New Roman"/>
                <w:sz w:val="20"/>
                <w:szCs w:val="20"/>
                <w:lang w:eastAsia="ru-RU"/>
              </w:rPr>
              <w:t>+</w:t>
            </w:r>
          </w:p>
        </w:tc>
        <w:tc>
          <w:tcPr>
            <w:tcW w:w="2552" w:type="dxa"/>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Республики Татарстан</w:t>
            </w:r>
          </w:p>
        </w:tc>
      </w:tr>
      <w:tr w:rsidR="005C6372" w:rsidRPr="00EA4319" w:rsidTr="006F3FAA">
        <w:trPr>
          <w:trHeight w:val="312"/>
          <w:jc w:val="center"/>
        </w:trPr>
        <w:tc>
          <w:tcPr>
            <w:tcW w:w="13178" w:type="dxa"/>
            <w:gridSpan w:val="7"/>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b/>
                <w:sz w:val="20"/>
                <w:szCs w:val="20"/>
                <w:lang w:eastAsia="ru-RU"/>
              </w:rPr>
            </w:pPr>
            <w:r w:rsidRPr="00556932">
              <w:rPr>
                <w:rFonts w:ascii="Times New Roman" w:eastAsia="Times New Roman" w:hAnsi="Times New Roman" w:cs="Times New Roman"/>
                <w:b/>
                <w:sz w:val="20"/>
                <w:szCs w:val="20"/>
                <w:lang w:eastAsia="ru-RU"/>
              </w:rPr>
              <w:t>Мероприятия местного значения</w:t>
            </w:r>
          </w:p>
        </w:tc>
        <w:tc>
          <w:tcPr>
            <w:tcW w:w="2552" w:type="dxa"/>
            <w:vAlign w:val="center"/>
          </w:tcPr>
          <w:p w:rsidR="005C6372" w:rsidRPr="00EA4319" w:rsidRDefault="005C6372" w:rsidP="005C6372">
            <w:pPr>
              <w:spacing w:after="0" w:line="240" w:lineRule="auto"/>
              <w:jc w:val="center"/>
              <w:rPr>
                <w:rFonts w:ascii="Times New Roman" w:eastAsia="Times New Roman" w:hAnsi="Times New Roman" w:cs="Times New Roman"/>
                <w:b/>
                <w:sz w:val="20"/>
                <w:szCs w:val="20"/>
                <w:lang w:eastAsia="ru-RU"/>
              </w:rPr>
            </w:pPr>
          </w:p>
        </w:tc>
      </w:tr>
      <w:tr w:rsidR="005C6372" w:rsidRPr="00EA4319" w:rsidTr="00556932">
        <w:trPr>
          <w:trHeight w:val="276"/>
          <w:jc w:val="center"/>
        </w:trPr>
        <w:tc>
          <w:tcPr>
            <w:tcW w:w="486"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1</w:t>
            </w:r>
          </w:p>
        </w:tc>
        <w:tc>
          <w:tcPr>
            <w:tcW w:w="3337"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Культурно-ландшафтный маршрут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Заинск – Аксарино - Заинское водохранилище – Степной Зай – Светлое Озеро – Заинск</w:t>
            </w:r>
            <w:r w:rsidR="00E8030B">
              <w:rPr>
                <w:rFonts w:ascii="Times New Roman" w:eastAsia="Times New Roman" w:hAnsi="Times New Roman" w:cs="Times New Roman"/>
                <w:sz w:val="20"/>
                <w:szCs w:val="20"/>
                <w:lang w:eastAsia="ru-RU"/>
              </w:rPr>
              <w:t>»</w:t>
            </w:r>
          </w:p>
        </w:tc>
        <w:tc>
          <w:tcPr>
            <w:tcW w:w="425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ГП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г. Заинск</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 Аксаринское, Александро-Слободское,</w:t>
            </w:r>
          </w:p>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Верхнешипкинское, Поповское, Светлоозерское СП</w:t>
            </w:r>
          </w:p>
        </w:tc>
        <w:tc>
          <w:tcPr>
            <w:tcW w:w="1559"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Организация маршрута</w:t>
            </w:r>
          </w:p>
        </w:tc>
        <w:tc>
          <w:tcPr>
            <w:tcW w:w="1135"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p>
        </w:tc>
        <w:tc>
          <w:tcPr>
            <w:tcW w:w="99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w:t>
            </w:r>
          </w:p>
        </w:tc>
        <w:tc>
          <w:tcPr>
            <w:tcW w:w="1417" w:type="dxa"/>
            <w:shd w:val="clear" w:color="auto" w:fill="auto"/>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2552" w:type="dxa"/>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Заинского муниципального района</w:t>
            </w:r>
          </w:p>
        </w:tc>
      </w:tr>
      <w:tr w:rsidR="005C6372" w:rsidRPr="00EA4319" w:rsidTr="00556932">
        <w:trPr>
          <w:trHeight w:val="531"/>
          <w:jc w:val="center"/>
        </w:trPr>
        <w:tc>
          <w:tcPr>
            <w:tcW w:w="486"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2</w:t>
            </w:r>
          </w:p>
        </w:tc>
        <w:tc>
          <w:tcPr>
            <w:tcW w:w="3337"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Экскурсионный маршрут №3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Мирас</w:t>
            </w:r>
            <w:r w:rsidR="00E8030B">
              <w:rPr>
                <w:rFonts w:ascii="Times New Roman" w:eastAsia="Times New Roman" w:hAnsi="Times New Roman" w:cs="Times New Roman"/>
                <w:sz w:val="20"/>
                <w:szCs w:val="20"/>
                <w:lang w:eastAsia="ru-RU"/>
              </w:rPr>
              <w:t>»</w:t>
            </w:r>
          </w:p>
        </w:tc>
        <w:tc>
          <w:tcPr>
            <w:tcW w:w="425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ГП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г. Заинск</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 Аксаринское, Александро-Слободское, Багряжское, Кадыровское, Нижнебишевское, Новоспасское, Поповское, Поручиковское, Савалеевское, Светлоозерское, Старо-Мавринское, Урсаевское СП</w:t>
            </w:r>
          </w:p>
        </w:tc>
        <w:tc>
          <w:tcPr>
            <w:tcW w:w="1559"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Организация маршрута</w:t>
            </w:r>
          </w:p>
        </w:tc>
        <w:tc>
          <w:tcPr>
            <w:tcW w:w="1135"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p>
        </w:tc>
        <w:tc>
          <w:tcPr>
            <w:tcW w:w="99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w:t>
            </w:r>
          </w:p>
        </w:tc>
        <w:tc>
          <w:tcPr>
            <w:tcW w:w="1417" w:type="dxa"/>
            <w:shd w:val="clear" w:color="auto" w:fill="auto"/>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sidRPr="00EA4319">
              <w:rPr>
                <w:rFonts w:ascii="Times New Roman" w:eastAsia="Times New Roman" w:hAnsi="Times New Roman" w:cs="Times New Roman"/>
                <w:sz w:val="20"/>
                <w:szCs w:val="20"/>
                <w:lang w:eastAsia="ru-RU"/>
              </w:rPr>
              <w:t>+</w:t>
            </w:r>
          </w:p>
        </w:tc>
        <w:tc>
          <w:tcPr>
            <w:tcW w:w="2552" w:type="dxa"/>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Заинского муниципального района</w:t>
            </w:r>
          </w:p>
        </w:tc>
      </w:tr>
      <w:tr w:rsidR="005C6372" w:rsidRPr="00EA4319" w:rsidTr="00556932">
        <w:trPr>
          <w:trHeight w:val="350"/>
          <w:jc w:val="center"/>
        </w:trPr>
        <w:tc>
          <w:tcPr>
            <w:tcW w:w="486"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3</w:t>
            </w:r>
          </w:p>
        </w:tc>
        <w:tc>
          <w:tcPr>
            <w:tcW w:w="3337"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Этнографический туристический маршрут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Народы Заинского района</w:t>
            </w:r>
            <w:r w:rsidR="00E8030B">
              <w:rPr>
                <w:rFonts w:ascii="Times New Roman" w:eastAsia="Times New Roman" w:hAnsi="Times New Roman" w:cs="Times New Roman"/>
                <w:sz w:val="20"/>
                <w:szCs w:val="20"/>
                <w:lang w:eastAsia="ru-RU"/>
              </w:rPr>
              <w:t>»</w:t>
            </w:r>
          </w:p>
        </w:tc>
        <w:tc>
          <w:tcPr>
            <w:tcW w:w="425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 xml:space="preserve">ГП </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г. Заинск</w:t>
            </w:r>
            <w:r w:rsidR="00E8030B">
              <w:rPr>
                <w:rFonts w:ascii="Times New Roman" w:eastAsia="Times New Roman" w:hAnsi="Times New Roman" w:cs="Times New Roman"/>
                <w:sz w:val="20"/>
                <w:szCs w:val="20"/>
                <w:lang w:eastAsia="ru-RU"/>
              </w:rPr>
              <w:t>»</w:t>
            </w:r>
            <w:r w:rsidRPr="00556932">
              <w:rPr>
                <w:rFonts w:ascii="Times New Roman" w:eastAsia="Times New Roman" w:hAnsi="Times New Roman" w:cs="Times New Roman"/>
                <w:sz w:val="20"/>
                <w:szCs w:val="20"/>
                <w:lang w:eastAsia="ru-RU"/>
              </w:rPr>
              <w:t xml:space="preserve">, Аксаринское, Александро-Слободское, Багряжское, Бухарайское, Верхненалимское, Кадыровское, </w:t>
            </w:r>
            <w:r w:rsidRPr="00556932">
              <w:rPr>
                <w:rFonts w:ascii="Times New Roman" w:eastAsia="Times New Roman" w:hAnsi="Times New Roman" w:cs="Times New Roman"/>
                <w:sz w:val="20"/>
                <w:szCs w:val="20"/>
                <w:lang w:eastAsia="ru-RU"/>
              </w:rPr>
              <w:lastRenderedPageBreak/>
              <w:t>Нижнебишевское, Новоспасское, Поповское, Сармаш-Башское СП</w:t>
            </w:r>
          </w:p>
        </w:tc>
        <w:tc>
          <w:tcPr>
            <w:tcW w:w="1559"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lastRenderedPageBreak/>
              <w:t>Организация маршрута</w:t>
            </w:r>
          </w:p>
        </w:tc>
        <w:tc>
          <w:tcPr>
            <w:tcW w:w="1135"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p>
        </w:tc>
        <w:tc>
          <w:tcPr>
            <w:tcW w:w="992" w:type="dxa"/>
            <w:shd w:val="clear" w:color="auto" w:fill="auto"/>
            <w:vAlign w:val="center"/>
          </w:tcPr>
          <w:p w:rsidR="005C6372" w:rsidRPr="00556932" w:rsidRDefault="005C6372" w:rsidP="005C6372">
            <w:pPr>
              <w:spacing w:after="0" w:line="240" w:lineRule="auto"/>
              <w:jc w:val="center"/>
              <w:rPr>
                <w:rFonts w:ascii="Times New Roman" w:eastAsia="Times New Roman" w:hAnsi="Times New Roman" w:cs="Times New Roman"/>
                <w:sz w:val="20"/>
                <w:szCs w:val="20"/>
                <w:lang w:eastAsia="ru-RU"/>
              </w:rPr>
            </w:pPr>
            <w:r w:rsidRPr="00556932">
              <w:rPr>
                <w:rFonts w:ascii="Times New Roman" w:eastAsia="Times New Roman" w:hAnsi="Times New Roman" w:cs="Times New Roman"/>
                <w:sz w:val="20"/>
                <w:szCs w:val="20"/>
                <w:lang w:eastAsia="ru-RU"/>
              </w:rPr>
              <w:t>+</w:t>
            </w:r>
          </w:p>
        </w:tc>
        <w:tc>
          <w:tcPr>
            <w:tcW w:w="1417" w:type="dxa"/>
            <w:shd w:val="clear" w:color="auto" w:fill="auto"/>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sidRPr="00EA4319">
              <w:rPr>
                <w:rFonts w:ascii="Times New Roman" w:eastAsia="Times New Roman" w:hAnsi="Times New Roman" w:cs="Times New Roman"/>
                <w:sz w:val="20"/>
                <w:szCs w:val="20"/>
                <w:lang w:eastAsia="ru-RU"/>
              </w:rPr>
              <w:t>+</w:t>
            </w:r>
          </w:p>
        </w:tc>
        <w:tc>
          <w:tcPr>
            <w:tcW w:w="2552" w:type="dxa"/>
            <w:vAlign w:val="center"/>
          </w:tcPr>
          <w:p w:rsidR="005C6372" w:rsidRPr="00EA4319" w:rsidRDefault="005C6372" w:rsidP="005C637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Заинского муниципального района</w:t>
            </w:r>
          </w:p>
        </w:tc>
      </w:tr>
    </w:tbl>
    <w:p w:rsidR="007A0071" w:rsidRPr="007A0071" w:rsidRDefault="007A0071" w:rsidP="007A0071">
      <w:pPr>
        <w:spacing w:after="0" w:line="240" w:lineRule="auto"/>
        <w:ind w:firstLine="720"/>
        <w:jc w:val="both"/>
        <w:rPr>
          <w:rFonts w:ascii="Times New Roman" w:eastAsia="Times New Roman" w:hAnsi="Times New Roman" w:cs="Times New Roman"/>
          <w:sz w:val="20"/>
          <w:szCs w:val="20"/>
          <w:highlight w:val="yellow"/>
          <w:lang w:eastAsia="ru-RU"/>
        </w:rPr>
      </w:pPr>
    </w:p>
    <w:p w:rsidR="007A0071" w:rsidRPr="007A0071" w:rsidRDefault="007A0071" w:rsidP="007A0071">
      <w:pPr>
        <w:spacing w:after="0" w:line="240" w:lineRule="auto"/>
        <w:ind w:firstLine="720"/>
        <w:jc w:val="both"/>
        <w:rPr>
          <w:rFonts w:ascii="Times New Roman" w:eastAsia="Times New Roman" w:hAnsi="Times New Roman" w:cs="Times New Roman"/>
          <w:sz w:val="20"/>
          <w:szCs w:val="20"/>
          <w:highlight w:val="yellow"/>
          <w:lang w:eastAsia="ru-RU"/>
        </w:rPr>
      </w:pPr>
    </w:p>
    <w:p w:rsidR="007A0071" w:rsidRPr="007A0071" w:rsidRDefault="007A0071" w:rsidP="007A0071">
      <w:pPr>
        <w:spacing w:after="0" w:line="240" w:lineRule="auto"/>
        <w:ind w:firstLine="720"/>
        <w:jc w:val="both"/>
        <w:rPr>
          <w:rFonts w:ascii="Times New Roman" w:eastAsia="Times New Roman" w:hAnsi="Times New Roman" w:cs="Times New Roman"/>
          <w:sz w:val="20"/>
          <w:szCs w:val="20"/>
          <w:highlight w:val="yellow"/>
          <w:lang w:eastAsia="ru-RU"/>
        </w:rPr>
        <w:sectPr w:rsidR="007A0071" w:rsidRPr="007A0071" w:rsidSect="0042065F">
          <w:pgSz w:w="16838" w:h="11906" w:orient="landscape"/>
          <w:pgMar w:top="805" w:right="1134" w:bottom="1503" w:left="902" w:header="709" w:footer="709" w:gutter="0"/>
          <w:cols w:space="708"/>
          <w:docGrid w:linePitch="360"/>
        </w:sectPr>
      </w:pPr>
    </w:p>
    <w:p w:rsidR="00F2287B" w:rsidRPr="00EA4319" w:rsidRDefault="00F2287B" w:rsidP="00141C04">
      <w:pPr>
        <w:pStyle w:val="41"/>
        <w:spacing w:before="0" w:line="240" w:lineRule="auto"/>
        <w:rPr>
          <w:rFonts w:eastAsia="Times New Roman"/>
        </w:rPr>
      </w:pPr>
      <w:r w:rsidRPr="00EA4319">
        <w:rPr>
          <w:rFonts w:eastAsia="Times New Roman"/>
        </w:rPr>
        <w:lastRenderedPageBreak/>
        <w:t>1.5.8. Автомобильные дороги и транспорт</w:t>
      </w:r>
    </w:p>
    <w:bookmarkEnd w:id="0"/>
    <w:bookmarkEnd w:id="42"/>
    <w:bookmarkEnd w:id="43"/>
    <w:p w:rsidR="004077CF" w:rsidRPr="00EA4319" w:rsidRDefault="004077CF" w:rsidP="004077CF">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ab/>
        <w:t>Транспортная связь Поповского сельского поселения с другими районами РТ в настоящее время осуществляется через региональные автомобильные дороги межмуниципального и районного значения.</w:t>
      </w:r>
    </w:p>
    <w:p w:rsidR="004077CF" w:rsidRPr="00EA4319" w:rsidRDefault="004077CF" w:rsidP="004077CF">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Автодороги межмуниципального значения представлены дорогами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Набережные Челны – Заинск – Альметьевск</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xml:space="preserve">,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Заинск-Бухарай</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xml:space="preserve">,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xml:space="preserve">.  По территории Поповского сельского поселения проходят также автодороги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005C1A17">
        <w:rPr>
          <w:rFonts w:ascii="Times New Roman" w:eastAsia="Times New Roman" w:hAnsi="Times New Roman" w:cs="Times New Roman"/>
          <w:sz w:val="28"/>
          <w:szCs w:val="28"/>
          <w:lang w:eastAsia="ru-RU"/>
        </w:rPr>
        <w:t>-Поповка, О</w:t>
      </w:r>
      <w:r w:rsidRPr="00EA4319">
        <w:rPr>
          <w:rFonts w:ascii="Times New Roman" w:eastAsia="Times New Roman" w:hAnsi="Times New Roman" w:cs="Times New Roman"/>
          <w:sz w:val="28"/>
          <w:szCs w:val="28"/>
          <w:lang w:eastAsia="ru-RU"/>
        </w:rPr>
        <w:t xml:space="preserve">бход Старого Заинска,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-Новый Налим, подъезд к Заинск-2.</w:t>
      </w:r>
    </w:p>
    <w:p w:rsidR="004077CF" w:rsidRPr="00EA4319" w:rsidRDefault="004077CF" w:rsidP="004077CF">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u w:val="single"/>
          <w:lang w:eastAsia="ru-RU"/>
        </w:rPr>
        <w:t xml:space="preserve">Автодорога </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eastAsia="ru-RU"/>
        </w:rPr>
        <w:t>Набережные Челны – Заинск – Альметьевск</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lang w:eastAsia="ru-RU"/>
        </w:rPr>
        <w:t xml:space="preserve"> </w:t>
      </w:r>
      <w:r w:rsidRPr="00EA4319">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val="en-US" w:eastAsia="ru-RU"/>
        </w:rPr>
        <w:t>III</w:t>
      </w:r>
      <w:r w:rsidRPr="00EA4319">
        <w:rPr>
          <w:rFonts w:ascii="Times New Roman" w:eastAsia="Times New Roman" w:hAnsi="Times New Roman" w:cs="Times New Roman"/>
          <w:sz w:val="28"/>
          <w:szCs w:val="28"/>
          <w:u w:val="single"/>
          <w:lang w:eastAsia="ru-RU"/>
        </w:rPr>
        <w:t xml:space="preserve"> категории)</w:t>
      </w:r>
      <w:r w:rsidRPr="00EA4319">
        <w:rPr>
          <w:rFonts w:ascii="Times New Roman" w:eastAsia="Times New Roman" w:hAnsi="Times New Roman" w:cs="Times New Roman"/>
          <w:sz w:val="28"/>
          <w:szCs w:val="28"/>
          <w:lang w:eastAsia="ru-RU"/>
        </w:rPr>
        <w:t xml:space="preserve"> на всем протяжении имеет асфальтобетонное покрытие. Протяженность дороги в границах поселения 5,0 км.</w:t>
      </w:r>
    </w:p>
    <w:p w:rsidR="004077CF" w:rsidRPr="00EA4319" w:rsidRDefault="004077CF" w:rsidP="004077CF">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u w:val="single"/>
          <w:lang w:eastAsia="ru-RU"/>
        </w:rPr>
        <w:t xml:space="preserve">Автодорога </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eastAsia="ru-RU"/>
        </w:rPr>
        <w:t>Заинск-Бухарай</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eastAsia="ru-RU"/>
        </w:rPr>
        <w:t xml:space="preserve"> (</w:t>
      </w:r>
      <w:r w:rsidRPr="00EA4319">
        <w:rPr>
          <w:rFonts w:ascii="Times New Roman" w:eastAsia="Times New Roman" w:hAnsi="Times New Roman" w:cs="Times New Roman"/>
          <w:sz w:val="28"/>
          <w:szCs w:val="28"/>
          <w:u w:val="single"/>
          <w:lang w:val="en-US" w:eastAsia="ru-RU"/>
        </w:rPr>
        <w:t>IV</w:t>
      </w:r>
      <w:r w:rsidRPr="00EA4319">
        <w:rPr>
          <w:rFonts w:ascii="Times New Roman" w:eastAsia="Times New Roman" w:hAnsi="Times New Roman" w:cs="Times New Roman"/>
          <w:sz w:val="28"/>
          <w:szCs w:val="28"/>
          <w:u w:val="single"/>
          <w:lang w:eastAsia="ru-RU"/>
        </w:rPr>
        <w:t xml:space="preserve"> категории)</w:t>
      </w:r>
      <w:r w:rsidRPr="00EA4319">
        <w:rPr>
          <w:rFonts w:ascii="Times New Roman" w:eastAsia="Times New Roman" w:hAnsi="Times New Roman" w:cs="Times New Roman"/>
          <w:sz w:val="28"/>
          <w:szCs w:val="28"/>
          <w:lang w:eastAsia="ru-RU"/>
        </w:rPr>
        <w:t xml:space="preserve"> на всем протяжении имеет асфальтобетонное покрытие. Протяженность дороги в границах поселения 4,0км.</w:t>
      </w:r>
    </w:p>
    <w:p w:rsidR="004077CF" w:rsidRPr="00EA4319" w:rsidRDefault="004077CF" w:rsidP="004077CF">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u w:val="single"/>
          <w:lang w:eastAsia="ru-RU"/>
        </w:rPr>
        <w:t xml:space="preserve">Автодорога </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eastAsia="ru-RU"/>
        </w:rPr>
        <w:t>Заинск – Сарманово</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eastAsia="ru-RU"/>
        </w:rPr>
        <w:t xml:space="preserve"> (</w:t>
      </w:r>
      <w:r w:rsidRPr="00EA4319">
        <w:rPr>
          <w:rFonts w:ascii="Times New Roman" w:eastAsia="Times New Roman" w:hAnsi="Times New Roman" w:cs="Times New Roman"/>
          <w:sz w:val="28"/>
          <w:szCs w:val="28"/>
          <w:u w:val="single"/>
          <w:lang w:val="en-US" w:eastAsia="ru-RU"/>
        </w:rPr>
        <w:t>IV</w:t>
      </w:r>
      <w:r w:rsidRPr="00EA4319">
        <w:rPr>
          <w:rFonts w:ascii="Times New Roman" w:eastAsia="Times New Roman" w:hAnsi="Times New Roman" w:cs="Times New Roman"/>
          <w:sz w:val="28"/>
          <w:szCs w:val="28"/>
          <w:u w:val="single"/>
          <w:lang w:eastAsia="ru-RU"/>
        </w:rPr>
        <w:t xml:space="preserve"> категории)</w:t>
      </w:r>
      <w:r w:rsidRPr="00EA4319">
        <w:rPr>
          <w:rFonts w:ascii="Times New Roman" w:eastAsia="Times New Roman" w:hAnsi="Times New Roman" w:cs="Times New Roman"/>
          <w:sz w:val="28"/>
          <w:szCs w:val="28"/>
          <w:lang w:eastAsia="ru-RU"/>
        </w:rPr>
        <w:t xml:space="preserve"> на всем протяжении имеет асфальтобетонное покрытие. Протяженность дороги в границах поселения 3,5 км.</w:t>
      </w:r>
    </w:p>
    <w:p w:rsidR="004077CF" w:rsidRPr="00EA4319" w:rsidRDefault="004077CF" w:rsidP="004077CF">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u w:val="single"/>
          <w:lang w:eastAsia="ru-RU"/>
        </w:rPr>
        <w:t xml:space="preserve">Автодороги </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eastAsia="ru-RU"/>
        </w:rPr>
        <w:t>Заинск – Сарманово</w:t>
      </w:r>
      <w:r w:rsidR="00E8030B">
        <w:rPr>
          <w:rFonts w:ascii="Times New Roman" w:eastAsia="Times New Roman" w:hAnsi="Times New Roman" w:cs="Times New Roman"/>
          <w:sz w:val="28"/>
          <w:szCs w:val="28"/>
          <w:u w:val="single"/>
          <w:lang w:eastAsia="ru-RU"/>
        </w:rPr>
        <w:t>»</w:t>
      </w:r>
      <w:r w:rsidRPr="00EA4319">
        <w:rPr>
          <w:rFonts w:ascii="Times New Roman" w:eastAsia="Times New Roman" w:hAnsi="Times New Roman" w:cs="Times New Roman"/>
          <w:sz w:val="28"/>
          <w:szCs w:val="28"/>
          <w:u w:val="single"/>
          <w:lang w:eastAsia="ru-RU"/>
        </w:rPr>
        <w:t>-Поповка (</w:t>
      </w:r>
      <w:r w:rsidRPr="00EA4319">
        <w:rPr>
          <w:rFonts w:ascii="Times New Roman" w:eastAsia="Times New Roman" w:hAnsi="Times New Roman" w:cs="Times New Roman"/>
          <w:sz w:val="28"/>
          <w:szCs w:val="28"/>
          <w:u w:val="single"/>
          <w:lang w:val="en-US" w:eastAsia="ru-RU"/>
        </w:rPr>
        <w:t>IV</w:t>
      </w:r>
      <w:r w:rsidRPr="00EA4319">
        <w:rPr>
          <w:rFonts w:ascii="Times New Roman" w:eastAsia="Times New Roman" w:hAnsi="Times New Roman" w:cs="Times New Roman"/>
          <w:sz w:val="28"/>
          <w:szCs w:val="28"/>
          <w:u w:val="single"/>
          <w:lang w:eastAsia="ru-RU"/>
        </w:rPr>
        <w:t xml:space="preserve"> категории).</w:t>
      </w:r>
      <w:r w:rsidRPr="00EA4319">
        <w:rPr>
          <w:rFonts w:ascii="Times New Roman" w:eastAsia="Times New Roman" w:hAnsi="Times New Roman" w:cs="Times New Roman"/>
          <w:sz w:val="28"/>
          <w:szCs w:val="28"/>
          <w:lang w:eastAsia="ru-RU"/>
        </w:rPr>
        <w:t xml:space="preserve"> Протяженность дороги в границах поселения 5,9 км (0,8 –цементобетонное покрытие,  5,1 км- переходное покрытие). </w:t>
      </w:r>
    </w:p>
    <w:p w:rsidR="004077CF" w:rsidRPr="00EA4319" w:rsidRDefault="004077CF" w:rsidP="004077CF">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u w:val="single"/>
          <w:lang w:eastAsia="ru-RU"/>
        </w:rPr>
        <w:t>Оход Старого Заинска  (</w:t>
      </w:r>
      <w:r w:rsidRPr="00EA4319">
        <w:rPr>
          <w:rFonts w:ascii="Times New Roman" w:eastAsia="Times New Roman" w:hAnsi="Times New Roman" w:cs="Times New Roman"/>
          <w:sz w:val="28"/>
          <w:szCs w:val="28"/>
          <w:u w:val="single"/>
          <w:lang w:val="en-US" w:eastAsia="ru-RU"/>
        </w:rPr>
        <w:t>III</w:t>
      </w:r>
      <w:r w:rsidRPr="00EA4319">
        <w:rPr>
          <w:rFonts w:ascii="Times New Roman" w:eastAsia="Times New Roman" w:hAnsi="Times New Roman" w:cs="Times New Roman"/>
          <w:sz w:val="28"/>
          <w:szCs w:val="28"/>
          <w:u w:val="single"/>
          <w:lang w:eastAsia="ru-RU"/>
        </w:rPr>
        <w:t xml:space="preserve"> категории)</w:t>
      </w:r>
      <w:r w:rsidRPr="00EA4319">
        <w:rPr>
          <w:rFonts w:ascii="Times New Roman" w:eastAsia="Times New Roman" w:hAnsi="Times New Roman" w:cs="Times New Roman"/>
          <w:sz w:val="28"/>
          <w:szCs w:val="28"/>
          <w:lang w:eastAsia="ru-RU"/>
        </w:rPr>
        <w:t xml:space="preserve"> на всем протяжении имеет асфальтобетонное покрытие. Протяженность дороги в границах поселения 4,2км.</w:t>
      </w:r>
    </w:p>
    <w:p w:rsidR="004077CF" w:rsidRPr="00EA4319" w:rsidRDefault="00E8030B" w:rsidP="004077CF">
      <w:pPr>
        <w:spacing w:after="0" w:line="240" w:lineRule="auto"/>
        <w:ind w:firstLine="70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u w:val="single"/>
          <w:lang w:eastAsia="ru-RU"/>
        </w:rPr>
        <w:t>«</w:t>
      </w:r>
      <w:r w:rsidR="004077CF" w:rsidRPr="00EA4319">
        <w:rPr>
          <w:rFonts w:ascii="Times New Roman" w:eastAsia="Times New Roman" w:hAnsi="Times New Roman" w:cs="Times New Roman"/>
          <w:sz w:val="28"/>
          <w:szCs w:val="28"/>
          <w:u w:val="single"/>
          <w:lang w:eastAsia="ru-RU"/>
        </w:rPr>
        <w:t>Заинск – Сарманово</w:t>
      </w:r>
      <w:r>
        <w:rPr>
          <w:rFonts w:ascii="Times New Roman" w:eastAsia="Times New Roman" w:hAnsi="Times New Roman" w:cs="Times New Roman"/>
          <w:sz w:val="28"/>
          <w:szCs w:val="28"/>
          <w:u w:val="single"/>
          <w:lang w:eastAsia="ru-RU"/>
        </w:rPr>
        <w:t>»</w:t>
      </w:r>
      <w:r w:rsidR="004077CF" w:rsidRPr="00EA4319">
        <w:rPr>
          <w:rFonts w:ascii="Times New Roman" w:eastAsia="Times New Roman" w:hAnsi="Times New Roman" w:cs="Times New Roman"/>
          <w:sz w:val="28"/>
          <w:szCs w:val="28"/>
          <w:u w:val="single"/>
          <w:lang w:eastAsia="ru-RU"/>
        </w:rPr>
        <w:t>-Новый Налим (</w:t>
      </w:r>
      <w:r w:rsidR="004077CF" w:rsidRPr="00EA4319">
        <w:rPr>
          <w:rFonts w:ascii="Times New Roman" w:eastAsia="Times New Roman" w:hAnsi="Times New Roman" w:cs="Times New Roman"/>
          <w:sz w:val="28"/>
          <w:szCs w:val="28"/>
          <w:u w:val="single"/>
          <w:lang w:val="en-US" w:eastAsia="ru-RU"/>
        </w:rPr>
        <w:t>IV</w:t>
      </w:r>
      <w:r w:rsidR="004077CF" w:rsidRPr="00EA4319">
        <w:rPr>
          <w:rFonts w:ascii="Times New Roman" w:eastAsia="Times New Roman" w:hAnsi="Times New Roman" w:cs="Times New Roman"/>
          <w:sz w:val="28"/>
          <w:szCs w:val="28"/>
          <w:u w:val="single"/>
          <w:lang w:eastAsia="ru-RU"/>
        </w:rPr>
        <w:t xml:space="preserve"> категории)</w:t>
      </w:r>
      <w:r w:rsidR="004077CF" w:rsidRPr="00EA4319">
        <w:rPr>
          <w:rFonts w:ascii="Times New Roman" w:eastAsia="Times New Roman" w:hAnsi="Times New Roman" w:cs="Times New Roman"/>
          <w:sz w:val="28"/>
          <w:szCs w:val="28"/>
          <w:lang w:eastAsia="ru-RU"/>
        </w:rPr>
        <w:t xml:space="preserve"> на всем протяжении имеет переходное покрытие. Протяженность дороги в границах поселения 5,9км.</w:t>
      </w:r>
    </w:p>
    <w:p w:rsidR="004077CF" w:rsidRPr="00EA4319" w:rsidRDefault="004077CF" w:rsidP="004077CF">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u w:val="single"/>
          <w:lang w:eastAsia="ru-RU"/>
        </w:rPr>
        <w:t>Подъезд к Заинск-2 (</w:t>
      </w:r>
      <w:r w:rsidRPr="00EA4319">
        <w:rPr>
          <w:rFonts w:ascii="Times New Roman" w:eastAsia="Times New Roman" w:hAnsi="Times New Roman" w:cs="Times New Roman"/>
          <w:sz w:val="28"/>
          <w:szCs w:val="28"/>
          <w:u w:val="single"/>
          <w:lang w:val="en-US" w:eastAsia="ru-RU"/>
        </w:rPr>
        <w:t>III</w:t>
      </w:r>
      <w:r w:rsidRPr="00EA4319">
        <w:rPr>
          <w:rFonts w:ascii="Times New Roman" w:eastAsia="Times New Roman" w:hAnsi="Times New Roman" w:cs="Times New Roman"/>
          <w:sz w:val="28"/>
          <w:szCs w:val="28"/>
          <w:u w:val="single"/>
          <w:lang w:eastAsia="ru-RU"/>
        </w:rPr>
        <w:t xml:space="preserve"> категории)</w:t>
      </w:r>
      <w:r w:rsidRPr="00EA4319">
        <w:rPr>
          <w:rFonts w:ascii="Times New Roman" w:eastAsia="Times New Roman" w:hAnsi="Times New Roman" w:cs="Times New Roman"/>
          <w:sz w:val="28"/>
          <w:szCs w:val="28"/>
          <w:lang w:eastAsia="ru-RU"/>
        </w:rPr>
        <w:t xml:space="preserve"> на всем протяжении имеет асфальтобетонное покрытие. Протяженность дороги в границах поселения 2,12км.</w:t>
      </w:r>
    </w:p>
    <w:p w:rsidR="004800B0" w:rsidRPr="00EA4319" w:rsidRDefault="004800B0" w:rsidP="004077CF">
      <w:pPr>
        <w:spacing w:after="0" w:line="240" w:lineRule="auto"/>
        <w:ind w:firstLine="700"/>
        <w:jc w:val="both"/>
        <w:rPr>
          <w:rFonts w:ascii="Times New Roman" w:eastAsia="Times New Roman" w:hAnsi="Times New Roman" w:cs="Times New Roman"/>
          <w:sz w:val="28"/>
          <w:szCs w:val="28"/>
          <w:lang w:eastAsia="ru-RU"/>
        </w:rPr>
      </w:pPr>
    </w:p>
    <w:p w:rsidR="004040D8" w:rsidRPr="00EA4319" w:rsidRDefault="004040D8" w:rsidP="004040D8">
      <w:pPr>
        <w:spacing w:after="0" w:line="240" w:lineRule="auto"/>
        <w:ind w:firstLine="709"/>
        <w:jc w:val="center"/>
        <w:rPr>
          <w:rFonts w:ascii="Times New Roman" w:eastAsia="Times New Roman" w:hAnsi="Times New Roman" w:cs="Times New Roman"/>
          <w:b/>
          <w:sz w:val="28"/>
          <w:szCs w:val="28"/>
          <w:lang w:eastAsia="ru-RU"/>
        </w:rPr>
      </w:pPr>
      <w:r w:rsidRPr="00EA4319">
        <w:rPr>
          <w:rFonts w:ascii="Times New Roman" w:eastAsia="Times New Roman" w:hAnsi="Times New Roman" w:cs="Times New Roman"/>
          <w:b/>
          <w:sz w:val="28"/>
          <w:szCs w:val="28"/>
          <w:lang w:eastAsia="ru-RU"/>
        </w:rPr>
        <w:t>Мероприятия по развитию внешнего транспорта</w:t>
      </w:r>
    </w:p>
    <w:p w:rsidR="00A74E46" w:rsidRPr="00EA4319" w:rsidRDefault="00A74E46" w:rsidP="00A74E46">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Основной целью раздела </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Развитие транспортной инфраструктуры Поповского сельского поселения</w:t>
      </w:r>
      <w:r w:rsidR="00E8030B">
        <w:rPr>
          <w:rFonts w:ascii="Times New Roman" w:eastAsia="Times New Roman" w:hAnsi="Times New Roman" w:cs="Times New Roman"/>
          <w:sz w:val="28"/>
          <w:szCs w:val="28"/>
          <w:lang w:eastAsia="ru-RU"/>
        </w:rPr>
        <w:t>»</w:t>
      </w:r>
      <w:r w:rsidRPr="00EA4319">
        <w:rPr>
          <w:rFonts w:ascii="Times New Roman" w:eastAsia="Times New Roman" w:hAnsi="Times New Roman" w:cs="Times New Roman"/>
          <w:sz w:val="28"/>
          <w:szCs w:val="28"/>
          <w:lang w:eastAsia="ru-RU"/>
        </w:rPr>
        <w:t xml:space="preserve"> в составе Генерального плана Поповского сельского поселения Заинского муниципального района является разработка мероприятий направленных на развитие автомобильных дорог в соответствии с потребностями населения, с увеличением эффективности и конкурентоспособности экономики  поселения, с обеспечением требуемого технического состояния, пропускной способности, безопасности и плотности дорожной сети.</w:t>
      </w:r>
    </w:p>
    <w:p w:rsidR="00A74E46" w:rsidRPr="00EA4319" w:rsidRDefault="00A74E46" w:rsidP="00A74E46">
      <w:pPr>
        <w:spacing w:after="0" w:line="240" w:lineRule="auto"/>
        <w:ind w:firstLine="700"/>
        <w:jc w:val="both"/>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ab/>
        <w:t xml:space="preserve">Схемой территориального планирования Заинского муниципального района предусмотрены следующие мероприятия по развитию автомобильных дорог на территории Поповского сельского поселения (таблица </w:t>
      </w:r>
      <w:r w:rsidR="0087358D" w:rsidRPr="00EA4319">
        <w:rPr>
          <w:rFonts w:ascii="Times New Roman" w:eastAsia="Times New Roman" w:hAnsi="Times New Roman" w:cs="Times New Roman"/>
          <w:sz w:val="28"/>
          <w:szCs w:val="28"/>
          <w:lang w:eastAsia="ru-RU"/>
        </w:rPr>
        <w:t>1</w:t>
      </w:r>
      <w:r w:rsidRPr="00EA4319">
        <w:rPr>
          <w:rFonts w:ascii="Times New Roman" w:eastAsia="Times New Roman" w:hAnsi="Times New Roman" w:cs="Times New Roman"/>
          <w:sz w:val="28"/>
          <w:szCs w:val="28"/>
          <w:lang w:eastAsia="ru-RU"/>
        </w:rPr>
        <w:t>.5</w:t>
      </w:r>
      <w:r w:rsidR="0087358D" w:rsidRPr="00EA4319">
        <w:rPr>
          <w:rFonts w:ascii="Times New Roman" w:eastAsia="Times New Roman" w:hAnsi="Times New Roman" w:cs="Times New Roman"/>
          <w:sz w:val="28"/>
          <w:szCs w:val="28"/>
          <w:lang w:eastAsia="ru-RU"/>
        </w:rPr>
        <w:t>.8.1</w:t>
      </w:r>
      <w:r w:rsidRPr="00EA4319">
        <w:rPr>
          <w:rFonts w:ascii="Times New Roman" w:eastAsia="Times New Roman" w:hAnsi="Times New Roman" w:cs="Times New Roman"/>
          <w:sz w:val="28"/>
          <w:szCs w:val="28"/>
          <w:lang w:eastAsia="ru-RU"/>
        </w:rPr>
        <w:t>):</w:t>
      </w:r>
    </w:p>
    <w:p w:rsidR="00A74E46" w:rsidRPr="00EA4319" w:rsidRDefault="00A74E46" w:rsidP="00A74E46">
      <w:pPr>
        <w:spacing w:after="0" w:line="240" w:lineRule="auto"/>
        <w:ind w:firstLine="700"/>
        <w:jc w:val="both"/>
        <w:rPr>
          <w:rFonts w:ascii="Times New Roman" w:eastAsia="Times New Roman" w:hAnsi="Times New Roman" w:cs="Times New Roman"/>
          <w:i/>
          <w:sz w:val="28"/>
          <w:szCs w:val="28"/>
          <w:lang w:eastAsia="ru-RU"/>
        </w:rPr>
      </w:pPr>
    </w:p>
    <w:p w:rsidR="007C2108" w:rsidRDefault="00A74E46" w:rsidP="00A74E46">
      <w:pPr>
        <w:spacing w:after="0" w:line="240" w:lineRule="auto"/>
        <w:ind w:firstLine="700"/>
        <w:jc w:val="both"/>
        <w:rPr>
          <w:rFonts w:ascii="Times New Roman" w:eastAsia="Times New Roman" w:hAnsi="Times New Roman" w:cs="Times New Roman"/>
          <w:sz w:val="28"/>
          <w:szCs w:val="28"/>
          <w:lang w:eastAsia="ru-RU"/>
        </w:rPr>
        <w:sectPr w:rsidR="007C2108" w:rsidSect="005D0E18">
          <w:footerReference w:type="even" r:id="rId20"/>
          <w:footerReference w:type="default" r:id="rId21"/>
          <w:pgSz w:w="11906" w:h="16838"/>
          <w:pgMar w:top="851" w:right="851" w:bottom="851" w:left="1134" w:header="709" w:footer="709" w:gutter="0"/>
          <w:cols w:space="708"/>
          <w:docGrid w:linePitch="360"/>
        </w:sectPr>
      </w:pPr>
      <w:r w:rsidRPr="00EA4319">
        <w:rPr>
          <w:rFonts w:ascii="Times New Roman" w:eastAsia="Times New Roman" w:hAnsi="Times New Roman" w:cs="Times New Roman"/>
          <w:sz w:val="28"/>
          <w:szCs w:val="28"/>
          <w:lang w:eastAsia="ru-RU"/>
        </w:rPr>
        <w:t xml:space="preserve">Перечень мероприятий по развитию автомобильных дорог </w:t>
      </w:r>
    </w:p>
    <w:p w:rsidR="00A74E46" w:rsidRPr="00EA4319" w:rsidRDefault="00A74E46" w:rsidP="00A74E46">
      <w:pPr>
        <w:spacing w:after="0" w:line="240" w:lineRule="auto"/>
        <w:ind w:firstLine="700"/>
        <w:jc w:val="both"/>
        <w:rPr>
          <w:rFonts w:ascii="Times New Roman" w:eastAsia="Times New Roman" w:hAnsi="Times New Roman" w:cs="Times New Roman"/>
          <w:sz w:val="28"/>
          <w:szCs w:val="28"/>
          <w:lang w:eastAsia="ru-RU"/>
        </w:rPr>
      </w:pPr>
    </w:p>
    <w:p w:rsidR="00A74E46" w:rsidRDefault="00A74E46" w:rsidP="00A74E46">
      <w:pPr>
        <w:spacing w:after="0" w:line="240" w:lineRule="auto"/>
        <w:ind w:firstLine="700"/>
        <w:jc w:val="right"/>
        <w:rPr>
          <w:rFonts w:ascii="Times New Roman" w:eastAsia="Times New Roman" w:hAnsi="Times New Roman" w:cs="Times New Roman"/>
          <w:sz w:val="28"/>
          <w:szCs w:val="28"/>
          <w:lang w:eastAsia="ru-RU"/>
        </w:rPr>
      </w:pPr>
      <w:r w:rsidRPr="00EA4319">
        <w:rPr>
          <w:rFonts w:ascii="Times New Roman" w:eastAsia="Times New Roman" w:hAnsi="Times New Roman" w:cs="Times New Roman"/>
          <w:sz w:val="28"/>
          <w:szCs w:val="28"/>
          <w:lang w:eastAsia="ru-RU"/>
        </w:rPr>
        <w:t xml:space="preserve">Таблица </w:t>
      </w:r>
      <w:r w:rsidR="0087358D" w:rsidRPr="00EA4319">
        <w:rPr>
          <w:rFonts w:ascii="Times New Roman" w:eastAsia="Times New Roman" w:hAnsi="Times New Roman" w:cs="Times New Roman"/>
          <w:sz w:val="28"/>
          <w:szCs w:val="28"/>
          <w:lang w:eastAsia="ru-RU"/>
        </w:rPr>
        <w:t>1</w:t>
      </w:r>
      <w:r w:rsidRPr="00EA4319">
        <w:rPr>
          <w:rFonts w:ascii="Times New Roman" w:eastAsia="Times New Roman" w:hAnsi="Times New Roman" w:cs="Times New Roman"/>
          <w:sz w:val="28"/>
          <w:szCs w:val="28"/>
          <w:lang w:eastAsia="ru-RU"/>
        </w:rPr>
        <w:t>.5</w:t>
      </w:r>
      <w:r w:rsidR="0087358D" w:rsidRPr="00EA4319">
        <w:rPr>
          <w:rFonts w:ascii="Times New Roman" w:eastAsia="Times New Roman" w:hAnsi="Times New Roman" w:cs="Times New Roman"/>
          <w:sz w:val="28"/>
          <w:szCs w:val="28"/>
          <w:lang w:eastAsia="ru-RU"/>
        </w:rPr>
        <w:t>.8.1.</w:t>
      </w:r>
    </w:p>
    <w:p w:rsidR="007C2108" w:rsidRDefault="007C2108" w:rsidP="007C2108">
      <w:pPr>
        <w:spacing w:after="0" w:line="240" w:lineRule="auto"/>
        <w:ind w:firstLine="720"/>
        <w:jc w:val="center"/>
        <w:rPr>
          <w:rFonts w:ascii="Times New Roman" w:eastAsia="Times New Roman" w:hAnsi="Times New Roman" w:cs="Times New Roman"/>
          <w:sz w:val="28"/>
          <w:szCs w:val="28"/>
          <w:lang w:eastAsia="ru-RU"/>
        </w:rPr>
      </w:pPr>
      <w:r w:rsidRPr="00005549">
        <w:rPr>
          <w:rFonts w:ascii="Times New Roman" w:eastAsia="Times New Roman" w:hAnsi="Times New Roman" w:cs="Times New Roman"/>
          <w:sz w:val="28"/>
          <w:szCs w:val="28"/>
          <w:lang w:eastAsia="ru-RU"/>
        </w:rPr>
        <w:t xml:space="preserve">Перечень мероприятий по развитию автомобильных дорог </w:t>
      </w:r>
      <w:r>
        <w:rPr>
          <w:rFonts w:ascii="Times New Roman" w:eastAsia="Times New Roman" w:hAnsi="Times New Roman" w:cs="Times New Roman"/>
          <w:sz w:val="28"/>
          <w:szCs w:val="28"/>
          <w:lang w:eastAsia="ru-RU"/>
        </w:rPr>
        <w:t>Поповского</w:t>
      </w:r>
      <w:r w:rsidRPr="00005549">
        <w:rPr>
          <w:rFonts w:ascii="Times New Roman" w:eastAsia="Times New Roman" w:hAnsi="Times New Roman" w:cs="Times New Roman"/>
          <w:sz w:val="28"/>
          <w:szCs w:val="28"/>
          <w:lang w:eastAsia="ru-RU"/>
        </w:rPr>
        <w:t xml:space="preserve"> сельского поселения</w:t>
      </w:r>
    </w:p>
    <w:p w:rsidR="007C2108" w:rsidRDefault="007C2108" w:rsidP="00A74E46">
      <w:pPr>
        <w:spacing w:after="0" w:line="240" w:lineRule="auto"/>
        <w:ind w:firstLine="700"/>
        <w:jc w:val="right"/>
        <w:rPr>
          <w:rFonts w:ascii="Times New Roman" w:eastAsia="Times New Roman" w:hAnsi="Times New Roman" w:cs="Times New Roman"/>
          <w:sz w:val="28"/>
          <w:szCs w:val="28"/>
          <w:lang w:eastAsia="ru-RU"/>
        </w:rPr>
      </w:pPr>
    </w:p>
    <w:tbl>
      <w:tblPr>
        <w:tblW w:w="15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2"/>
        <w:gridCol w:w="1833"/>
        <w:gridCol w:w="2126"/>
        <w:gridCol w:w="2127"/>
        <w:gridCol w:w="992"/>
        <w:gridCol w:w="1134"/>
        <w:gridCol w:w="1276"/>
        <w:gridCol w:w="1417"/>
        <w:gridCol w:w="1276"/>
        <w:gridCol w:w="3011"/>
      </w:tblGrid>
      <w:tr w:rsidR="007C2108" w:rsidRPr="00D67C7F" w:rsidTr="00CB2005">
        <w:trPr>
          <w:tblHeader/>
          <w:jc w:val="center"/>
        </w:trPr>
        <w:tc>
          <w:tcPr>
            <w:tcW w:w="572" w:type="dxa"/>
            <w:vMerge w:val="restart"/>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 п/п</w:t>
            </w:r>
          </w:p>
        </w:tc>
        <w:tc>
          <w:tcPr>
            <w:tcW w:w="1833" w:type="dxa"/>
            <w:vMerge w:val="restart"/>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Местоположение</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Наименование объекта</w:t>
            </w:r>
          </w:p>
        </w:tc>
        <w:tc>
          <w:tcPr>
            <w:tcW w:w="2127" w:type="dxa"/>
            <w:vMerge w:val="restart"/>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Вид</w:t>
            </w:r>
          </w:p>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мероприятия</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Единица измерения</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Мощность</w:t>
            </w:r>
          </w:p>
        </w:tc>
        <w:tc>
          <w:tcPr>
            <w:tcW w:w="2693" w:type="dxa"/>
            <w:gridSpan w:val="2"/>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Срок реализации</w:t>
            </w:r>
          </w:p>
        </w:tc>
        <w:tc>
          <w:tcPr>
            <w:tcW w:w="3011" w:type="dxa"/>
            <w:vMerge w:val="restart"/>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Источник</w:t>
            </w:r>
          </w:p>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мероприятия</w:t>
            </w:r>
          </w:p>
        </w:tc>
      </w:tr>
      <w:tr w:rsidR="007C2108" w:rsidRPr="00D67C7F" w:rsidTr="00CB2005">
        <w:trPr>
          <w:tblHeader/>
          <w:jc w:val="center"/>
        </w:trPr>
        <w:tc>
          <w:tcPr>
            <w:tcW w:w="572" w:type="dxa"/>
            <w:vMerge/>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p>
        </w:tc>
        <w:tc>
          <w:tcPr>
            <w:tcW w:w="1833" w:type="dxa"/>
            <w:vMerge/>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p>
        </w:tc>
        <w:tc>
          <w:tcPr>
            <w:tcW w:w="2126" w:type="dxa"/>
            <w:vMerge/>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Существующая</w:t>
            </w:r>
          </w:p>
        </w:tc>
        <w:tc>
          <w:tcPr>
            <w:tcW w:w="1276" w:type="dxa"/>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Новая</w:t>
            </w:r>
          </w:p>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(дополнительная)</w:t>
            </w:r>
          </w:p>
        </w:tc>
        <w:tc>
          <w:tcPr>
            <w:tcW w:w="1417" w:type="dxa"/>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Первая очередь (до 2029 г.)</w:t>
            </w:r>
          </w:p>
        </w:tc>
        <w:tc>
          <w:tcPr>
            <w:tcW w:w="1276" w:type="dxa"/>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sz w:val="20"/>
                <w:szCs w:val="20"/>
                <w:lang w:eastAsia="ru-RU"/>
              </w:rPr>
              <w:t>Расчетный срок (2029-2039 гг.)</w:t>
            </w:r>
          </w:p>
        </w:tc>
        <w:tc>
          <w:tcPr>
            <w:tcW w:w="3011" w:type="dxa"/>
            <w:vMerge/>
            <w:tcBorders>
              <w:top w:val="single" w:sz="4" w:space="0" w:color="auto"/>
              <w:left w:val="single" w:sz="4" w:space="0" w:color="auto"/>
              <w:bottom w:val="single" w:sz="4" w:space="0" w:color="auto"/>
              <w:right w:val="single" w:sz="4" w:space="0" w:color="auto"/>
            </w:tcBorders>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p>
        </w:tc>
      </w:tr>
      <w:tr w:rsidR="007C2108" w:rsidRPr="00D67C7F" w:rsidTr="00CB2005">
        <w:trPr>
          <w:jc w:val="center"/>
        </w:trPr>
        <w:tc>
          <w:tcPr>
            <w:tcW w:w="15764" w:type="dxa"/>
            <w:gridSpan w:val="10"/>
            <w:vAlign w:val="center"/>
          </w:tcPr>
          <w:p w:rsidR="007C2108" w:rsidRPr="00D67C7F" w:rsidRDefault="007C2108" w:rsidP="00CB2005">
            <w:pPr>
              <w:spacing w:after="0" w:line="240" w:lineRule="auto"/>
              <w:jc w:val="center"/>
              <w:rPr>
                <w:rFonts w:ascii="Times New Roman" w:eastAsia="Times New Roman" w:hAnsi="Times New Roman" w:cs="Times New Roman"/>
                <w:sz w:val="20"/>
                <w:szCs w:val="20"/>
                <w:lang w:eastAsia="ru-RU"/>
              </w:rPr>
            </w:pPr>
            <w:r w:rsidRPr="00D67C7F">
              <w:rPr>
                <w:rFonts w:ascii="Times New Roman" w:eastAsia="Times New Roman" w:hAnsi="Times New Roman" w:cs="Times New Roman"/>
                <w:i/>
                <w:caps/>
                <w:sz w:val="20"/>
                <w:szCs w:val="20"/>
                <w:lang w:eastAsia="ru-RU"/>
              </w:rPr>
              <w:t>Мероприятия РЕГИОНАЛЬНОГО значения</w:t>
            </w:r>
          </w:p>
        </w:tc>
      </w:tr>
      <w:tr w:rsidR="007C2108" w:rsidRPr="00005549" w:rsidTr="00CB2005">
        <w:trPr>
          <w:jc w:val="center"/>
        </w:trPr>
        <w:tc>
          <w:tcPr>
            <w:tcW w:w="15764" w:type="dxa"/>
            <w:gridSpan w:val="10"/>
            <w:vAlign w:val="center"/>
          </w:tcPr>
          <w:p w:rsidR="007C2108" w:rsidRPr="00005549" w:rsidRDefault="007C2108" w:rsidP="00CB2005">
            <w:pPr>
              <w:spacing w:after="0" w:line="240" w:lineRule="auto"/>
              <w:jc w:val="center"/>
              <w:rPr>
                <w:rFonts w:ascii="Times New Roman" w:eastAsia="Times New Roman" w:hAnsi="Times New Roman" w:cs="Times New Roman"/>
                <w:sz w:val="20"/>
                <w:szCs w:val="20"/>
                <w:lang w:eastAsia="ru-RU"/>
              </w:rPr>
            </w:pPr>
            <w:r w:rsidRPr="00005549">
              <w:rPr>
                <w:rFonts w:ascii="Times New Roman" w:eastAsia="Times New Roman" w:hAnsi="Times New Roman" w:cs="Times New Roman"/>
                <w:i/>
                <w:sz w:val="20"/>
                <w:szCs w:val="20"/>
                <w:lang w:eastAsia="ru-RU"/>
              </w:rPr>
              <w:t>Автомобильные дороги</w:t>
            </w:r>
          </w:p>
        </w:tc>
      </w:tr>
      <w:tr w:rsidR="007C2108" w:rsidRPr="00005549" w:rsidTr="00A03A44">
        <w:trPr>
          <w:jc w:val="center"/>
        </w:trPr>
        <w:tc>
          <w:tcPr>
            <w:tcW w:w="572" w:type="dxa"/>
            <w:vAlign w:val="center"/>
          </w:tcPr>
          <w:p w:rsidR="007C2108" w:rsidRPr="00597FDC" w:rsidRDefault="007C2108" w:rsidP="007C2108">
            <w:pPr>
              <w:spacing w:after="0" w:line="240" w:lineRule="auto"/>
              <w:jc w:val="center"/>
              <w:rPr>
                <w:rFonts w:ascii="Times New Roman" w:eastAsia="Times New Roman" w:hAnsi="Times New Roman" w:cs="Times New Roman"/>
                <w:sz w:val="20"/>
                <w:szCs w:val="20"/>
                <w:lang w:eastAsia="ru-RU"/>
              </w:rPr>
            </w:pPr>
            <w:r w:rsidRPr="00597FDC">
              <w:rPr>
                <w:rFonts w:ascii="Times New Roman" w:eastAsia="Times New Roman" w:hAnsi="Times New Roman" w:cs="Times New Roman"/>
                <w:sz w:val="20"/>
                <w:szCs w:val="20"/>
                <w:lang w:eastAsia="ru-RU"/>
              </w:rPr>
              <w:t>1</w:t>
            </w:r>
          </w:p>
        </w:tc>
        <w:tc>
          <w:tcPr>
            <w:tcW w:w="1833" w:type="dxa"/>
            <w:vAlign w:val="center"/>
          </w:tcPr>
          <w:p w:rsidR="007C2108" w:rsidRPr="00597FDC" w:rsidRDefault="007C2108" w:rsidP="00A03A4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Поповское </w:t>
            </w:r>
            <w:r w:rsidRPr="00597FDC">
              <w:rPr>
                <w:rFonts w:ascii="Times New Roman" w:eastAsia="Times New Roman" w:hAnsi="Times New Roman" w:cs="Times New Roman"/>
                <w:sz w:val="20"/>
                <w:szCs w:val="20"/>
                <w:lang w:eastAsia="ru-RU"/>
              </w:rPr>
              <w:t>сельское поселение</w:t>
            </w:r>
          </w:p>
        </w:tc>
        <w:tc>
          <w:tcPr>
            <w:tcW w:w="2126" w:type="dxa"/>
            <w:vAlign w:val="center"/>
          </w:tcPr>
          <w:p w:rsidR="007C2108" w:rsidRPr="007C2108" w:rsidRDefault="00E8030B" w:rsidP="00A03A44">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7C2108" w:rsidRPr="007C2108">
              <w:rPr>
                <w:rFonts w:ascii="Times New Roman" w:eastAsia="Times New Roman" w:hAnsi="Times New Roman" w:cs="Times New Roman"/>
                <w:sz w:val="20"/>
                <w:szCs w:val="20"/>
                <w:lang w:eastAsia="ru-RU"/>
              </w:rPr>
              <w:t>Заинск – Сарманово</w:t>
            </w:r>
            <w:r>
              <w:rPr>
                <w:rFonts w:ascii="Times New Roman" w:eastAsia="Times New Roman" w:hAnsi="Times New Roman" w:cs="Times New Roman"/>
                <w:sz w:val="20"/>
                <w:szCs w:val="20"/>
                <w:lang w:eastAsia="ru-RU"/>
              </w:rPr>
              <w:t>»</w:t>
            </w:r>
            <w:r w:rsidR="007C2108" w:rsidRPr="007C2108">
              <w:rPr>
                <w:rFonts w:ascii="Times New Roman" w:eastAsia="Times New Roman" w:hAnsi="Times New Roman" w:cs="Times New Roman"/>
                <w:sz w:val="20"/>
                <w:szCs w:val="20"/>
                <w:lang w:eastAsia="ru-RU"/>
              </w:rPr>
              <w:t xml:space="preserve"> - Новый Налим</w:t>
            </w:r>
          </w:p>
        </w:tc>
        <w:tc>
          <w:tcPr>
            <w:tcW w:w="2127" w:type="dxa"/>
            <w:vAlign w:val="center"/>
          </w:tcPr>
          <w:p w:rsidR="007C2108" w:rsidRPr="007C2108" w:rsidRDefault="007C2108" w:rsidP="00A03A44">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кап. ремонт (устройство асфальтобетонного покрытия)</w:t>
            </w:r>
          </w:p>
        </w:tc>
        <w:tc>
          <w:tcPr>
            <w:tcW w:w="992" w:type="dxa"/>
            <w:vAlign w:val="center"/>
          </w:tcPr>
          <w:p w:rsidR="007C2108" w:rsidRPr="007C2108" w:rsidRDefault="007C2108" w:rsidP="007C2108">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км</w:t>
            </w:r>
          </w:p>
        </w:tc>
        <w:tc>
          <w:tcPr>
            <w:tcW w:w="1134" w:type="dxa"/>
            <w:vAlign w:val="center"/>
          </w:tcPr>
          <w:p w:rsidR="007C2108" w:rsidRPr="007C2108" w:rsidRDefault="007C2108" w:rsidP="007C2108">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5,9</w:t>
            </w:r>
          </w:p>
        </w:tc>
        <w:tc>
          <w:tcPr>
            <w:tcW w:w="1276" w:type="dxa"/>
            <w:vAlign w:val="center"/>
          </w:tcPr>
          <w:p w:rsidR="007C2108" w:rsidRPr="007C2108" w:rsidRDefault="007C2108" w:rsidP="007C210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417" w:type="dxa"/>
            <w:vAlign w:val="center"/>
          </w:tcPr>
          <w:p w:rsidR="007C2108" w:rsidRPr="007C2108" w:rsidRDefault="007C2108" w:rsidP="007C2108">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w:t>
            </w:r>
          </w:p>
        </w:tc>
        <w:tc>
          <w:tcPr>
            <w:tcW w:w="1276" w:type="dxa"/>
            <w:vAlign w:val="center"/>
          </w:tcPr>
          <w:p w:rsidR="007C2108" w:rsidRPr="00005549" w:rsidRDefault="007C2108" w:rsidP="007C210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011" w:type="dxa"/>
            <w:vAlign w:val="center"/>
          </w:tcPr>
          <w:p w:rsidR="007C2108" w:rsidRPr="00D67AF5"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Заинский муниципальный район</w:t>
            </w:r>
          </w:p>
        </w:tc>
      </w:tr>
      <w:tr w:rsidR="00D7299B" w:rsidRPr="00005549" w:rsidTr="00CB2005">
        <w:trPr>
          <w:jc w:val="center"/>
        </w:trPr>
        <w:tc>
          <w:tcPr>
            <w:tcW w:w="572" w:type="dxa"/>
            <w:vAlign w:val="center"/>
          </w:tcPr>
          <w:p w:rsidR="00D7299B" w:rsidRPr="00597FDC" w:rsidRDefault="00D7299B" w:rsidP="00D7299B">
            <w:pPr>
              <w:spacing w:after="0" w:line="240" w:lineRule="auto"/>
              <w:jc w:val="center"/>
              <w:rPr>
                <w:rFonts w:ascii="Times New Roman" w:eastAsia="Times New Roman" w:hAnsi="Times New Roman" w:cs="Times New Roman"/>
                <w:sz w:val="20"/>
                <w:szCs w:val="20"/>
                <w:lang w:eastAsia="ru-RU"/>
              </w:rPr>
            </w:pPr>
            <w:r w:rsidRPr="00597FDC">
              <w:rPr>
                <w:rFonts w:ascii="Times New Roman" w:eastAsia="Times New Roman" w:hAnsi="Times New Roman" w:cs="Times New Roman"/>
                <w:sz w:val="20"/>
                <w:szCs w:val="20"/>
                <w:lang w:eastAsia="ru-RU"/>
              </w:rPr>
              <w:t>2</w:t>
            </w:r>
          </w:p>
        </w:tc>
        <w:tc>
          <w:tcPr>
            <w:tcW w:w="1833" w:type="dxa"/>
            <w:vAlign w:val="center"/>
          </w:tcPr>
          <w:p w:rsidR="00D7299B" w:rsidRPr="00597FDC"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Поповское </w:t>
            </w:r>
            <w:r w:rsidRPr="00597FDC">
              <w:rPr>
                <w:rFonts w:ascii="Times New Roman" w:eastAsia="Times New Roman" w:hAnsi="Times New Roman" w:cs="Times New Roman"/>
                <w:sz w:val="20"/>
                <w:szCs w:val="20"/>
                <w:lang w:eastAsia="ru-RU"/>
              </w:rPr>
              <w:t>сельское поселение</w:t>
            </w:r>
          </w:p>
        </w:tc>
        <w:tc>
          <w:tcPr>
            <w:tcW w:w="2126" w:type="dxa"/>
            <w:vAlign w:val="center"/>
          </w:tcPr>
          <w:p w:rsidR="00D7299B" w:rsidRPr="007C2108" w:rsidRDefault="00E8030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D7299B" w:rsidRPr="007C2108">
              <w:rPr>
                <w:rFonts w:ascii="Times New Roman" w:eastAsia="Times New Roman" w:hAnsi="Times New Roman" w:cs="Times New Roman"/>
                <w:sz w:val="20"/>
                <w:szCs w:val="20"/>
                <w:lang w:eastAsia="ru-RU"/>
              </w:rPr>
              <w:t>Заинск – Сарманово</w:t>
            </w:r>
            <w:r>
              <w:rPr>
                <w:rFonts w:ascii="Times New Roman" w:eastAsia="Times New Roman" w:hAnsi="Times New Roman" w:cs="Times New Roman"/>
                <w:sz w:val="20"/>
                <w:szCs w:val="20"/>
                <w:lang w:eastAsia="ru-RU"/>
              </w:rPr>
              <w:t>»</w:t>
            </w:r>
            <w:r w:rsidR="00D7299B" w:rsidRPr="007C2108">
              <w:rPr>
                <w:rFonts w:ascii="Times New Roman" w:eastAsia="Times New Roman" w:hAnsi="Times New Roman" w:cs="Times New Roman"/>
                <w:sz w:val="20"/>
                <w:szCs w:val="20"/>
                <w:lang w:eastAsia="ru-RU"/>
              </w:rPr>
              <w:t xml:space="preserve"> - Поповка</w:t>
            </w:r>
          </w:p>
        </w:tc>
        <w:tc>
          <w:tcPr>
            <w:tcW w:w="2127"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кап. ремонт (устройство асфальтобетонного покрытия)</w:t>
            </w:r>
          </w:p>
        </w:tc>
        <w:tc>
          <w:tcPr>
            <w:tcW w:w="992"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км</w:t>
            </w:r>
          </w:p>
        </w:tc>
        <w:tc>
          <w:tcPr>
            <w:tcW w:w="1134"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5,1</w:t>
            </w:r>
          </w:p>
        </w:tc>
        <w:tc>
          <w:tcPr>
            <w:tcW w:w="1276"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417"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w:t>
            </w:r>
          </w:p>
        </w:tc>
        <w:tc>
          <w:tcPr>
            <w:tcW w:w="1276" w:type="dxa"/>
            <w:vAlign w:val="center"/>
          </w:tcPr>
          <w:p w:rsidR="00D7299B" w:rsidRPr="00005549"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011" w:type="dxa"/>
            <w:vAlign w:val="center"/>
          </w:tcPr>
          <w:p w:rsidR="00D7299B" w:rsidRPr="00D67AF5"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Заинский муниципальный район</w:t>
            </w:r>
          </w:p>
        </w:tc>
      </w:tr>
      <w:tr w:rsidR="00D7299B" w:rsidRPr="00005549" w:rsidTr="00CB2005">
        <w:trPr>
          <w:jc w:val="center"/>
        </w:trPr>
        <w:tc>
          <w:tcPr>
            <w:tcW w:w="572" w:type="dxa"/>
            <w:vAlign w:val="center"/>
          </w:tcPr>
          <w:p w:rsidR="00D7299B" w:rsidRPr="00597FDC"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833" w:type="dxa"/>
            <w:vAlign w:val="center"/>
          </w:tcPr>
          <w:p w:rsidR="00D7299B" w:rsidRPr="00597FDC"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Поповское </w:t>
            </w:r>
            <w:r w:rsidRPr="00597FDC">
              <w:rPr>
                <w:rFonts w:ascii="Times New Roman" w:eastAsia="Times New Roman" w:hAnsi="Times New Roman" w:cs="Times New Roman"/>
                <w:sz w:val="20"/>
                <w:szCs w:val="20"/>
                <w:lang w:eastAsia="ru-RU"/>
              </w:rPr>
              <w:t>сельское поселение</w:t>
            </w:r>
          </w:p>
        </w:tc>
        <w:tc>
          <w:tcPr>
            <w:tcW w:w="2126" w:type="dxa"/>
            <w:vAlign w:val="center"/>
          </w:tcPr>
          <w:p w:rsidR="00D7299B" w:rsidRPr="007C2108" w:rsidRDefault="00E8030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D7299B" w:rsidRPr="007C2108">
              <w:rPr>
                <w:rFonts w:ascii="Times New Roman" w:eastAsia="Times New Roman" w:hAnsi="Times New Roman" w:cs="Times New Roman"/>
                <w:sz w:val="20"/>
                <w:szCs w:val="20"/>
                <w:lang w:eastAsia="ru-RU"/>
              </w:rPr>
              <w:t>Заинск – Сарманово</w:t>
            </w:r>
            <w:r>
              <w:rPr>
                <w:rFonts w:ascii="Times New Roman" w:eastAsia="Times New Roman" w:hAnsi="Times New Roman" w:cs="Times New Roman"/>
                <w:sz w:val="20"/>
                <w:szCs w:val="20"/>
                <w:lang w:eastAsia="ru-RU"/>
              </w:rPr>
              <w:t>»</w:t>
            </w:r>
            <w:r w:rsidR="00D7299B" w:rsidRPr="007C2108">
              <w:rPr>
                <w:rFonts w:ascii="Times New Roman" w:eastAsia="Times New Roman" w:hAnsi="Times New Roman" w:cs="Times New Roman"/>
                <w:sz w:val="20"/>
                <w:szCs w:val="20"/>
                <w:lang w:eastAsia="ru-RU"/>
              </w:rPr>
              <w:t xml:space="preserve"> - Поповка</w:t>
            </w:r>
          </w:p>
        </w:tc>
        <w:tc>
          <w:tcPr>
            <w:tcW w:w="2127"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реконструкция</w:t>
            </w:r>
          </w:p>
        </w:tc>
        <w:tc>
          <w:tcPr>
            <w:tcW w:w="992"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км</w:t>
            </w:r>
          </w:p>
        </w:tc>
        <w:tc>
          <w:tcPr>
            <w:tcW w:w="1134"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0,8</w:t>
            </w:r>
          </w:p>
        </w:tc>
        <w:tc>
          <w:tcPr>
            <w:tcW w:w="1276"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417"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w:t>
            </w:r>
          </w:p>
        </w:tc>
        <w:tc>
          <w:tcPr>
            <w:tcW w:w="1276" w:type="dxa"/>
            <w:vAlign w:val="center"/>
          </w:tcPr>
          <w:p w:rsidR="00D7299B" w:rsidRPr="00005549"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011" w:type="dxa"/>
            <w:vAlign w:val="center"/>
          </w:tcPr>
          <w:p w:rsidR="00D7299B" w:rsidRPr="00D67AF5"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Заинский муниципальный район</w:t>
            </w:r>
          </w:p>
        </w:tc>
      </w:tr>
      <w:tr w:rsidR="00D7299B" w:rsidRPr="00005549" w:rsidTr="00CB2005">
        <w:trPr>
          <w:jc w:val="center"/>
        </w:trPr>
        <w:tc>
          <w:tcPr>
            <w:tcW w:w="572" w:type="dxa"/>
            <w:vAlign w:val="center"/>
          </w:tcPr>
          <w:p w:rsidR="00D7299B" w:rsidRPr="00597FDC"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833" w:type="dxa"/>
            <w:vAlign w:val="center"/>
          </w:tcPr>
          <w:p w:rsidR="00D7299B" w:rsidRPr="00597FDC"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Поповское </w:t>
            </w:r>
            <w:r w:rsidRPr="00597FDC">
              <w:rPr>
                <w:rFonts w:ascii="Times New Roman" w:eastAsia="Times New Roman" w:hAnsi="Times New Roman" w:cs="Times New Roman"/>
                <w:sz w:val="20"/>
                <w:szCs w:val="20"/>
                <w:lang w:eastAsia="ru-RU"/>
              </w:rPr>
              <w:t>сельское поселение</w:t>
            </w:r>
          </w:p>
        </w:tc>
        <w:tc>
          <w:tcPr>
            <w:tcW w:w="2126" w:type="dxa"/>
            <w:vAlign w:val="center"/>
          </w:tcPr>
          <w:p w:rsidR="00D7299B" w:rsidRPr="007C2108" w:rsidRDefault="00E8030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D7299B" w:rsidRPr="007C2108">
              <w:rPr>
                <w:rFonts w:ascii="Times New Roman" w:eastAsia="Times New Roman" w:hAnsi="Times New Roman" w:cs="Times New Roman"/>
                <w:sz w:val="20"/>
                <w:szCs w:val="20"/>
                <w:lang w:eastAsia="ru-RU"/>
              </w:rPr>
              <w:t>Заинск-Сарманово</w:t>
            </w:r>
            <w:r>
              <w:rPr>
                <w:rFonts w:ascii="Times New Roman" w:eastAsia="Times New Roman" w:hAnsi="Times New Roman" w:cs="Times New Roman"/>
                <w:sz w:val="20"/>
                <w:szCs w:val="20"/>
                <w:lang w:eastAsia="ru-RU"/>
              </w:rPr>
              <w:t>»</w:t>
            </w:r>
            <w:r w:rsidR="00D7299B" w:rsidRPr="007C2108">
              <w:rPr>
                <w:rFonts w:ascii="Times New Roman" w:eastAsia="Times New Roman" w:hAnsi="Times New Roman" w:cs="Times New Roman"/>
                <w:sz w:val="20"/>
                <w:szCs w:val="20"/>
                <w:lang w:eastAsia="ru-RU"/>
              </w:rPr>
              <w:t xml:space="preserve"> - </w:t>
            </w:r>
            <w:r>
              <w:rPr>
                <w:rFonts w:ascii="Times New Roman" w:eastAsia="Times New Roman" w:hAnsi="Times New Roman" w:cs="Times New Roman"/>
                <w:sz w:val="20"/>
                <w:szCs w:val="20"/>
                <w:lang w:eastAsia="ru-RU"/>
              </w:rPr>
              <w:t>«</w:t>
            </w:r>
            <w:r w:rsidR="00D7299B" w:rsidRPr="007C2108">
              <w:rPr>
                <w:rFonts w:ascii="Times New Roman" w:eastAsia="Times New Roman" w:hAnsi="Times New Roman" w:cs="Times New Roman"/>
                <w:sz w:val="20"/>
                <w:szCs w:val="20"/>
                <w:lang w:eastAsia="ru-RU"/>
              </w:rPr>
              <w:t>Заинск-Бухарай</w:t>
            </w:r>
            <w:r>
              <w:rPr>
                <w:rFonts w:ascii="Times New Roman" w:eastAsia="Times New Roman" w:hAnsi="Times New Roman" w:cs="Times New Roman"/>
                <w:sz w:val="20"/>
                <w:szCs w:val="20"/>
                <w:lang w:eastAsia="ru-RU"/>
              </w:rPr>
              <w:t>»</w:t>
            </w:r>
          </w:p>
        </w:tc>
        <w:tc>
          <w:tcPr>
            <w:tcW w:w="2127"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новое строительство</w:t>
            </w:r>
          </w:p>
        </w:tc>
        <w:tc>
          <w:tcPr>
            <w:tcW w:w="992"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км</w:t>
            </w:r>
          </w:p>
        </w:tc>
        <w:tc>
          <w:tcPr>
            <w:tcW w:w="1134"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1276"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5.8</w:t>
            </w:r>
          </w:p>
        </w:tc>
        <w:tc>
          <w:tcPr>
            <w:tcW w:w="1417" w:type="dxa"/>
            <w:vAlign w:val="center"/>
          </w:tcPr>
          <w:p w:rsidR="00D7299B" w:rsidRPr="007C2108" w:rsidRDefault="00D7299B" w:rsidP="00D7299B">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w:t>
            </w:r>
          </w:p>
        </w:tc>
        <w:tc>
          <w:tcPr>
            <w:tcW w:w="1276" w:type="dxa"/>
            <w:vAlign w:val="center"/>
          </w:tcPr>
          <w:p w:rsidR="00D7299B" w:rsidRPr="00005549"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011" w:type="dxa"/>
            <w:vAlign w:val="center"/>
          </w:tcPr>
          <w:p w:rsidR="00D7299B" w:rsidRPr="00D67AF5" w:rsidRDefault="00D7299B" w:rsidP="00D7299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СТП Заинский муниципальный район</w:t>
            </w:r>
          </w:p>
        </w:tc>
      </w:tr>
      <w:tr w:rsidR="00D67AF5" w:rsidRPr="00005549" w:rsidTr="00CB2005">
        <w:trPr>
          <w:jc w:val="center"/>
        </w:trPr>
        <w:tc>
          <w:tcPr>
            <w:tcW w:w="572" w:type="dxa"/>
            <w:vAlign w:val="center"/>
          </w:tcPr>
          <w:p w:rsidR="00D67AF5" w:rsidRDefault="00D67AF5" w:rsidP="00D67AF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833" w:type="dxa"/>
            <w:vAlign w:val="center"/>
          </w:tcPr>
          <w:p w:rsidR="00D67AF5" w:rsidRDefault="00D67AF5" w:rsidP="00D67AF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Поповское сельское поселение</w:t>
            </w:r>
          </w:p>
        </w:tc>
        <w:tc>
          <w:tcPr>
            <w:tcW w:w="2126" w:type="dxa"/>
            <w:vAlign w:val="center"/>
          </w:tcPr>
          <w:p w:rsidR="00D67AF5" w:rsidRPr="007C2108" w:rsidRDefault="00D67AF5" w:rsidP="00D67AF5">
            <w:pPr>
              <w:spacing w:after="0" w:line="240" w:lineRule="auto"/>
              <w:jc w:val="both"/>
              <w:rPr>
                <w:rFonts w:ascii="Times New Roman" w:eastAsia="Times New Roman" w:hAnsi="Times New Roman" w:cs="Times New Roman"/>
                <w:sz w:val="20"/>
                <w:szCs w:val="20"/>
                <w:lang w:eastAsia="ru-RU"/>
              </w:rPr>
            </w:pPr>
            <w:r w:rsidRPr="00D67AF5">
              <w:rPr>
                <w:rFonts w:ascii="Times New Roman" w:eastAsia="Times New Roman" w:hAnsi="Times New Roman" w:cs="Times New Roman"/>
                <w:sz w:val="20"/>
                <w:szCs w:val="20"/>
                <w:lang w:eastAsia="ru-RU"/>
              </w:rPr>
              <w:t>Набережные Челны – Заинск – Альметьевск</w:t>
            </w:r>
          </w:p>
        </w:tc>
        <w:tc>
          <w:tcPr>
            <w:tcW w:w="2127" w:type="dxa"/>
          </w:tcPr>
          <w:p w:rsidR="00D67AF5" w:rsidRPr="007C2108" w:rsidRDefault="00D67AF5" w:rsidP="001559D3">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реконструкция</w:t>
            </w:r>
          </w:p>
        </w:tc>
        <w:tc>
          <w:tcPr>
            <w:tcW w:w="992" w:type="dxa"/>
            <w:vAlign w:val="center"/>
          </w:tcPr>
          <w:p w:rsidR="00D67AF5" w:rsidRPr="007C2108" w:rsidRDefault="00D67AF5" w:rsidP="00D67AF5">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км</w:t>
            </w:r>
          </w:p>
        </w:tc>
        <w:tc>
          <w:tcPr>
            <w:tcW w:w="1134" w:type="dxa"/>
            <w:vAlign w:val="center"/>
          </w:tcPr>
          <w:p w:rsidR="00D67AF5" w:rsidRPr="00DE7E18" w:rsidRDefault="00DE7E18" w:rsidP="00D67AF5">
            <w:pPr>
              <w:spacing w:after="0" w:line="240" w:lineRule="auto"/>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5.2</w:t>
            </w:r>
          </w:p>
        </w:tc>
        <w:tc>
          <w:tcPr>
            <w:tcW w:w="1276" w:type="dxa"/>
            <w:vAlign w:val="center"/>
          </w:tcPr>
          <w:p w:rsidR="00D67AF5" w:rsidRPr="007C2108" w:rsidRDefault="00D67AF5" w:rsidP="00B07695">
            <w:pPr>
              <w:spacing w:after="0" w:line="240" w:lineRule="auto"/>
              <w:jc w:val="center"/>
              <w:rPr>
                <w:rFonts w:ascii="Times New Roman" w:eastAsia="Times New Roman" w:hAnsi="Times New Roman" w:cs="Times New Roman"/>
                <w:sz w:val="20"/>
                <w:szCs w:val="20"/>
                <w:lang w:eastAsia="ru-RU"/>
              </w:rPr>
            </w:pPr>
          </w:p>
        </w:tc>
        <w:tc>
          <w:tcPr>
            <w:tcW w:w="1417" w:type="dxa"/>
            <w:vAlign w:val="center"/>
          </w:tcPr>
          <w:p w:rsidR="00D67AF5" w:rsidRPr="007C2108" w:rsidRDefault="00D67AF5" w:rsidP="00D67AF5">
            <w:pPr>
              <w:spacing w:after="0" w:line="240" w:lineRule="auto"/>
              <w:jc w:val="center"/>
              <w:rPr>
                <w:rFonts w:ascii="Times New Roman" w:eastAsia="Times New Roman" w:hAnsi="Times New Roman" w:cs="Times New Roman"/>
                <w:sz w:val="20"/>
                <w:szCs w:val="20"/>
                <w:lang w:eastAsia="ru-RU"/>
              </w:rPr>
            </w:pPr>
            <w:r w:rsidRPr="007C2108">
              <w:rPr>
                <w:rFonts w:ascii="Times New Roman" w:eastAsia="Times New Roman" w:hAnsi="Times New Roman" w:cs="Times New Roman"/>
                <w:sz w:val="20"/>
                <w:szCs w:val="20"/>
                <w:lang w:eastAsia="ru-RU"/>
              </w:rPr>
              <w:t>+</w:t>
            </w:r>
          </w:p>
        </w:tc>
        <w:tc>
          <w:tcPr>
            <w:tcW w:w="1276" w:type="dxa"/>
            <w:vAlign w:val="center"/>
          </w:tcPr>
          <w:p w:rsidR="00D67AF5" w:rsidRPr="00005549" w:rsidRDefault="00D67AF5" w:rsidP="00D67AF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011" w:type="dxa"/>
            <w:vAlign w:val="center"/>
          </w:tcPr>
          <w:p w:rsidR="00D67AF5" w:rsidRPr="00005549" w:rsidRDefault="00D67AF5" w:rsidP="00474CE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СТП </w:t>
            </w:r>
            <w:r w:rsidR="00474CE1">
              <w:rPr>
                <w:rFonts w:ascii="Times New Roman" w:eastAsia="Times New Roman" w:hAnsi="Times New Roman" w:cs="Times New Roman"/>
                <w:sz w:val="20"/>
                <w:szCs w:val="20"/>
                <w:lang w:eastAsia="ru-RU"/>
              </w:rPr>
              <w:t>Республики Татарстан</w:t>
            </w:r>
          </w:p>
        </w:tc>
      </w:tr>
    </w:tbl>
    <w:p w:rsidR="007C2108" w:rsidRDefault="007C2108" w:rsidP="00A74E46">
      <w:pPr>
        <w:spacing w:after="0" w:line="240" w:lineRule="auto"/>
        <w:ind w:firstLine="700"/>
        <w:jc w:val="right"/>
        <w:rPr>
          <w:rFonts w:ascii="Times New Roman" w:eastAsia="Times New Roman" w:hAnsi="Times New Roman" w:cs="Times New Roman"/>
          <w:sz w:val="28"/>
          <w:szCs w:val="28"/>
          <w:lang w:eastAsia="ru-RU"/>
        </w:rPr>
      </w:pPr>
    </w:p>
    <w:p w:rsidR="00BF539C" w:rsidRDefault="00BF539C" w:rsidP="00A74E46">
      <w:pPr>
        <w:spacing w:after="0" w:line="240" w:lineRule="auto"/>
        <w:ind w:firstLine="700"/>
        <w:jc w:val="right"/>
        <w:rPr>
          <w:rFonts w:ascii="Times New Roman" w:eastAsia="Times New Roman" w:hAnsi="Times New Roman" w:cs="Times New Roman"/>
          <w:sz w:val="28"/>
          <w:szCs w:val="28"/>
          <w:lang w:eastAsia="ru-RU"/>
        </w:rPr>
      </w:pPr>
    </w:p>
    <w:p w:rsidR="00BF539C" w:rsidRDefault="00BF539C" w:rsidP="00A74E46">
      <w:pPr>
        <w:spacing w:after="0" w:line="240" w:lineRule="auto"/>
        <w:ind w:firstLine="700"/>
        <w:jc w:val="right"/>
        <w:rPr>
          <w:rFonts w:ascii="Times New Roman" w:eastAsia="Times New Roman" w:hAnsi="Times New Roman" w:cs="Times New Roman"/>
          <w:sz w:val="28"/>
          <w:szCs w:val="28"/>
          <w:lang w:eastAsia="ru-RU"/>
        </w:rPr>
      </w:pPr>
    </w:p>
    <w:p w:rsidR="007C2108" w:rsidRDefault="007C2108" w:rsidP="00A74E46">
      <w:pPr>
        <w:spacing w:after="0" w:line="240" w:lineRule="auto"/>
        <w:ind w:firstLine="700"/>
        <w:jc w:val="right"/>
        <w:rPr>
          <w:rFonts w:ascii="Times New Roman" w:eastAsia="Times New Roman" w:hAnsi="Times New Roman" w:cs="Times New Roman"/>
          <w:sz w:val="28"/>
          <w:szCs w:val="28"/>
          <w:lang w:eastAsia="ru-RU"/>
        </w:rPr>
      </w:pPr>
    </w:p>
    <w:p w:rsidR="007C2108" w:rsidRPr="00EA4319" w:rsidRDefault="007C2108" w:rsidP="00A74E46">
      <w:pPr>
        <w:spacing w:after="0" w:line="240" w:lineRule="auto"/>
        <w:ind w:firstLine="700"/>
        <w:jc w:val="right"/>
        <w:rPr>
          <w:rFonts w:ascii="Times New Roman" w:eastAsia="Times New Roman" w:hAnsi="Times New Roman" w:cs="Times New Roman"/>
          <w:sz w:val="28"/>
          <w:szCs w:val="28"/>
          <w:lang w:eastAsia="ru-RU"/>
        </w:rPr>
      </w:pPr>
    </w:p>
    <w:p w:rsidR="00AD0F0C" w:rsidRDefault="00AD0F0C" w:rsidP="007B3D41">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highlight w:val="yellow"/>
          <w:lang w:eastAsia="ru-RU"/>
        </w:rPr>
      </w:pPr>
    </w:p>
    <w:p w:rsidR="00AD0F0C" w:rsidRDefault="00AD0F0C" w:rsidP="007B3D41">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highlight w:val="yellow"/>
          <w:lang w:eastAsia="ru-RU"/>
        </w:rPr>
      </w:pPr>
    </w:p>
    <w:p w:rsidR="00BF539C" w:rsidRPr="00FC6468" w:rsidRDefault="00BF539C" w:rsidP="00BF539C">
      <w:pPr>
        <w:keepNext/>
        <w:keepLines/>
        <w:spacing w:after="0"/>
        <w:jc w:val="center"/>
        <w:outlineLvl w:val="2"/>
        <w:rPr>
          <w:rFonts w:ascii="Times New Roman" w:eastAsiaTheme="minorEastAsia" w:hAnsi="Times New Roman" w:cs="Times New Roman"/>
          <w:b/>
          <w:sz w:val="28"/>
          <w:szCs w:val="28"/>
        </w:rPr>
      </w:pPr>
      <w:bookmarkStart w:id="44" w:name="_Toc520270298"/>
      <w:bookmarkStart w:id="45" w:name="_Toc26187915"/>
      <w:bookmarkStart w:id="46" w:name="_Toc43723016"/>
      <w:bookmarkStart w:id="47" w:name="_Toc74209220"/>
      <w:r w:rsidRPr="00FC6468">
        <w:rPr>
          <w:rFonts w:ascii="Times New Roman" w:hAnsi="Times New Roman" w:cs="Times New Roman"/>
          <w:b/>
          <w:sz w:val="28"/>
          <w:szCs w:val="28"/>
          <w:lang w:eastAsia="ru-RU"/>
        </w:rPr>
        <w:lastRenderedPageBreak/>
        <w:t xml:space="preserve">1.6. </w:t>
      </w:r>
      <w:r w:rsidRPr="00FC6468">
        <w:rPr>
          <w:rFonts w:ascii="Times New Roman" w:hAnsi="Times New Roman" w:cs="Times New Roman"/>
          <w:b/>
          <w:sz w:val="28"/>
          <w:szCs w:val="28"/>
        </w:rPr>
        <w:t xml:space="preserve">SWOT-анализ социально-экономического развития </w:t>
      </w:r>
      <w:r w:rsidR="00305590">
        <w:rPr>
          <w:rFonts w:ascii="Times New Roman" w:hAnsi="Times New Roman" w:cs="Times New Roman"/>
          <w:b/>
          <w:sz w:val="28"/>
          <w:szCs w:val="28"/>
        </w:rPr>
        <w:t>Поповского</w:t>
      </w:r>
      <w:r w:rsidRPr="00FC6468">
        <w:rPr>
          <w:rFonts w:ascii="Times New Roman" w:eastAsiaTheme="minorEastAsia" w:hAnsi="Times New Roman" w:cs="Times New Roman"/>
          <w:b/>
          <w:sz w:val="28"/>
          <w:szCs w:val="28"/>
        </w:rPr>
        <w:t xml:space="preserve"> сельского поселения</w:t>
      </w:r>
      <w:bookmarkEnd w:id="44"/>
      <w:bookmarkEnd w:id="45"/>
      <w:bookmarkEnd w:id="46"/>
      <w:bookmarkEnd w:id="47"/>
    </w:p>
    <w:p w:rsidR="00BF539C" w:rsidRDefault="00BF539C" w:rsidP="00BF539C">
      <w:pPr>
        <w:spacing w:after="0" w:line="240" w:lineRule="auto"/>
        <w:ind w:firstLine="720"/>
        <w:jc w:val="both"/>
        <w:rPr>
          <w:rFonts w:ascii="Times New Roman" w:eastAsia="Times New Roman" w:hAnsi="Times New Roman" w:cs="Times New Roman"/>
          <w:sz w:val="28"/>
          <w:szCs w:val="28"/>
          <w:lang w:val="x-none" w:eastAsia="x-none"/>
        </w:rPr>
      </w:pPr>
    </w:p>
    <w:p w:rsidR="00BF539C" w:rsidRDefault="00BF539C" w:rsidP="00BF539C">
      <w:pPr>
        <w:keepLines/>
        <w:suppressAutoHyphens/>
        <w:spacing w:after="0" w:line="23" w:lineRule="atLeast"/>
        <w:ind w:firstLine="709"/>
        <w:jc w:val="right"/>
        <w:rPr>
          <w:rFonts w:ascii="Times New Roman" w:hAnsi="Times New Roman" w:cs="Times New Roman"/>
          <w:sz w:val="28"/>
          <w:szCs w:val="28"/>
          <w:lang w:eastAsia="ru-RU"/>
        </w:rPr>
      </w:pPr>
      <w:r>
        <w:rPr>
          <w:rFonts w:ascii="Times New Roman" w:hAnsi="Times New Roman" w:cs="Times New Roman"/>
          <w:sz w:val="28"/>
          <w:szCs w:val="28"/>
          <w:lang w:eastAsia="ru-RU"/>
        </w:rPr>
        <w:t>Таблица 1.6</w:t>
      </w:r>
      <w:r w:rsidRPr="002264C3">
        <w:rPr>
          <w:rFonts w:ascii="Times New Roman" w:hAnsi="Times New Roman" w:cs="Times New Roman"/>
          <w:sz w:val="28"/>
          <w:szCs w:val="28"/>
          <w:lang w:eastAsia="ru-RU"/>
        </w:rPr>
        <w:t>.1</w:t>
      </w:r>
    </w:p>
    <w:p w:rsidR="00BF539C" w:rsidRPr="002264C3" w:rsidRDefault="00BF539C" w:rsidP="00BF539C">
      <w:pPr>
        <w:keepLines/>
        <w:suppressAutoHyphens/>
        <w:spacing w:after="0" w:line="23" w:lineRule="atLeast"/>
        <w:ind w:firstLine="709"/>
        <w:jc w:val="right"/>
        <w:rPr>
          <w:rFonts w:ascii="Times New Roman" w:hAnsi="Times New Roman" w:cs="Times New Roman"/>
          <w:sz w:val="28"/>
          <w:szCs w:val="28"/>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89"/>
        <w:gridCol w:w="7271"/>
      </w:tblGrid>
      <w:tr w:rsidR="00BF539C" w:rsidRPr="00D20278" w:rsidTr="00662B18">
        <w:trPr>
          <w:tblHeader/>
          <w:jc w:val="center"/>
        </w:trPr>
        <w:tc>
          <w:tcPr>
            <w:tcW w:w="2503" w:type="pct"/>
            <w:tcBorders>
              <w:top w:val="single" w:sz="4" w:space="0" w:color="auto"/>
              <w:left w:val="single" w:sz="4" w:space="0" w:color="auto"/>
              <w:bottom w:val="single" w:sz="4" w:space="0" w:color="auto"/>
              <w:right w:val="single" w:sz="4" w:space="0" w:color="auto"/>
            </w:tcBorders>
            <w:shd w:val="clear" w:color="auto" w:fill="auto"/>
          </w:tcPr>
          <w:p w:rsidR="00BF539C" w:rsidRPr="007D5F5B" w:rsidRDefault="00BF539C" w:rsidP="00662B18">
            <w:pPr>
              <w:autoSpaceDE w:val="0"/>
              <w:autoSpaceDN w:val="0"/>
              <w:adjustRightInd w:val="0"/>
              <w:spacing w:after="0" w:line="23" w:lineRule="atLeast"/>
              <w:ind w:firstLine="709"/>
              <w:jc w:val="center"/>
              <w:rPr>
                <w:rFonts w:ascii="Times New Roman" w:hAnsi="Times New Roman" w:cs="Times New Roman"/>
                <w:sz w:val="20"/>
                <w:szCs w:val="20"/>
                <w:lang w:eastAsia="ru-RU"/>
              </w:rPr>
            </w:pPr>
            <w:bookmarkStart w:id="48" w:name="_Toc188694208"/>
            <w:r w:rsidRPr="007D5F5B">
              <w:rPr>
                <w:rFonts w:ascii="Times New Roman" w:hAnsi="Times New Roman" w:cs="Times New Roman"/>
                <w:sz w:val="20"/>
                <w:szCs w:val="20"/>
                <w:lang w:eastAsia="ru-RU"/>
              </w:rPr>
              <w:t>Сильные стороны (S)</w:t>
            </w:r>
          </w:p>
        </w:tc>
        <w:tc>
          <w:tcPr>
            <w:tcW w:w="2497" w:type="pct"/>
            <w:tcBorders>
              <w:top w:val="single" w:sz="4" w:space="0" w:color="auto"/>
              <w:left w:val="single" w:sz="4" w:space="0" w:color="auto"/>
              <w:bottom w:val="single" w:sz="4" w:space="0" w:color="auto"/>
              <w:right w:val="single" w:sz="4" w:space="0" w:color="auto"/>
            </w:tcBorders>
            <w:shd w:val="clear" w:color="auto" w:fill="auto"/>
          </w:tcPr>
          <w:p w:rsidR="00BF539C" w:rsidRPr="007D5F5B" w:rsidRDefault="00BF539C" w:rsidP="00662B18">
            <w:pPr>
              <w:autoSpaceDE w:val="0"/>
              <w:autoSpaceDN w:val="0"/>
              <w:adjustRightInd w:val="0"/>
              <w:spacing w:after="0" w:line="23" w:lineRule="atLeast"/>
              <w:ind w:firstLine="709"/>
              <w:jc w:val="center"/>
              <w:rPr>
                <w:rFonts w:ascii="Times New Roman" w:hAnsi="Times New Roman" w:cs="Times New Roman"/>
                <w:sz w:val="20"/>
                <w:szCs w:val="20"/>
                <w:lang w:eastAsia="ru-RU"/>
              </w:rPr>
            </w:pPr>
            <w:r w:rsidRPr="007D5F5B">
              <w:rPr>
                <w:rFonts w:ascii="Times New Roman" w:hAnsi="Times New Roman" w:cs="Times New Roman"/>
                <w:sz w:val="20"/>
                <w:szCs w:val="20"/>
                <w:lang w:eastAsia="ru-RU"/>
              </w:rPr>
              <w:t>Возможности (О)</w:t>
            </w:r>
          </w:p>
        </w:tc>
      </w:tr>
      <w:tr w:rsidR="00BF539C" w:rsidRPr="00D20278" w:rsidTr="00662B18">
        <w:trPr>
          <w:tblHeader/>
          <w:jc w:val="center"/>
        </w:trPr>
        <w:tc>
          <w:tcPr>
            <w:tcW w:w="2503" w:type="pct"/>
            <w:tcBorders>
              <w:top w:val="single" w:sz="4" w:space="0" w:color="auto"/>
              <w:bottom w:val="single" w:sz="4" w:space="0" w:color="auto"/>
            </w:tcBorders>
            <w:shd w:val="clear" w:color="auto" w:fill="auto"/>
          </w:tcPr>
          <w:p w:rsidR="00BF539C" w:rsidRPr="00091DD9" w:rsidRDefault="00BF539C" w:rsidP="00BF539C">
            <w:pPr>
              <w:pStyle w:val="af0"/>
              <w:numPr>
                <w:ilvl w:val="0"/>
                <w:numId w:val="74"/>
              </w:numPr>
              <w:autoSpaceDE w:val="0"/>
              <w:autoSpaceDN w:val="0"/>
              <w:adjustRightInd w:val="0"/>
              <w:spacing w:after="0" w:line="23" w:lineRule="atLeast"/>
              <w:ind w:left="0" w:firstLine="709"/>
              <w:rPr>
                <w:rFonts w:ascii="Times New Roman" w:eastAsiaTheme="minorHAnsi" w:hAnsi="Times New Roman" w:cs="Times New Roman"/>
                <w:sz w:val="20"/>
                <w:szCs w:val="20"/>
                <w:lang w:eastAsia="ru-RU"/>
              </w:rPr>
            </w:pPr>
            <w:r w:rsidRPr="00091DD9">
              <w:rPr>
                <w:rFonts w:ascii="Times New Roman" w:eastAsiaTheme="minorHAnsi" w:hAnsi="Times New Roman" w:cs="Times New Roman"/>
                <w:sz w:val="20"/>
                <w:szCs w:val="20"/>
                <w:lang w:eastAsia="ru-RU"/>
              </w:rPr>
              <w:t>Наличие на территории свободных для развития новых объектов площадей, в том числе для жилой застройки;</w:t>
            </w:r>
          </w:p>
          <w:p w:rsidR="00BF539C" w:rsidRPr="00091DD9" w:rsidRDefault="00BF539C" w:rsidP="00BF539C">
            <w:pPr>
              <w:pStyle w:val="af0"/>
              <w:numPr>
                <w:ilvl w:val="0"/>
                <w:numId w:val="74"/>
              </w:numPr>
              <w:autoSpaceDE w:val="0"/>
              <w:autoSpaceDN w:val="0"/>
              <w:adjustRightInd w:val="0"/>
              <w:spacing w:after="0" w:line="23" w:lineRule="atLeast"/>
              <w:ind w:left="0" w:firstLine="709"/>
              <w:rPr>
                <w:rFonts w:ascii="Times New Roman" w:eastAsiaTheme="minorHAnsi" w:hAnsi="Times New Roman" w:cs="Times New Roman"/>
                <w:sz w:val="20"/>
                <w:szCs w:val="20"/>
                <w:lang w:eastAsia="ru-RU"/>
              </w:rPr>
            </w:pPr>
            <w:r w:rsidRPr="00091DD9">
              <w:rPr>
                <w:rFonts w:ascii="Times New Roman" w:eastAsiaTheme="minorHAnsi" w:hAnsi="Times New Roman" w:cs="Times New Roman"/>
                <w:sz w:val="20"/>
                <w:szCs w:val="20"/>
                <w:lang w:eastAsia="ru-RU"/>
              </w:rPr>
              <w:t>Отсутствие крупных экологически грязных производств на территории муниципального образования.</w:t>
            </w:r>
          </w:p>
        </w:tc>
        <w:tc>
          <w:tcPr>
            <w:tcW w:w="2497" w:type="pct"/>
            <w:tcBorders>
              <w:top w:val="single" w:sz="4" w:space="0" w:color="auto"/>
              <w:bottom w:val="single" w:sz="4" w:space="0" w:color="auto"/>
            </w:tcBorders>
            <w:shd w:val="clear" w:color="auto" w:fill="auto"/>
          </w:tcPr>
          <w:p w:rsidR="00BF539C" w:rsidRPr="00091DD9" w:rsidRDefault="00BF539C" w:rsidP="00BF539C">
            <w:pPr>
              <w:numPr>
                <w:ilvl w:val="0"/>
                <w:numId w:val="72"/>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Развитие туризма (туризм выходного дня, экотуризм, тематические походы);</w:t>
            </w:r>
          </w:p>
          <w:p w:rsidR="00BF539C" w:rsidRPr="00091DD9" w:rsidRDefault="00BF539C" w:rsidP="00BF539C">
            <w:pPr>
              <w:numPr>
                <w:ilvl w:val="0"/>
                <w:numId w:val="72"/>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Стимулирование рождаемости и снижение смертности;</w:t>
            </w:r>
          </w:p>
          <w:p w:rsidR="00BF539C" w:rsidRPr="00091DD9" w:rsidRDefault="00BF539C" w:rsidP="00BF539C">
            <w:pPr>
              <w:numPr>
                <w:ilvl w:val="0"/>
                <w:numId w:val="72"/>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Стимулирование увеличение миграционного притока и улучшение демографической ситуации;</w:t>
            </w:r>
          </w:p>
          <w:p w:rsidR="00BF539C" w:rsidRPr="00091DD9" w:rsidRDefault="00BF539C" w:rsidP="00BF539C">
            <w:pPr>
              <w:numPr>
                <w:ilvl w:val="0"/>
                <w:numId w:val="72"/>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Развитие АПК;</w:t>
            </w:r>
          </w:p>
          <w:p w:rsidR="00BF539C" w:rsidRPr="00091DD9" w:rsidRDefault="00BF539C" w:rsidP="00BF539C">
            <w:pPr>
              <w:numPr>
                <w:ilvl w:val="0"/>
                <w:numId w:val="72"/>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Развитие других видов промышленности;</w:t>
            </w:r>
          </w:p>
          <w:p w:rsidR="00BF539C" w:rsidRPr="00091DD9" w:rsidRDefault="00BF539C" w:rsidP="00BF539C">
            <w:pPr>
              <w:numPr>
                <w:ilvl w:val="0"/>
                <w:numId w:val="72"/>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Привлечение трудовых мигрантов;</w:t>
            </w:r>
          </w:p>
          <w:p w:rsidR="00BF539C" w:rsidRPr="00091DD9" w:rsidRDefault="00BF539C" w:rsidP="00BF539C">
            <w:pPr>
              <w:numPr>
                <w:ilvl w:val="0"/>
                <w:numId w:val="72"/>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 xml:space="preserve">Повышение в общественном сознании приоритета здорового образа жизни, ценностей семейного благополучия и значимости детей; </w:t>
            </w:r>
          </w:p>
          <w:p w:rsidR="00BF539C" w:rsidRPr="00091DD9" w:rsidRDefault="00BF539C" w:rsidP="00BF539C">
            <w:pPr>
              <w:numPr>
                <w:ilvl w:val="0"/>
                <w:numId w:val="72"/>
              </w:numPr>
              <w:autoSpaceDE w:val="0"/>
              <w:autoSpaceDN w:val="0"/>
              <w:adjustRightInd w:val="0"/>
              <w:spacing w:after="0" w:line="23" w:lineRule="atLeast"/>
              <w:ind w:left="0" w:firstLine="709"/>
              <w:jc w:val="both"/>
              <w:rPr>
                <w:rFonts w:ascii="Times New Roman" w:hAnsi="Times New Roman" w:cs="Times New Roman"/>
                <w:sz w:val="20"/>
                <w:szCs w:val="20"/>
                <w:lang w:eastAsia="ru-RU"/>
              </w:rPr>
            </w:pPr>
            <w:r w:rsidRPr="00091DD9">
              <w:rPr>
                <w:rFonts w:ascii="Times New Roman" w:hAnsi="Times New Roman" w:cs="Times New Roman"/>
                <w:sz w:val="20"/>
                <w:szCs w:val="20"/>
                <w:lang w:eastAsia="ru-RU"/>
              </w:rPr>
              <w:t>Развитие инженерной инфраструктуры для привлечения потенциальных инвесторов;</w:t>
            </w:r>
          </w:p>
          <w:p w:rsidR="00BF539C" w:rsidRPr="00091DD9" w:rsidRDefault="00BF539C" w:rsidP="00BF539C">
            <w:pPr>
              <w:numPr>
                <w:ilvl w:val="0"/>
                <w:numId w:val="72"/>
              </w:numPr>
              <w:autoSpaceDE w:val="0"/>
              <w:autoSpaceDN w:val="0"/>
              <w:adjustRightInd w:val="0"/>
              <w:spacing w:after="0" w:line="23" w:lineRule="atLeast"/>
              <w:ind w:left="0" w:firstLine="709"/>
              <w:jc w:val="both"/>
              <w:rPr>
                <w:rFonts w:ascii="Times New Roman" w:hAnsi="Times New Roman" w:cs="Times New Roman"/>
                <w:sz w:val="20"/>
                <w:szCs w:val="20"/>
                <w:lang w:eastAsia="ru-RU"/>
              </w:rPr>
            </w:pPr>
            <w:r w:rsidRPr="00091DD9">
              <w:rPr>
                <w:rFonts w:ascii="Times New Roman" w:hAnsi="Times New Roman" w:cs="Times New Roman"/>
                <w:sz w:val="20"/>
                <w:szCs w:val="20"/>
                <w:lang w:eastAsia="ru-RU"/>
              </w:rPr>
              <w:t>Возможность вхождения в федеральные и региональные целевые программы, в том числе в рамках реализации Национальных проектов;</w:t>
            </w:r>
          </w:p>
        </w:tc>
      </w:tr>
      <w:tr w:rsidR="00BF539C" w:rsidRPr="00D20278" w:rsidTr="00662B18">
        <w:trPr>
          <w:tblHeader/>
          <w:jc w:val="center"/>
        </w:trPr>
        <w:tc>
          <w:tcPr>
            <w:tcW w:w="2503" w:type="pct"/>
            <w:tcBorders>
              <w:bottom w:val="single" w:sz="4" w:space="0" w:color="auto"/>
            </w:tcBorders>
            <w:shd w:val="clear" w:color="auto" w:fill="auto"/>
          </w:tcPr>
          <w:p w:rsidR="00BF539C" w:rsidRPr="00091DD9" w:rsidRDefault="00BF539C" w:rsidP="00662B18">
            <w:pPr>
              <w:autoSpaceDE w:val="0"/>
              <w:autoSpaceDN w:val="0"/>
              <w:adjustRightInd w:val="0"/>
              <w:spacing w:after="0" w:line="23" w:lineRule="atLeast"/>
              <w:ind w:firstLine="709"/>
              <w:jc w:val="center"/>
              <w:rPr>
                <w:rFonts w:ascii="Times New Roman" w:hAnsi="Times New Roman" w:cs="Times New Roman"/>
                <w:sz w:val="20"/>
                <w:szCs w:val="20"/>
                <w:lang w:eastAsia="ru-RU"/>
              </w:rPr>
            </w:pPr>
            <w:r w:rsidRPr="00091DD9">
              <w:rPr>
                <w:rFonts w:ascii="Times New Roman" w:hAnsi="Times New Roman" w:cs="Times New Roman"/>
                <w:sz w:val="20"/>
                <w:szCs w:val="20"/>
                <w:lang w:eastAsia="ru-RU"/>
              </w:rPr>
              <w:t>Слабые стороны (W)</w:t>
            </w:r>
          </w:p>
        </w:tc>
        <w:tc>
          <w:tcPr>
            <w:tcW w:w="2497" w:type="pct"/>
            <w:tcBorders>
              <w:bottom w:val="single" w:sz="4" w:space="0" w:color="auto"/>
            </w:tcBorders>
            <w:shd w:val="clear" w:color="auto" w:fill="auto"/>
          </w:tcPr>
          <w:p w:rsidR="00BF539C" w:rsidRPr="00091DD9" w:rsidRDefault="00BF539C" w:rsidP="00662B18">
            <w:pPr>
              <w:autoSpaceDE w:val="0"/>
              <w:autoSpaceDN w:val="0"/>
              <w:adjustRightInd w:val="0"/>
              <w:spacing w:after="0" w:line="23" w:lineRule="atLeast"/>
              <w:ind w:firstLine="709"/>
              <w:jc w:val="center"/>
              <w:rPr>
                <w:rFonts w:ascii="Times New Roman" w:hAnsi="Times New Roman" w:cs="Times New Roman"/>
                <w:sz w:val="20"/>
                <w:szCs w:val="20"/>
                <w:lang w:eastAsia="ru-RU"/>
              </w:rPr>
            </w:pPr>
            <w:r w:rsidRPr="00091DD9">
              <w:rPr>
                <w:rFonts w:ascii="Times New Roman" w:hAnsi="Times New Roman" w:cs="Times New Roman"/>
                <w:sz w:val="20"/>
                <w:szCs w:val="20"/>
                <w:lang w:eastAsia="ru-RU"/>
              </w:rPr>
              <w:t>Угрозы (Т)</w:t>
            </w:r>
          </w:p>
        </w:tc>
      </w:tr>
      <w:tr w:rsidR="00BF539C" w:rsidRPr="00D20278" w:rsidTr="00662B18">
        <w:trPr>
          <w:trHeight w:val="3480"/>
          <w:tblHeader/>
          <w:jc w:val="center"/>
        </w:trPr>
        <w:tc>
          <w:tcPr>
            <w:tcW w:w="2503" w:type="pct"/>
            <w:tcBorders>
              <w:bottom w:val="single" w:sz="4" w:space="0" w:color="auto"/>
            </w:tcBorders>
            <w:shd w:val="clear" w:color="auto" w:fill="auto"/>
          </w:tcPr>
          <w:p w:rsidR="00BF539C" w:rsidRPr="00091DD9" w:rsidRDefault="00BF539C" w:rsidP="00BF539C">
            <w:pPr>
              <w:numPr>
                <w:ilvl w:val="0"/>
                <w:numId w:val="73"/>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Слабая финансовая база и высокая дотационность бюджета поселения;</w:t>
            </w:r>
          </w:p>
          <w:p w:rsidR="00BF539C" w:rsidRPr="00091DD9" w:rsidRDefault="00BF539C" w:rsidP="00BF539C">
            <w:pPr>
              <w:numPr>
                <w:ilvl w:val="0"/>
                <w:numId w:val="73"/>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Отсутствие квалифицированных работников;</w:t>
            </w:r>
          </w:p>
          <w:p w:rsidR="00BF539C" w:rsidRPr="00091DD9" w:rsidRDefault="00BF539C" w:rsidP="00BF539C">
            <w:pPr>
              <w:numPr>
                <w:ilvl w:val="0"/>
                <w:numId w:val="73"/>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Низкая инвестиционная привлекательность;</w:t>
            </w:r>
          </w:p>
          <w:p w:rsidR="00BF539C" w:rsidRPr="00091DD9" w:rsidRDefault="00BF539C" w:rsidP="00BF539C">
            <w:pPr>
              <w:numPr>
                <w:ilvl w:val="0"/>
                <w:numId w:val="73"/>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Смертность преобладает над рождаемостью.</w:t>
            </w:r>
          </w:p>
        </w:tc>
        <w:tc>
          <w:tcPr>
            <w:tcW w:w="2497" w:type="pct"/>
            <w:tcBorders>
              <w:bottom w:val="single" w:sz="4" w:space="0" w:color="auto"/>
            </w:tcBorders>
            <w:shd w:val="clear" w:color="auto" w:fill="auto"/>
          </w:tcPr>
          <w:p w:rsidR="00BF539C" w:rsidRPr="00091DD9" w:rsidRDefault="00BF539C" w:rsidP="00BF539C">
            <w:pPr>
              <w:pStyle w:val="af0"/>
              <w:numPr>
                <w:ilvl w:val="0"/>
                <w:numId w:val="36"/>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Демографические проблемы: отток молодого населения;</w:t>
            </w:r>
          </w:p>
          <w:p w:rsidR="00BF539C" w:rsidRPr="00091DD9" w:rsidRDefault="00BF539C" w:rsidP="00BF539C">
            <w:pPr>
              <w:pStyle w:val="af0"/>
              <w:numPr>
                <w:ilvl w:val="0"/>
                <w:numId w:val="36"/>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 xml:space="preserve">Недофинансирование объектов социальной инфраструктуры; </w:t>
            </w:r>
          </w:p>
          <w:p w:rsidR="00BF539C" w:rsidRPr="00091DD9" w:rsidRDefault="00BF539C" w:rsidP="00BF539C">
            <w:pPr>
              <w:pStyle w:val="af0"/>
              <w:numPr>
                <w:ilvl w:val="0"/>
                <w:numId w:val="36"/>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Сокращение рабочих мест;</w:t>
            </w:r>
          </w:p>
          <w:p w:rsidR="00BF539C" w:rsidRPr="00091DD9" w:rsidRDefault="00BF539C" w:rsidP="00BF539C">
            <w:pPr>
              <w:pStyle w:val="af0"/>
              <w:numPr>
                <w:ilvl w:val="0"/>
                <w:numId w:val="36"/>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Наличие экономически мощных конкурентов из других регионов и городов;</w:t>
            </w:r>
          </w:p>
          <w:p w:rsidR="00BF539C" w:rsidRPr="00091DD9" w:rsidRDefault="00BF539C" w:rsidP="00BF539C">
            <w:pPr>
              <w:pStyle w:val="af0"/>
              <w:numPr>
                <w:ilvl w:val="0"/>
                <w:numId w:val="36"/>
              </w:numPr>
              <w:autoSpaceDE w:val="0"/>
              <w:autoSpaceDN w:val="0"/>
              <w:adjustRightInd w:val="0"/>
              <w:spacing w:after="0" w:line="23" w:lineRule="atLeast"/>
              <w:ind w:left="0" w:firstLine="709"/>
              <w:rPr>
                <w:rFonts w:ascii="Times New Roman" w:hAnsi="Times New Roman" w:cs="Times New Roman"/>
                <w:sz w:val="20"/>
                <w:szCs w:val="20"/>
                <w:lang w:eastAsia="ru-RU"/>
              </w:rPr>
            </w:pPr>
            <w:r w:rsidRPr="00091DD9">
              <w:rPr>
                <w:rFonts w:ascii="Times New Roman" w:hAnsi="Times New Roman" w:cs="Times New Roman"/>
                <w:sz w:val="20"/>
                <w:szCs w:val="20"/>
                <w:lang w:eastAsia="ru-RU"/>
              </w:rPr>
              <w:t>Углубление социального неравенства и проблемы бедности.</w:t>
            </w:r>
          </w:p>
        </w:tc>
      </w:tr>
      <w:bookmarkEnd w:id="48"/>
    </w:tbl>
    <w:p w:rsidR="007C2108" w:rsidRDefault="007C2108" w:rsidP="00BF539C">
      <w:pPr>
        <w:tabs>
          <w:tab w:val="left" w:pos="6325"/>
          <w:tab w:val="left" w:pos="8926"/>
          <w:tab w:val="left" w:pos="9390"/>
        </w:tabs>
        <w:spacing w:after="0" w:line="240" w:lineRule="auto"/>
        <w:jc w:val="both"/>
        <w:rPr>
          <w:rFonts w:ascii="Times New Roman" w:eastAsia="Times New Roman" w:hAnsi="Times New Roman" w:cs="Times New Roman"/>
          <w:sz w:val="28"/>
          <w:szCs w:val="28"/>
          <w:highlight w:val="yellow"/>
          <w:lang w:eastAsia="ru-RU"/>
        </w:rPr>
        <w:sectPr w:rsidR="007C2108" w:rsidSect="007C2108">
          <w:pgSz w:w="16838" w:h="11906" w:orient="landscape"/>
          <w:pgMar w:top="850" w:right="1134" w:bottom="1701" w:left="1134" w:header="708" w:footer="708" w:gutter="0"/>
          <w:cols w:space="708"/>
          <w:docGrid w:linePitch="360"/>
        </w:sectPr>
      </w:pPr>
    </w:p>
    <w:p w:rsidR="00AD0F0C" w:rsidRPr="00AD0F0C" w:rsidRDefault="00AD0F0C" w:rsidP="00AD0F0C">
      <w:pPr>
        <w:keepNext/>
        <w:keepLines/>
        <w:spacing w:after="0" w:line="23" w:lineRule="atLeast"/>
        <w:jc w:val="center"/>
        <w:outlineLvl w:val="0"/>
        <w:rPr>
          <w:rFonts w:ascii="Times New Roman" w:eastAsia="Times New Roman" w:hAnsi="Times New Roman" w:cs="Times New Roman"/>
          <w:b/>
          <w:sz w:val="28"/>
          <w:szCs w:val="32"/>
          <w:lang w:eastAsia="ru-RU"/>
        </w:rPr>
      </w:pPr>
      <w:bookmarkStart w:id="49" w:name="_Toc500420890"/>
      <w:bookmarkStart w:id="50" w:name="_Toc524616783"/>
      <w:bookmarkStart w:id="51" w:name="_Toc4489178"/>
      <w:bookmarkStart w:id="52" w:name="_Toc26187916"/>
      <w:bookmarkStart w:id="53" w:name="_Toc74209221"/>
      <w:r w:rsidRPr="00AD0F0C">
        <w:rPr>
          <w:rFonts w:ascii="Times New Roman" w:eastAsia="Times New Roman" w:hAnsi="Times New Roman" w:cs="Times New Roman"/>
          <w:b/>
          <w:sz w:val="28"/>
          <w:szCs w:val="32"/>
          <w:lang w:eastAsia="ru-RU"/>
        </w:rPr>
        <w:lastRenderedPageBreak/>
        <w:t xml:space="preserve">2. </w:t>
      </w:r>
      <w:bookmarkEnd w:id="49"/>
      <w:r w:rsidRPr="00AD0F0C">
        <w:rPr>
          <w:rFonts w:ascii="Times New Roman" w:eastAsia="Times New Roman" w:hAnsi="Times New Roman" w:cs="Times New Roman"/>
          <w:b/>
          <w:sz w:val="28"/>
          <w:szCs w:val="32"/>
          <w:lang w:eastAsia="ru-RU"/>
        </w:rPr>
        <w:t>Охрана окружающей среды</w:t>
      </w:r>
      <w:bookmarkEnd w:id="50"/>
      <w:bookmarkEnd w:id="51"/>
      <w:bookmarkEnd w:id="52"/>
      <w:bookmarkEnd w:id="53"/>
    </w:p>
    <w:p w:rsidR="00AD0F0C" w:rsidRPr="00AD0F0C" w:rsidRDefault="00AD0F0C" w:rsidP="00AD0F0C">
      <w:pPr>
        <w:spacing w:after="0" w:line="23" w:lineRule="atLeast"/>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Стратегическими целями в сфере охраны окружающей среды являются оздоровление экологической обстановки и обеспечение экологической безопасности населения и территорий, сохранение и восстановление природных экосистем, обеспечение рационального и устойчивого природопользования.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Важными задачами территориального планирования Поповского сельского поселения в части охраны окружающей среды и экологической безопасности являются: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сохранение ландшафтного и архитектурно-пространственного своеобразия поселения;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обеспечение эффективного использования территорий;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создание благоприятной среды жизнедеятельности;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обеспечение безопасности территории и окружающей среды;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комплексность благоустройства и озеленения территории.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Согласно ст.1 Градостроительного Кодекса Российской Федерации к зонам с особыми условиями использования территории относятся охранные, санитарно-защитные зоны, зоны охраны объектов культурного наследия народов Российской Федерации,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На территории Поповского сельского поселения выделены следующие зоны с особыми условиями использования территории: </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xml:space="preserve">− санитарно-защитные зоны производственных, сельскохозяйственных объектов, инженерных сооружений, территорий специального назначения; </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придорожные полосы автодорог;</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охранные зоны ЛЭП;</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охранные зоны линий и сооружений связи;</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охранные зоны и зоны минимально-допустимых расстояний от магистральных и промысловых трубопроводов;</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минимальные расстояния и охранные зоны газораспределительных сетей;</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охранные зоны объектов нефтедобычи</w:t>
      </w:r>
      <w:r w:rsidR="00662B18">
        <w:rPr>
          <w:rFonts w:ascii="Times New Roman" w:eastAsia="Times New Roman" w:hAnsi="Times New Roman" w:cs="Times New Roman"/>
          <w:sz w:val="28"/>
          <w:szCs w:val="28"/>
          <w:lang w:eastAsia="ru-RU"/>
        </w:rPr>
        <w:t>;</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xml:space="preserve">− водоохранные зоны, прибрежные защитные и береговые полосы поверхностных водных объектов; </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xml:space="preserve">− зоны санитарной охраны источников питьевого водоснабжения; </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земли лесного фонда;</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охрана объектов животного мира;</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зона добычи полезных ископаемых;</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особо охраняемые природные территории;</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защитные зоны объектов культурного наследия;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lastRenderedPageBreak/>
        <w:t>− приаэродромные территории.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основании комплексной оценки и санитарно-экологической характеристики генеральным планом определяются основные направления экологически-устойчивого развития территории, для реализации которых разрабатываются природоохранные мероприятия, включающие:</w:t>
      </w:r>
    </w:p>
    <w:p w:rsidR="00AD0F0C" w:rsidRPr="00AD0F0C" w:rsidRDefault="00AD0F0C" w:rsidP="001857C8">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организацию зон с особыми условиями использования территории;</w:t>
      </w:r>
    </w:p>
    <w:p w:rsidR="00AD0F0C" w:rsidRPr="00AD0F0C" w:rsidRDefault="00AD0F0C" w:rsidP="001857C8">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охрану воздушного бассейна;</w:t>
      </w:r>
    </w:p>
    <w:p w:rsidR="00AD0F0C" w:rsidRPr="00AD0F0C" w:rsidRDefault="00AD0F0C" w:rsidP="001857C8">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охрану и рациональное использование водных ресурсов;</w:t>
      </w:r>
    </w:p>
    <w:p w:rsidR="00AD0F0C" w:rsidRPr="00AD0F0C" w:rsidRDefault="00AD0F0C" w:rsidP="001857C8">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охрану земельного фонда;</w:t>
      </w:r>
    </w:p>
    <w:p w:rsidR="00AD0F0C" w:rsidRPr="00AD0F0C" w:rsidRDefault="00AD0F0C" w:rsidP="001857C8">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развитие системы обращения с отходами;</w:t>
      </w:r>
    </w:p>
    <w:p w:rsidR="00AD0F0C" w:rsidRPr="00AD0F0C" w:rsidRDefault="00AD0F0C" w:rsidP="001857C8">
      <w:pPr>
        <w:numPr>
          <w:ilvl w:val="0"/>
          <w:numId w:val="20"/>
        </w:numPr>
        <w:tabs>
          <w:tab w:val="num" w:pos="1080"/>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инженерно-технические мероприятия по снижению техногенной нагрузки на территорию;</w:t>
      </w:r>
    </w:p>
    <w:p w:rsidR="00AD0F0C" w:rsidRPr="00AD0F0C" w:rsidRDefault="004B1280" w:rsidP="001857C8">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защиту от физических </w:t>
      </w:r>
      <w:r w:rsidR="00AD0F0C" w:rsidRPr="00AD0F0C">
        <w:rPr>
          <w:rFonts w:ascii="Times New Roman" w:eastAsia="Times New Roman" w:hAnsi="Times New Roman" w:cs="Times New Roman"/>
          <w:sz w:val="28"/>
          <w:szCs w:val="28"/>
          <w:lang w:eastAsia="ru-RU"/>
        </w:rPr>
        <w:t>акторов воздействия;</w:t>
      </w:r>
    </w:p>
    <w:p w:rsidR="00D21891" w:rsidRDefault="00AD0F0C" w:rsidP="00D21891">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формирование природно-экологического каркаса территории;</w:t>
      </w:r>
    </w:p>
    <w:p w:rsidR="00AD0F0C" w:rsidRPr="00D21891" w:rsidRDefault="00AD0F0C" w:rsidP="00D21891">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D21891">
        <w:rPr>
          <w:rFonts w:ascii="Times New Roman" w:eastAsia="Times New Roman" w:hAnsi="Times New Roman" w:cs="Times New Roman"/>
          <w:sz w:val="28"/>
          <w:szCs w:val="28"/>
          <w:lang w:eastAsia="ru-RU"/>
        </w:rPr>
        <w:t>охрану животного мира;</w:t>
      </w:r>
    </w:p>
    <w:p w:rsidR="00AD0F0C" w:rsidRPr="00AD0F0C" w:rsidRDefault="00AD0F0C" w:rsidP="001857C8">
      <w:pPr>
        <w:numPr>
          <w:ilvl w:val="0"/>
          <w:numId w:val="20"/>
        </w:numPr>
        <w:tabs>
          <w:tab w:val="num" w:pos="851"/>
          <w:tab w:val="num"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медико-экологического благополучия населения.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color w:val="000000"/>
          <w:sz w:val="28"/>
          <w:szCs w:val="28"/>
          <w:lang w:eastAsia="ru-RU"/>
        </w:rPr>
        <w:t>Следует отметить, что мероприятия генерального плана разрабатываются в соответствии с требованиями:</w:t>
      </w:r>
      <w:r w:rsidRPr="00AD0F0C">
        <w:rPr>
          <w:rFonts w:ascii="Times New Roman" w:eastAsia="Times New Roman" w:hAnsi="Times New Roman" w:cs="Times New Roman"/>
          <w:sz w:val="28"/>
          <w:szCs w:val="28"/>
          <w:lang w:eastAsia="ru-RU"/>
        </w:rPr>
        <w:t xml:space="preserve"> </w:t>
      </w:r>
    </w:p>
    <w:p w:rsidR="00AD0F0C" w:rsidRPr="00AD0F0C" w:rsidRDefault="00AD0F0C" w:rsidP="001857C8">
      <w:pPr>
        <w:numPr>
          <w:ilvl w:val="0"/>
          <w:numId w:val="21"/>
        </w:numPr>
        <w:tabs>
          <w:tab w:val="num" w:pos="1134"/>
        </w:tabs>
        <w:spacing w:after="0" w:line="276" w:lineRule="auto"/>
        <w:ind w:left="709" w:firstLine="0"/>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Градостроительного кодекса Российской Федерации;</w:t>
      </w:r>
    </w:p>
    <w:p w:rsidR="00AD0F0C" w:rsidRPr="00AD0F0C" w:rsidRDefault="00AD0F0C" w:rsidP="001857C8">
      <w:pPr>
        <w:numPr>
          <w:ilvl w:val="0"/>
          <w:numId w:val="21"/>
        </w:numPr>
        <w:tabs>
          <w:tab w:val="num" w:pos="1134"/>
        </w:tabs>
        <w:spacing w:after="0" w:line="276" w:lineRule="auto"/>
        <w:ind w:left="709" w:firstLine="0"/>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Земельного кодекса Российской Федерации;</w:t>
      </w:r>
    </w:p>
    <w:p w:rsidR="00AD0F0C" w:rsidRPr="00AD0F0C" w:rsidRDefault="00AD0F0C" w:rsidP="001857C8">
      <w:pPr>
        <w:numPr>
          <w:ilvl w:val="0"/>
          <w:numId w:val="21"/>
        </w:numPr>
        <w:tabs>
          <w:tab w:val="num" w:pos="1134"/>
        </w:tabs>
        <w:spacing w:after="0" w:line="276" w:lineRule="auto"/>
        <w:ind w:left="709" w:firstLine="0"/>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Водного кодекса Российской Федерации;</w:t>
      </w:r>
    </w:p>
    <w:p w:rsidR="00AD0F0C" w:rsidRPr="00AD0F0C" w:rsidRDefault="00AD0F0C" w:rsidP="001857C8">
      <w:pPr>
        <w:numPr>
          <w:ilvl w:val="0"/>
          <w:numId w:val="21"/>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Федеральный закон от 10.01.2002 N 7-ФЗ (ред. от 29.07.2018)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охране окружающей среды</w:t>
      </w:r>
      <w:r w:rsidR="00E8030B">
        <w:rPr>
          <w:rFonts w:ascii="Times New Roman" w:eastAsia="Times New Roman" w:hAnsi="Times New Roman" w:cs="Times New Roman"/>
          <w:sz w:val="28"/>
          <w:szCs w:val="28"/>
          <w:lang w:eastAsia="ru-RU"/>
        </w:rPr>
        <w:t>»</w:t>
      </w:r>
    </w:p>
    <w:p w:rsidR="00AD0F0C" w:rsidRPr="00AD0F0C" w:rsidRDefault="00AD0F0C" w:rsidP="001857C8">
      <w:pPr>
        <w:numPr>
          <w:ilvl w:val="0"/>
          <w:numId w:val="21"/>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Федерального закона от 30 марта 1999 года №52-ФЗ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санитарно-эпидемиологическом благополучии населения</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1857C8">
      <w:pPr>
        <w:numPr>
          <w:ilvl w:val="0"/>
          <w:numId w:val="21"/>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Федерального закона от 14 марта 1995 года №33-ФЗ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особо охраняемых природных территориях</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и др.</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Размещение, проектирование, строительство, реконструкция, ввод в эксплуатацию, эксплуатация, консервация и ликвидация объектов капитального строительства на территории сельского поселения должно осуществляться с соблюдением норм и требований действующего законодательства в области окружающей среды с учётом внедрения на производственных объектах наилучших доступных технологий в соответствии с требованиями статьи 28.1 Федерального закона от 10 января 2002 года №7-ФЗ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охране окружающей среды</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color w:val="000000"/>
          <w:sz w:val="28"/>
          <w:szCs w:val="28"/>
          <w:lang w:eastAsia="ru-RU"/>
        </w:rPr>
        <w:t xml:space="preserve">Кроме того, при проектировании, строительстве и эксплуатации объектов необходимо соблюдение критериев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зелёных стандартов</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 xml:space="preserve"> согласно требованиям, ГОСТ Р 54964-2012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Оценка соответствия. Экологические требования к объектам недвижимости</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При соблюдении санитарно-гигиенических и природоохранных требований проектируемые объекты не окажут отрицательного воздействия на компоненты окружающей среды и условия проживания населения Поповского сельского поселения.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p>
    <w:p w:rsidR="00AD0F0C" w:rsidRPr="00AD0F0C" w:rsidRDefault="00AD0F0C" w:rsidP="00AD0F0C">
      <w:pPr>
        <w:keepNext/>
        <w:keepLines/>
        <w:spacing w:after="0" w:line="276" w:lineRule="auto"/>
        <w:jc w:val="center"/>
        <w:outlineLvl w:val="1"/>
        <w:rPr>
          <w:rFonts w:ascii="Times New Roman" w:eastAsiaTheme="majorEastAsia" w:hAnsi="Times New Roman" w:cs="Times New Roman"/>
          <w:b/>
          <w:sz w:val="28"/>
          <w:szCs w:val="26"/>
          <w:lang w:eastAsia="ru-RU"/>
        </w:rPr>
      </w:pPr>
      <w:bookmarkStart w:id="54" w:name="_Toc496173592"/>
      <w:bookmarkStart w:id="55" w:name="_Toc517349177"/>
      <w:bookmarkStart w:id="56" w:name="_Toc524616784"/>
      <w:bookmarkStart w:id="57" w:name="_Toc4489179"/>
      <w:bookmarkStart w:id="58" w:name="_Toc26187917"/>
      <w:bookmarkStart w:id="59" w:name="_Toc74209222"/>
      <w:r w:rsidRPr="00AD0F0C">
        <w:rPr>
          <w:rFonts w:ascii="Times New Roman" w:eastAsiaTheme="majorEastAsia" w:hAnsi="Times New Roman" w:cs="Times New Roman"/>
          <w:b/>
          <w:sz w:val="28"/>
          <w:szCs w:val="26"/>
          <w:lang w:eastAsia="ru-RU"/>
        </w:rPr>
        <w:t xml:space="preserve">2.1. </w:t>
      </w:r>
      <w:bookmarkEnd w:id="54"/>
      <w:r w:rsidRPr="00AD0F0C">
        <w:rPr>
          <w:rFonts w:ascii="Times New Roman" w:eastAsiaTheme="majorEastAsia" w:hAnsi="Times New Roman" w:cs="Times New Roman"/>
          <w:b/>
          <w:sz w:val="28"/>
          <w:szCs w:val="26"/>
        </w:rPr>
        <w:t>Природные</w:t>
      </w:r>
      <w:r w:rsidRPr="00AD0F0C">
        <w:rPr>
          <w:rFonts w:ascii="Times New Roman" w:eastAsiaTheme="majorEastAsia" w:hAnsi="Times New Roman" w:cs="Times New Roman"/>
          <w:b/>
          <w:sz w:val="28"/>
          <w:szCs w:val="26"/>
          <w:lang w:eastAsia="ru-RU"/>
        </w:rPr>
        <w:t xml:space="preserve"> условия и ресурсы</w:t>
      </w:r>
      <w:bookmarkEnd w:id="55"/>
      <w:bookmarkEnd w:id="56"/>
      <w:bookmarkEnd w:id="57"/>
      <w:bookmarkEnd w:id="58"/>
      <w:bookmarkEnd w:id="59"/>
    </w:p>
    <w:p w:rsidR="00AD0F0C" w:rsidRPr="00AD0F0C" w:rsidRDefault="00AD0F0C" w:rsidP="00AD0F0C">
      <w:pPr>
        <w:autoSpaceDE w:val="0"/>
        <w:autoSpaceDN w:val="0"/>
        <w:adjustRightInd w:val="0"/>
        <w:spacing w:after="0" w:line="276" w:lineRule="auto"/>
        <w:ind w:firstLine="709"/>
        <w:jc w:val="both"/>
        <w:rPr>
          <w:rFonts w:ascii="Times New Roman" w:eastAsia="Times New Roman" w:hAnsi="Times New Roman" w:cs="Times New Roman"/>
          <w:b/>
          <w:color w:val="000000"/>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heme="minorEastAsia" w:hAnsi="Times New Roman" w:cs="Times New Roman"/>
          <w:b/>
          <w:sz w:val="28"/>
          <w:szCs w:val="28"/>
          <w:lang w:eastAsia="ru-RU"/>
        </w:rPr>
        <w:t xml:space="preserve">Рельеф и геоморфология. </w:t>
      </w:r>
      <w:r w:rsidRPr="00AD0F0C">
        <w:rPr>
          <w:rFonts w:ascii="Times New Roman" w:eastAsia="Times New Roman" w:hAnsi="Times New Roman" w:cs="Times New Roman"/>
          <w:sz w:val="28"/>
          <w:szCs w:val="28"/>
          <w:lang w:eastAsia="ru-RU"/>
        </w:rPr>
        <w:t>В геоморфологическом отношении территория сельского поселения расположена в долине реки Степной Зай и его притоков (в т.ч. р. Лесной Зай), которая характеризуется средними уклонами рельефа местности, вследствие чего территория сельского поселения осложнена овражно-балочными формами (овраг Мокрый Ключ и др.) и местами подвержена эрозионным процессам.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rPr>
      </w:pPr>
      <w:r w:rsidRPr="00AD0F0C">
        <w:rPr>
          <w:rFonts w:ascii="Times New Roman" w:eastAsia="Times New Roman" w:hAnsi="Times New Roman" w:cs="Times New Roman"/>
          <w:sz w:val="28"/>
          <w:szCs w:val="28"/>
        </w:rPr>
        <w:t>Густота овражно-балочной сети исследуемой территории варьирует в пределах 0,1-0,6 км/км</w:t>
      </w:r>
      <w:r w:rsidRPr="00AD0F0C">
        <w:rPr>
          <w:rFonts w:ascii="Times New Roman" w:eastAsia="Times New Roman" w:hAnsi="Times New Roman" w:cs="Times New Roman"/>
          <w:sz w:val="28"/>
          <w:szCs w:val="28"/>
          <w:vertAlign w:val="superscript"/>
        </w:rPr>
        <w:t>2</w:t>
      </w:r>
      <w:r w:rsidRPr="00AD0F0C">
        <w:rPr>
          <w:rFonts w:ascii="Times New Roman" w:eastAsia="Times New Roman" w:hAnsi="Times New Roman" w:cs="Times New Roman"/>
          <w:sz w:val="28"/>
          <w:szCs w:val="28"/>
        </w:rPr>
        <w:t>. Значения среднего уклона поверхности составляют 2,3</w:t>
      </w:r>
      <w:r w:rsidRPr="00AD0F0C">
        <w:rPr>
          <w:rFonts w:ascii="Times New Roman" w:eastAsia="Times New Roman" w:hAnsi="Times New Roman" w:cs="Times New Roman"/>
          <w:sz w:val="28"/>
          <w:szCs w:val="28"/>
          <w:vertAlign w:val="superscript"/>
        </w:rPr>
        <w:t>0</w:t>
      </w:r>
      <w:r w:rsidRPr="00AD0F0C">
        <w:rPr>
          <w:rFonts w:ascii="Times New Roman" w:eastAsia="Times New Roman" w:hAnsi="Times New Roman" w:cs="Times New Roman"/>
          <w:sz w:val="28"/>
          <w:szCs w:val="28"/>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Абсолютные высоты рассматриваемой территории колеблются в пределах 62 -233 м. Наибольшие высоты отмечаются в северно-восточной части  сельского поселения, на водораздельных участках р. Зай и р. Матка. Минимальные отметки приурочены к урезу воды р. Степной Зай в северо-западной части поселения.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Территория имеет общий уклон к р. Зай. Левый склон р. Зай более пологий, правобережная часть более крутая.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Геологическое строение.</w:t>
      </w:r>
      <w:r w:rsidRPr="00AD0F0C">
        <w:rPr>
          <w:rFonts w:ascii="Times New Roman" w:eastAsia="Times New Roman" w:hAnsi="Times New Roman" w:cs="Times New Roman"/>
          <w:sz w:val="28"/>
          <w:szCs w:val="28"/>
          <w:lang w:eastAsia="ru-RU"/>
        </w:rPr>
        <w:t xml:space="preserve"> В строении верхней части земной коры Поповского сельского поселения  принимают участие кристаллические образования фундамента и осадочные отложения девонской, каменноугольной, пермской, неогеновой и четвертичной систем. На глубинах 1600-</w:t>
      </w:r>
      <w:smartTag w:uri="urn:schemas-microsoft-com:office:smarttags" w:element="metricconverter">
        <w:smartTagPr>
          <w:attr w:name="ProductID" w:val="1700 м"/>
        </w:smartTagPr>
        <w:r w:rsidRPr="00AD0F0C">
          <w:rPr>
            <w:rFonts w:ascii="Times New Roman" w:eastAsia="Times New Roman" w:hAnsi="Times New Roman" w:cs="Times New Roman"/>
            <w:sz w:val="28"/>
            <w:szCs w:val="28"/>
            <w:lang w:eastAsia="ru-RU"/>
          </w:rPr>
          <w:t>1700 м</w:t>
        </w:r>
      </w:smartTag>
      <w:r w:rsidRPr="00AD0F0C">
        <w:rPr>
          <w:rFonts w:ascii="Times New Roman" w:eastAsia="Times New Roman" w:hAnsi="Times New Roman" w:cs="Times New Roman"/>
          <w:sz w:val="28"/>
          <w:szCs w:val="28"/>
          <w:lang w:eastAsia="ru-RU"/>
        </w:rPr>
        <w:t xml:space="preserve"> скважинами вскрывается кровля фундамента, состоящая из глубоко метаморфизованных сложно дислоцированных пород архея и раннего протерозоя – плагиогнейсов, амфиболитов, хлоритовых сланцев и др. и на поверхности – продуктов выветривания. На отдельных участках они прорываются диабазами и габбро-диабазами протерозоя.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Трансгрессивно на кристаллическом фундаменте залегают отложения девона, представленные средним и верхним отделами. Нижняя часть девонских отложений мощностью от 80 до </w:t>
      </w:r>
      <w:smartTag w:uri="urn:schemas-microsoft-com:office:smarttags" w:element="metricconverter">
        <w:smartTagPr>
          <w:attr w:name="ProductID" w:val="150 м"/>
        </w:smartTagPr>
        <w:r w:rsidRPr="00AD0F0C">
          <w:rPr>
            <w:rFonts w:ascii="Times New Roman" w:eastAsia="Times New Roman" w:hAnsi="Times New Roman" w:cs="Times New Roman"/>
            <w:sz w:val="28"/>
            <w:szCs w:val="28"/>
            <w:lang w:eastAsia="ru-RU"/>
          </w:rPr>
          <w:t>150 м</w:t>
        </w:r>
      </w:smartTag>
      <w:r w:rsidRPr="00AD0F0C">
        <w:rPr>
          <w:rFonts w:ascii="Times New Roman" w:eastAsia="Times New Roman" w:hAnsi="Times New Roman" w:cs="Times New Roman"/>
          <w:sz w:val="28"/>
          <w:szCs w:val="28"/>
          <w:lang w:eastAsia="ru-RU"/>
        </w:rPr>
        <w:t xml:space="preserve"> представлена терригенной толщей, состоящей из ряда морских седиментационных ритмов. Базальная часть ритмов, как правило, сложена песчаниками, которые представляют промышленные нефтеносные пласты, в кровле развиты маломощные карбонатные слои, являющиеся прекрасными электрическими реперами.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Отложения казанского яруса с поверхности перекрыты четвертичными образованиями мощностью от 1 до </w:t>
      </w:r>
      <w:smartTag w:uri="urn:schemas-microsoft-com:office:smarttags" w:element="metricconverter">
        <w:smartTagPr>
          <w:attr w:name="ProductID" w:val="26 м"/>
        </w:smartTagPr>
        <w:r w:rsidRPr="00AD0F0C">
          <w:rPr>
            <w:rFonts w:ascii="Times New Roman" w:eastAsia="Times New Roman" w:hAnsi="Times New Roman" w:cs="Times New Roman"/>
            <w:sz w:val="28"/>
            <w:szCs w:val="28"/>
            <w:lang w:eastAsia="ru-RU"/>
          </w:rPr>
          <w:t>26 м</w:t>
        </w:r>
      </w:smartTag>
      <w:r w:rsidRPr="00AD0F0C">
        <w:rPr>
          <w:rFonts w:ascii="Times New Roman" w:eastAsia="Times New Roman" w:hAnsi="Times New Roman" w:cs="Times New Roman"/>
          <w:sz w:val="28"/>
          <w:szCs w:val="28"/>
          <w:lang w:eastAsia="ru-RU"/>
        </w:rPr>
        <w:t xml:space="preserve">. В левобережье речных долин четвертичные образования выходят на дневную поверхность и представлены </w:t>
      </w:r>
      <w:r w:rsidRPr="00AD0F0C">
        <w:rPr>
          <w:rFonts w:ascii="Times New Roman" w:eastAsia="Times New Roman" w:hAnsi="Times New Roman" w:cs="Times New Roman"/>
          <w:sz w:val="28"/>
          <w:szCs w:val="28"/>
          <w:lang w:eastAsia="ru-RU"/>
        </w:rPr>
        <w:lastRenderedPageBreak/>
        <w:t xml:space="preserve">суглинками-супесями, в меньшей степени песками максимальной мощности, но не превышая </w:t>
      </w:r>
      <w:smartTag w:uri="urn:schemas-microsoft-com:office:smarttags" w:element="metricconverter">
        <w:smartTagPr>
          <w:attr w:name="ProductID" w:val="26 м"/>
        </w:smartTagPr>
        <w:r w:rsidRPr="00AD0F0C">
          <w:rPr>
            <w:rFonts w:ascii="Times New Roman" w:eastAsia="Times New Roman" w:hAnsi="Times New Roman" w:cs="Times New Roman"/>
            <w:sz w:val="28"/>
            <w:szCs w:val="28"/>
            <w:lang w:eastAsia="ru-RU"/>
          </w:rPr>
          <w:t>26 м</w:t>
        </w:r>
      </w:smartTag>
      <w:r w:rsidRPr="00AD0F0C">
        <w:rPr>
          <w:rFonts w:ascii="Times New Roman" w:eastAsia="Times New Roman" w:hAnsi="Times New Roman" w:cs="Times New Roman"/>
          <w:sz w:val="28"/>
          <w:szCs w:val="28"/>
          <w:lang w:eastAsia="ru-RU"/>
        </w:rPr>
        <w:t xml:space="preserve">. На водораздельных пространствах четвертичные образования представлены суглинками коричневых тонов мощностью от 1 до </w:t>
      </w:r>
      <w:smartTag w:uri="urn:schemas-microsoft-com:office:smarttags" w:element="metricconverter">
        <w:smartTagPr>
          <w:attr w:name="ProductID" w:val="15 м"/>
        </w:smartTagPr>
        <w:r w:rsidRPr="00AD0F0C">
          <w:rPr>
            <w:rFonts w:ascii="Times New Roman" w:eastAsia="Times New Roman" w:hAnsi="Times New Roman" w:cs="Times New Roman"/>
            <w:sz w:val="28"/>
            <w:szCs w:val="28"/>
            <w:lang w:eastAsia="ru-RU"/>
          </w:rPr>
          <w:t>15 м</w:t>
        </w:r>
      </w:smartTag>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Отложения верхнеказанского подъяруса представлены красноокрашенной толщей глин, песчаников с подчинением мергелей, известняков, алевролитов. Песчаники залегают обычно линзообразно-мощными слоями, но часто могут залежаться глинами. Известняки залегают в виде небольших прослоев по </w:t>
      </w:r>
      <w:smartTag w:uri="urn:schemas-microsoft-com:office:smarttags" w:element="metricconverter">
        <w:smartTagPr>
          <w:attr w:name="ProductID" w:val="0,5 м"/>
        </w:smartTagPr>
        <w:r w:rsidRPr="00AD0F0C">
          <w:rPr>
            <w:rFonts w:ascii="Times New Roman" w:eastAsia="Times New Roman" w:hAnsi="Times New Roman" w:cs="Times New Roman"/>
            <w:sz w:val="28"/>
            <w:szCs w:val="28"/>
            <w:lang w:eastAsia="ru-RU"/>
          </w:rPr>
          <w:t>0,5 м</w:t>
        </w:r>
      </w:smartTag>
      <w:r w:rsidRPr="00AD0F0C">
        <w:rPr>
          <w:rFonts w:ascii="Times New Roman" w:eastAsia="Times New Roman" w:hAnsi="Times New Roman" w:cs="Times New Roman"/>
          <w:sz w:val="28"/>
          <w:szCs w:val="28"/>
          <w:lang w:eastAsia="ru-RU"/>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Для отложений нижнеказанского подъяруса характерна выдержанность слоев и отдельных свит в горизонтальном направлении. В составе нижнеказанского подъяруса участие принимают сероокрашенные глины, мергели, песчаники. Известняки имеют подчиненную роль в литологическом сложении. Они залегают в основании подъяруса в виде прослоев. Мощность нижнеказанских морских слоев закономерно убывает в восточном направлении. Мощность отложений нижнеказанского подъяруса на территории поселения колеблется от 28 до </w:t>
      </w:r>
      <w:smartTag w:uri="urn:schemas-microsoft-com:office:smarttags" w:element="metricconverter">
        <w:smartTagPr>
          <w:attr w:name="ProductID" w:val="68 м"/>
        </w:smartTagPr>
        <w:r w:rsidRPr="00AD0F0C">
          <w:rPr>
            <w:rFonts w:ascii="Times New Roman" w:eastAsia="Times New Roman" w:hAnsi="Times New Roman" w:cs="Times New Roman"/>
            <w:sz w:val="28"/>
            <w:szCs w:val="28"/>
            <w:lang w:eastAsia="ru-RU"/>
          </w:rPr>
          <w:t>68 м</w:t>
        </w:r>
      </w:smartTag>
      <w:r w:rsidRPr="00AD0F0C">
        <w:rPr>
          <w:rFonts w:ascii="Times New Roman" w:eastAsia="Times New Roman" w:hAnsi="Times New Roman" w:cs="Times New Roman"/>
          <w:sz w:val="28"/>
          <w:szCs w:val="28"/>
          <w:lang w:eastAsia="ru-RU"/>
        </w:rPr>
        <w:t xml:space="preserve"> (Проект районной планировки…, 1977).</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Отложения татарского яруса широко распространены на водораздельных пространствах и представлены отложениями уржумского горизонта, сложенного двумя седиментационными ритмами – нижнеуржумским и верхнеуржумским. Каждый из них представлен тремя пачками пород, песчаной в основании, глинистой в средней части и известняковой в кровле. Базальные песчаники татарского яруса во многом сходны с базальными пачками нижележащих казанских образований. Единственным внешним разграничительным признаком их является пестрая окраска в бурых, красных, оранжевых, прослоями желтых, фиолетовых и зеленоватых тонах. Мощность достигает </w:t>
      </w:r>
      <w:smartTag w:uri="urn:schemas-microsoft-com:office:smarttags" w:element="metricconverter">
        <w:smartTagPr>
          <w:attr w:name="ProductID" w:val="10 м"/>
        </w:smartTagPr>
        <w:r w:rsidRPr="00AD0F0C">
          <w:rPr>
            <w:rFonts w:ascii="Times New Roman" w:eastAsia="Times New Roman" w:hAnsi="Times New Roman" w:cs="Times New Roman"/>
            <w:sz w:val="28"/>
            <w:szCs w:val="28"/>
            <w:lang w:eastAsia="ru-RU"/>
          </w:rPr>
          <w:t>10 м</w:t>
        </w:r>
      </w:smartTag>
      <w:r w:rsidRPr="00AD0F0C">
        <w:rPr>
          <w:rFonts w:ascii="Times New Roman" w:eastAsia="Times New Roman" w:hAnsi="Times New Roman" w:cs="Times New Roman"/>
          <w:sz w:val="28"/>
          <w:szCs w:val="28"/>
          <w:lang w:eastAsia="ru-RU"/>
        </w:rPr>
        <w:t>. Вышележащие глины выделяются хорошо выраженной слоистостью, темно-коричневой окраской и относительно небольшой мощностью 3-</w:t>
      </w:r>
      <w:smartTag w:uri="urn:schemas-microsoft-com:office:smarttags" w:element="metricconverter">
        <w:smartTagPr>
          <w:attr w:name="ProductID" w:val="5 м"/>
        </w:smartTagPr>
        <w:r w:rsidRPr="00AD0F0C">
          <w:rPr>
            <w:rFonts w:ascii="Times New Roman" w:eastAsia="Times New Roman" w:hAnsi="Times New Roman" w:cs="Times New Roman"/>
            <w:sz w:val="28"/>
            <w:szCs w:val="28"/>
            <w:lang w:eastAsia="ru-RU"/>
          </w:rPr>
          <w:t>5 м</w:t>
        </w:r>
      </w:smartTag>
      <w:r w:rsidRPr="00AD0F0C">
        <w:rPr>
          <w:rFonts w:ascii="Times New Roman" w:eastAsia="Times New Roman" w:hAnsi="Times New Roman" w:cs="Times New Roman"/>
          <w:sz w:val="28"/>
          <w:szCs w:val="28"/>
          <w:lang w:eastAsia="ru-RU"/>
        </w:rPr>
        <w:t xml:space="preserve">. В кровле лежит сравнительно мощная пачка (до </w:t>
      </w:r>
      <w:smartTag w:uri="urn:schemas-microsoft-com:office:smarttags" w:element="metricconverter">
        <w:smartTagPr>
          <w:attr w:name="ProductID" w:val="10 м"/>
        </w:smartTagPr>
        <w:r w:rsidRPr="00AD0F0C">
          <w:rPr>
            <w:rFonts w:ascii="Times New Roman" w:eastAsia="Times New Roman" w:hAnsi="Times New Roman" w:cs="Times New Roman"/>
            <w:sz w:val="28"/>
            <w:szCs w:val="28"/>
            <w:lang w:eastAsia="ru-RU"/>
          </w:rPr>
          <w:t>10 м</w:t>
        </w:r>
      </w:smartTag>
      <w:r w:rsidRPr="00AD0F0C">
        <w:rPr>
          <w:rFonts w:ascii="Times New Roman" w:eastAsia="Times New Roman" w:hAnsi="Times New Roman" w:cs="Times New Roman"/>
          <w:sz w:val="28"/>
          <w:szCs w:val="28"/>
          <w:lang w:eastAsia="ru-RU"/>
        </w:rPr>
        <w:t xml:space="preserve">) светло-серых средненаслоенных до плитчатых, сильно-кавернозных известняков. Второй ритм во многом аналогичен нижнему, но в них менее мощная и не столь ярко-раскрашенная песчаная пачка, менее мощная глинистая часть, известняки полностью аналогичны нижележащим. Общая мощность татарских образований района составляет до </w:t>
      </w:r>
      <w:smartTag w:uri="urn:schemas-microsoft-com:office:smarttags" w:element="metricconverter">
        <w:smartTagPr>
          <w:attr w:name="ProductID" w:val="40 м"/>
        </w:smartTagPr>
        <w:r w:rsidRPr="00AD0F0C">
          <w:rPr>
            <w:rFonts w:ascii="Times New Roman" w:eastAsia="Times New Roman" w:hAnsi="Times New Roman" w:cs="Times New Roman"/>
            <w:sz w:val="28"/>
            <w:szCs w:val="28"/>
            <w:lang w:eastAsia="ru-RU"/>
          </w:rPr>
          <w:t>40 м</w:t>
        </w:r>
      </w:smartTag>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Вдоль долины р. Зай в глубоких врезах палеодолины реки развиты плиоценовые отложения. В их составе принимают участие преимущественно алеврит-глинистые породы серой и темно-серой окраски, с прослоями и линзами песков и песчаников, в основании – галечников и гравия. Мощность отложений неогена более </w:t>
      </w:r>
      <w:smartTag w:uri="urn:schemas-microsoft-com:office:smarttags" w:element="metricconverter">
        <w:smartTagPr>
          <w:attr w:name="ProductID" w:val="100 м"/>
        </w:smartTagPr>
        <w:r w:rsidRPr="00AD0F0C">
          <w:rPr>
            <w:rFonts w:ascii="Times New Roman" w:eastAsia="Times New Roman" w:hAnsi="Times New Roman" w:cs="Times New Roman"/>
            <w:sz w:val="28"/>
            <w:szCs w:val="28"/>
            <w:lang w:eastAsia="ru-RU"/>
          </w:rPr>
          <w:t>100 м</w:t>
        </w:r>
      </w:smartTag>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составе широко развитых на территории четвертичных отложений наибольшими мощностями (до </w:t>
      </w:r>
      <w:smartTag w:uri="urn:schemas-microsoft-com:office:smarttags" w:element="metricconverter">
        <w:smartTagPr>
          <w:attr w:name="ProductID" w:val="30 м"/>
        </w:smartTagPr>
        <w:r w:rsidRPr="00AD0F0C">
          <w:rPr>
            <w:rFonts w:ascii="Times New Roman" w:eastAsia="Times New Roman" w:hAnsi="Times New Roman" w:cs="Times New Roman"/>
            <w:sz w:val="28"/>
            <w:szCs w:val="28"/>
            <w:lang w:eastAsia="ru-RU"/>
          </w:rPr>
          <w:t>30 м</w:t>
        </w:r>
      </w:smartTag>
      <w:r w:rsidRPr="00AD0F0C">
        <w:rPr>
          <w:rFonts w:ascii="Times New Roman" w:eastAsia="Times New Roman" w:hAnsi="Times New Roman" w:cs="Times New Roman"/>
          <w:sz w:val="28"/>
          <w:szCs w:val="28"/>
          <w:lang w:eastAsia="ru-RU"/>
        </w:rPr>
        <w:t xml:space="preserve">) характеризуются аллювиальные образования р. Зай. Представлены они в русловых фациях песками, гравием и галькой, в пойменной и старичной – песками, алевритами и глиной. Маломощный </w:t>
      </w:r>
      <w:r w:rsidRPr="00AD0F0C">
        <w:rPr>
          <w:rFonts w:ascii="Times New Roman" w:eastAsia="Times New Roman" w:hAnsi="Times New Roman" w:cs="Times New Roman"/>
          <w:sz w:val="28"/>
          <w:szCs w:val="28"/>
          <w:lang w:eastAsia="ru-RU"/>
        </w:rPr>
        <w:lastRenderedPageBreak/>
        <w:t>прерывистый чехол эллювиальных и делювиальных четвертичных образований перекрывает склоны речных долин и водоразделы района. Сложены они суглинком, галькой, щебнем (Анализ современного состояния…, 1998).</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 xml:space="preserve">Тектоника и сейсмичность. </w:t>
      </w:r>
      <w:r w:rsidRPr="00AD0F0C">
        <w:rPr>
          <w:rFonts w:ascii="Times New Roman" w:eastAsia="Times New Roman" w:hAnsi="Times New Roman" w:cs="Times New Roman"/>
          <w:sz w:val="28"/>
          <w:szCs w:val="28"/>
          <w:lang w:eastAsia="ru-RU"/>
        </w:rPr>
        <w:t>В тектоническом отношении Поповское сельское поселение расположено в пределах северного склона Южного купола Татарского свода, кристаллическое основание которого разбито разломами на блоки, выступающие в качестве поднятий или прогибов. Северный склон южного купола Татарского свода разделен Алтунино-Шунакским  прогибом на две части.</w:t>
      </w:r>
    </w:p>
    <w:p w:rsidR="00AD0F0C" w:rsidRPr="00AD0F0C" w:rsidRDefault="00AD0F0C" w:rsidP="00AD0F0C">
      <w:pPr>
        <w:spacing w:after="0" w:line="276" w:lineRule="auto"/>
        <w:ind w:firstLine="709"/>
        <w:jc w:val="both"/>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sz w:val="28"/>
          <w:szCs w:val="28"/>
          <w:lang w:eastAsia="ru-RU"/>
        </w:rPr>
        <w:t>В тектоническом строении выделяются два структурных этажа: нижний – кристаллический фундамент и верхний – осадочный чехол. Кристаллический фундамент образован архейско–протерозойским комплексом пород, представлен биотитовыми и амфиболовыми плагиогнейсами и кристаллическими сланцами, амфиболитами, плагиогранитами, гранодиоритами, габбро, анортозитами и т. п. Фундамент расчленен тектоническим разломом на приподнятые (выступы) и опущенные блоки.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Разработанные карты сейсмического районирования территории Восточно-Европейской платформы (масштаб 1: 2500000) и территории Республики Татарстан (1: 500000) утверждены в качестве нормативных документов.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Указанный комплект карт позволяет оценивать на трех уровнях степень сейсмической опасности, предусматривает осуществление антисейсмических мероприятий при строительстве объектов и отражает 10% (карта А), 5% (карта В), 1% (карта С) вероятность возможного превышения в течение 50 лет указанных на картах значений сейсмической интенсивности.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составления карты сейсмической опасности территории Республики Татарстан использовалась карта с периодами повторяемости сейсмических сотрясений в 1000 лет и вероятностью Р=5% превышения расчетной балльности в течение 50 лет (категория В). Это связано с тем, что карты с такой вероятностью в СНиП 11-7-81 и его дополнениях рекомендуются для широкого строительства объектов гражданского и промышленного назначения. Карты категорий А и С (10% и 1%) используются, соответственно, для сельских построек и особо ответственных сооружений.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соответствии с картой категории В территория Поповского сельского поселения  покрывается 7-ми балльными сотрясениями.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highlight w:val="yellow"/>
          <w:lang w:eastAsia="ru-RU"/>
        </w:rPr>
      </w:pPr>
      <w:r w:rsidRPr="00AD0F0C">
        <w:rPr>
          <w:rFonts w:ascii="Times New Roman" w:eastAsia="Times New Roman" w:hAnsi="Times New Roman" w:cs="Times New Roman"/>
          <w:b/>
          <w:sz w:val="28"/>
          <w:szCs w:val="28"/>
          <w:lang w:eastAsia="ru-RU"/>
        </w:rPr>
        <w:t>Полезные ископаемые.</w:t>
      </w:r>
      <w:r w:rsidRPr="00AD0F0C">
        <w:rPr>
          <w:rFonts w:ascii="Times New Roman" w:eastAsia="Times New Roman" w:hAnsi="Times New Roman" w:cs="Times New Roman"/>
          <w:sz w:val="28"/>
          <w:szCs w:val="28"/>
          <w:lang w:eastAsia="ru-RU"/>
        </w:rPr>
        <w:t xml:space="preserve"> В настоящее время на территории Поповского сельского поселения разрабатываются следующие месторождения полезных ископаемых.</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Ново-Елховское нефтяное месторождение</w:t>
      </w:r>
      <w:r w:rsidRPr="00AD0F0C">
        <w:rPr>
          <w:rFonts w:ascii="Times New Roman" w:eastAsia="Times New Roman" w:hAnsi="Times New Roman" w:cs="Times New Roman"/>
          <w:sz w:val="28"/>
          <w:szCs w:val="28"/>
          <w:lang w:eastAsia="ru-RU"/>
        </w:rPr>
        <w:t xml:space="preserve"> расположено в южной части Поповского сельского поселения.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Пpомышленные скопления нефти пpиуpочены к теppигенным отложениям веpхнего девона (пашийский, кыновский гоpизонты), каpбонатам туpнейского </w:t>
      </w:r>
      <w:r w:rsidRPr="00AD0F0C">
        <w:rPr>
          <w:rFonts w:ascii="Times New Roman" w:eastAsia="Times New Roman" w:hAnsi="Times New Roman" w:cs="Times New Roman"/>
          <w:sz w:val="28"/>
          <w:szCs w:val="28"/>
          <w:lang w:eastAsia="ru-RU"/>
        </w:rPr>
        <w:lastRenderedPageBreak/>
        <w:t xml:space="preserve">яpуса, теppигенной толще нижнего каpбона (бобpиковский и тульский гоpизонты), а также к каpбонатам веpей-башкиpских отложений сpеднего каpбона.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Нефть теppигенных отложений девона сеpнистая (1,7%), сpеднепаpафинистая (3,7%), маловязкая (4,1 мПа•с). Подземные воды гоpизонты До, Д1 - это хлоpкальциевые pассолы (по Сулину) с плотностью 1186 кг/м3, вязкостью 1,9 МПа•с, общая минеpализация - 250-300т/л. Эксплуатационное pазбуpивание местоpождения было начато в 1961 году.</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Месторождение эксплуатируется </w:t>
      </w:r>
      <w:r w:rsidR="002126FF">
        <w:rPr>
          <w:rFonts w:ascii="Times New Roman" w:eastAsia="Times New Roman" w:hAnsi="Times New Roman" w:cs="Times New Roman"/>
          <w:sz w:val="28"/>
          <w:szCs w:val="28"/>
          <w:lang w:eastAsia="ru-RU"/>
        </w:rPr>
        <w:t>П</w:t>
      </w:r>
      <w:r w:rsidRPr="00AD0F0C">
        <w:rPr>
          <w:rFonts w:ascii="Times New Roman" w:eastAsia="Times New Roman" w:hAnsi="Times New Roman" w:cs="Times New Roman"/>
          <w:sz w:val="28"/>
          <w:szCs w:val="28"/>
          <w:lang w:eastAsia="ru-RU"/>
        </w:rPr>
        <w:t xml:space="preserve">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Татнефть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Кадыровское нефтяное местоpождение</w:t>
      </w:r>
      <w:r w:rsidRPr="00AD0F0C">
        <w:rPr>
          <w:rFonts w:ascii="Times New Roman" w:eastAsia="Times New Roman" w:hAnsi="Times New Roman" w:cs="Times New Roman"/>
          <w:sz w:val="28"/>
          <w:szCs w:val="28"/>
          <w:lang w:eastAsia="ru-RU"/>
        </w:rPr>
        <w:t xml:space="preserve"> находится северо-восточной и восточной частях поселения.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Продуктивными отложениями являются теppигенные пласты-коллекоpы кыновского гоpизонта верхнего девона и карбонатные поpоды нижнего (Н=C1bb) и среднего каpбона (H=C2ver). На местоpождении выявлено 15 залежей нефти, контpолиpуемых небольшими куполовидными поднятиями, в ряде месторождений объединяющихся единой стратоизгипсой.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 количеству запасов месторождение относится к мелким. Месторождение введено в промышленную разработку в 1983 г. Здесь выделено 4 эксплуатационных объекта, в т.ч. 2 основных (турнейский ярус и тульско-бобриковский горизонт) и 2 возвратных (верейский горизонт и башкирский ярус). Разбуривание осуществляется по треугольной сетке с расстоянием между скважинами 400 м.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разработке находятся залежи тульско-бобриковского горизонта, турнейского яруса, кыновского го¬ризонта; турнейский ярус и тульско-бобриковский горизонт эксплуа¬тируется единичными скважинами.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Месторождение эксплуатируется </w:t>
      </w:r>
      <w:r w:rsidR="002126FF">
        <w:rPr>
          <w:rFonts w:ascii="Times New Roman" w:eastAsia="Times New Roman" w:hAnsi="Times New Roman" w:cs="Times New Roman"/>
          <w:sz w:val="28"/>
          <w:szCs w:val="28"/>
          <w:lang w:eastAsia="ru-RU"/>
        </w:rPr>
        <w:t>П</w:t>
      </w:r>
      <w:r w:rsidRPr="00AD0F0C">
        <w:rPr>
          <w:rFonts w:ascii="Times New Roman" w:eastAsia="Times New Roman" w:hAnsi="Times New Roman" w:cs="Times New Roman"/>
          <w:sz w:val="28"/>
          <w:szCs w:val="28"/>
          <w:lang w:eastAsia="ru-RU"/>
        </w:rPr>
        <w:t xml:space="preserve">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Татнефть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Поддержание нефтедобычи возможно при подготовке новых запасов, требующей интенсивного проведения геолого-разведочных работ на перспективных структурах. Северная часть территории Поповского сельского поселения располагается в пределах Черемшано-Бастрыкской разведочной зоны, предназначенной для геологического изучения недр с последующей эксплуатацией выявленных месторождений. Недропользователем разведочной зоны также является </w:t>
      </w:r>
      <w:r w:rsidR="002126FF">
        <w:rPr>
          <w:rFonts w:ascii="Times New Roman" w:eastAsia="Times New Roman" w:hAnsi="Times New Roman" w:cs="Times New Roman"/>
          <w:sz w:val="28"/>
          <w:szCs w:val="28"/>
          <w:lang w:eastAsia="ru-RU"/>
        </w:rPr>
        <w:t>П</w:t>
      </w:r>
      <w:r w:rsidRPr="00AD0F0C">
        <w:rPr>
          <w:rFonts w:ascii="Times New Roman" w:eastAsia="Times New Roman" w:hAnsi="Times New Roman" w:cs="Times New Roman"/>
          <w:sz w:val="28"/>
          <w:szCs w:val="28"/>
          <w:lang w:eastAsia="ru-RU"/>
        </w:rPr>
        <w:t xml:space="preserve">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Татнефть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номер лицензии ТАТ13499 НЭ.</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Согласно данным, представленным в Схеме территориального планирования Республики Татарстан, территория сельского поселения расположена в зоне залегания доломитовых известняков, а также в пределах Камской минерагенической зоны.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Гидрогеологические условия.</w:t>
      </w:r>
      <w:r w:rsidRPr="00AD0F0C">
        <w:rPr>
          <w:rFonts w:ascii="Times New Roman" w:eastAsia="Times New Roman" w:hAnsi="Times New Roman" w:cs="Times New Roman"/>
          <w:sz w:val="28"/>
          <w:szCs w:val="28"/>
          <w:lang w:eastAsia="ru-RU"/>
        </w:rPr>
        <w:t xml:space="preserve"> В соответствии с гидрогеологическим районированием для Государственного водного кадастра территория Поповского сельского поселения расположена в пределах Восточно-Русского сложного артезианского бассейна пластовых и блоково-пластовых вод и приурочена к Камско-Вятскому артезианскому бассейну второго порядка.</w:t>
      </w:r>
    </w:p>
    <w:p w:rsidR="00AD0F0C" w:rsidRPr="00AD0F0C" w:rsidRDefault="00AD0F0C" w:rsidP="00AD0F0C">
      <w:pPr>
        <w:tabs>
          <w:tab w:val="num" w:pos="900"/>
        </w:tabs>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На рассматриваемой территории эксплуатируется водоносный верхнеказанский карбонатно-терригенный комплекс (P</w:t>
      </w:r>
      <w:r w:rsidRPr="00AD0F0C">
        <w:rPr>
          <w:rFonts w:ascii="Times New Roman" w:eastAsia="Times New Roman" w:hAnsi="Times New Roman" w:cs="Times New Roman"/>
          <w:sz w:val="28"/>
          <w:szCs w:val="28"/>
          <w:vertAlign w:val="subscript"/>
          <w:lang w:eastAsia="ru-RU"/>
        </w:rPr>
        <w:t>2</w:t>
      </w:r>
      <w:r w:rsidRPr="00AD0F0C">
        <w:rPr>
          <w:rFonts w:ascii="Times New Roman" w:eastAsia="Times New Roman" w:hAnsi="Times New Roman" w:cs="Times New Roman"/>
          <w:sz w:val="28"/>
          <w:szCs w:val="28"/>
          <w:lang w:eastAsia="ru-RU"/>
        </w:rPr>
        <w:t>kz</w:t>
      </w:r>
      <w:r w:rsidRPr="00AD0F0C">
        <w:rPr>
          <w:rFonts w:ascii="Times New Roman" w:eastAsia="Times New Roman" w:hAnsi="Times New Roman" w:cs="Times New Roman"/>
          <w:sz w:val="28"/>
          <w:szCs w:val="28"/>
          <w:vertAlign w:val="subscript"/>
          <w:lang w:eastAsia="ru-RU"/>
        </w:rPr>
        <w:t>2</w:t>
      </w:r>
      <w:r w:rsidRPr="00AD0F0C">
        <w:rPr>
          <w:rFonts w:ascii="Times New Roman" w:eastAsia="Times New Roman" w:hAnsi="Times New Roman" w:cs="Times New Roman"/>
          <w:sz w:val="28"/>
          <w:szCs w:val="28"/>
          <w:lang w:eastAsia="ru-RU"/>
        </w:rPr>
        <w:t>) и водоносный нижнеказанский карбонатно-терригенный комплекс (P</w:t>
      </w:r>
      <w:r w:rsidRPr="00AD0F0C">
        <w:rPr>
          <w:rFonts w:ascii="Times New Roman" w:eastAsia="Times New Roman" w:hAnsi="Times New Roman" w:cs="Times New Roman"/>
          <w:sz w:val="28"/>
          <w:szCs w:val="28"/>
          <w:vertAlign w:val="subscript"/>
          <w:lang w:eastAsia="ru-RU"/>
        </w:rPr>
        <w:t>2</w:t>
      </w:r>
      <w:r w:rsidRPr="00AD0F0C">
        <w:rPr>
          <w:rFonts w:ascii="Times New Roman" w:eastAsia="Times New Roman" w:hAnsi="Times New Roman" w:cs="Times New Roman"/>
          <w:sz w:val="28"/>
          <w:szCs w:val="28"/>
          <w:lang w:eastAsia="ru-RU"/>
        </w:rPr>
        <w:t>kz</w:t>
      </w:r>
      <w:r w:rsidRPr="00AD0F0C">
        <w:rPr>
          <w:rFonts w:ascii="Times New Roman" w:eastAsia="Times New Roman" w:hAnsi="Times New Roman" w:cs="Times New Roman"/>
          <w:sz w:val="28"/>
          <w:szCs w:val="28"/>
          <w:vertAlign w:val="subscript"/>
          <w:lang w:eastAsia="ru-RU"/>
        </w:rPr>
        <w:t>1</w:t>
      </w:r>
      <w:r w:rsidRPr="00AD0F0C">
        <w:rPr>
          <w:rFonts w:ascii="Times New Roman" w:eastAsia="Times New Roman" w:hAnsi="Times New Roman" w:cs="Times New Roman"/>
          <w:sz w:val="28"/>
          <w:szCs w:val="28"/>
          <w:lang w:eastAsia="ru-RU"/>
        </w:rPr>
        <w:t>), выше эксплуатируемых водоносных комплексов залегает проницаемый локально–водоносный уржумский карбонатно-терригенный комплекс (P</w:t>
      </w:r>
      <w:r w:rsidRPr="00AD0F0C">
        <w:rPr>
          <w:rFonts w:ascii="Times New Roman" w:eastAsia="Times New Roman" w:hAnsi="Times New Roman" w:cs="Times New Roman"/>
          <w:sz w:val="28"/>
          <w:szCs w:val="28"/>
          <w:vertAlign w:val="subscript"/>
          <w:lang w:eastAsia="ru-RU"/>
        </w:rPr>
        <w:t>2</w:t>
      </w:r>
      <w:r w:rsidRPr="00AD0F0C">
        <w:rPr>
          <w:rFonts w:ascii="Times New Roman" w:eastAsia="Times New Roman" w:hAnsi="Times New Roman" w:cs="Times New Roman"/>
          <w:sz w:val="28"/>
          <w:szCs w:val="28"/>
          <w:lang w:eastAsia="ru-RU"/>
        </w:rPr>
        <w:t>ur), а подстилается комплекс  водоупорным, локально-водоносным нижнеказанским карбонатно-терригенным комплексом  (P</w:t>
      </w:r>
      <w:r w:rsidRPr="00AD0F0C">
        <w:rPr>
          <w:rFonts w:ascii="Times New Roman" w:eastAsia="Times New Roman" w:hAnsi="Times New Roman" w:cs="Times New Roman"/>
          <w:sz w:val="28"/>
          <w:szCs w:val="28"/>
          <w:vertAlign w:val="subscript"/>
          <w:lang w:eastAsia="ru-RU"/>
        </w:rPr>
        <w:t>2</w:t>
      </w:r>
      <w:r w:rsidRPr="00AD0F0C">
        <w:rPr>
          <w:rFonts w:ascii="Times New Roman" w:eastAsia="Times New Roman" w:hAnsi="Times New Roman" w:cs="Times New Roman"/>
          <w:sz w:val="28"/>
          <w:szCs w:val="28"/>
          <w:lang w:eastAsia="ru-RU"/>
        </w:rPr>
        <w:t>kz</w:t>
      </w:r>
      <w:r w:rsidRPr="00AD0F0C">
        <w:rPr>
          <w:rFonts w:ascii="Times New Roman" w:eastAsia="Times New Roman" w:hAnsi="Times New Roman" w:cs="Times New Roman"/>
          <w:sz w:val="28"/>
          <w:szCs w:val="28"/>
          <w:vertAlign w:val="subscript"/>
          <w:lang w:eastAsia="ru-RU"/>
        </w:rPr>
        <w:t>1</w:t>
      </w:r>
      <w:r w:rsidRPr="00AD0F0C">
        <w:rPr>
          <w:rFonts w:ascii="Times New Roman" w:eastAsia="Times New Roman" w:hAnsi="Times New Roman" w:cs="Times New Roman"/>
          <w:sz w:val="28"/>
          <w:szCs w:val="28"/>
          <w:vertAlign w:val="superscript"/>
          <w:lang w:eastAsia="ru-RU"/>
        </w:rPr>
        <w:t>1</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jc w:val="center"/>
        <w:rPr>
          <w:rFonts w:ascii="Times New Roman" w:hAnsi="Times New Roman" w:cs="Times New Roman"/>
          <w:bCs/>
          <w:i/>
          <w:sz w:val="28"/>
          <w:szCs w:val="28"/>
        </w:rPr>
      </w:pPr>
      <w:r w:rsidRPr="00AD0F0C">
        <w:rPr>
          <w:rFonts w:ascii="Times New Roman" w:hAnsi="Times New Roman" w:cs="Times New Roman"/>
          <w:bCs/>
          <w:i/>
          <w:sz w:val="28"/>
          <w:szCs w:val="28"/>
        </w:rPr>
        <w:t>Водоносный верхнеказанский карбонатно-терригенный комплекс (P</w:t>
      </w:r>
      <w:r w:rsidRPr="00AD0F0C">
        <w:rPr>
          <w:rFonts w:ascii="Times New Roman" w:hAnsi="Times New Roman" w:cs="Times New Roman"/>
          <w:bCs/>
          <w:i/>
          <w:sz w:val="28"/>
          <w:szCs w:val="28"/>
          <w:vertAlign w:val="subscript"/>
        </w:rPr>
        <w:t>2</w:t>
      </w:r>
      <w:r w:rsidRPr="00AD0F0C">
        <w:rPr>
          <w:rFonts w:ascii="Times New Roman" w:hAnsi="Times New Roman" w:cs="Times New Roman"/>
          <w:bCs/>
          <w:i/>
          <w:sz w:val="28"/>
          <w:szCs w:val="28"/>
        </w:rPr>
        <w:t>kz</w:t>
      </w:r>
      <w:r w:rsidRPr="00AD0F0C">
        <w:rPr>
          <w:rFonts w:ascii="Times New Roman" w:hAnsi="Times New Roman" w:cs="Times New Roman"/>
          <w:bCs/>
          <w:i/>
          <w:sz w:val="28"/>
          <w:szCs w:val="28"/>
          <w:vertAlign w:val="subscript"/>
        </w:rPr>
        <w:t>2</w:t>
      </w:r>
      <w:r w:rsidRPr="00AD0F0C">
        <w:rPr>
          <w:rFonts w:ascii="Times New Roman" w:hAnsi="Times New Roman" w:cs="Times New Roman"/>
          <w:bCs/>
          <w:i/>
          <w:sz w:val="28"/>
          <w:szCs w:val="28"/>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Комплекс  приурочен к отложениям верхнеказанского подъяруса верхней перми и распространен повсеместно, отсутствуя в пределах неогеновых врезов. Залегает, в основном, первым от поверхности, за исключением водоразделов, на которых перекрыт отложениями проницаемого водоносного уржумского карбонатно-терригенного комплекса.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Формирование отложений верхнеказанского подъяруса происходило преимущественно в обстановке переходных фаций, что привело к образованию пачек, сложенных проницаемыми и водоупорными породами.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Водовмещающие породы данной пачки представлены песчаниками, известняками, к которым приурочены  выходы родников с абсолютными отметками  90-</w:t>
      </w:r>
      <w:smartTag w:uri="urn:schemas-microsoft-com:office:smarttags" w:element="metricconverter">
        <w:smartTagPr>
          <w:attr w:name="ProductID" w:val="120 м"/>
        </w:smartTagPr>
        <w:r w:rsidRPr="00AD0F0C">
          <w:rPr>
            <w:rFonts w:ascii="Times New Roman" w:eastAsia="Times New Roman" w:hAnsi="Times New Roman" w:cs="Times New Roman"/>
            <w:sz w:val="28"/>
            <w:szCs w:val="24"/>
            <w:lang w:eastAsia="ru-RU"/>
          </w:rPr>
          <w:t>120 м</w:t>
        </w:r>
      </w:smartTag>
      <w:r w:rsidRPr="00AD0F0C">
        <w:rPr>
          <w:rFonts w:ascii="Times New Roman" w:eastAsia="Times New Roman" w:hAnsi="Times New Roman" w:cs="Times New Roman"/>
          <w:sz w:val="28"/>
          <w:szCs w:val="24"/>
          <w:lang w:eastAsia="ru-RU"/>
        </w:rPr>
        <w:t>, 140-</w:t>
      </w:r>
      <w:smartTag w:uri="urn:schemas-microsoft-com:office:smarttags" w:element="metricconverter">
        <w:smartTagPr>
          <w:attr w:name="ProductID" w:val="160 м"/>
        </w:smartTagPr>
        <w:r w:rsidRPr="00AD0F0C">
          <w:rPr>
            <w:rFonts w:ascii="Times New Roman" w:eastAsia="Times New Roman" w:hAnsi="Times New Roman" w:cs="Times New Roman"/>
            <w:sz w:val="28"/>
            <w:szCs w:val="24"/>
            <w:lang w:eastAsia="ru-RU"/>
          </w:rPr>
          <w:t>160 м</w:t>
        </w:r>
      </w:smartTag>
      <w:r w:rsidRPr="00AD0F0C">
        <w:rPr>
          <w:rFonts w:ascii="Times New Roman" w:eastAsia="Times New Roman" w:hAnsi="Times New Roman" w:cs="Times New Roman"/>
          <w:sz w:val="28"/>
          <w:szCs w:val="24"/>
          <w:lang w:eastAsia="ru-RU"/>
        </w:rPr>
        <w:t>, 200-</w:t>
      </w:r>
      <w:smartTag w:uri="urn:schemas-microsoft-com:office:smarttags" w:element="metricconverter">
        <w:smartTagPr>
          <w:attr w:name="ProductID" w:val="215 м"/>
        </w:smartTagPr>
        <w:r w:rsidRPr="00AD0F0C">
          <w:rPr>
            <w:rFonts w:ascii="Times New Roman" w:eastAsia="Times New Roman" w:hAnsi="Times New Roman" w:cs="Times New Roman"/>
            <w:sz w:val="28"/>
            <w:szCs w:val="24"/>
            <w:lang w:eastAsia="ru-RU"/>
          </w:rPr>
          <w:t>215 м</w:t>
        </w:r>
      </w:smartTag>
      <w:r w:rsidRPr="00AD0F0C">
        <w:rPr>
          <w:rFonts w:ascii="Times New Roman" w:eastAsia="Times New Roman" w:hAnsi="Times New Roman" w:cs="Times New Roman"/>
          <w:sz w:val="28"/>
          <w:szCs w:val="24"/>
          <w:lang w:eastAsia="ru-RU"/>
        </w:rPr>
        <w:t xml:space="preserve">. Водоупорные толщи представлены глинами, алевролитами. Эффективная мощность водовмещающих  пород составляет от 1.0 до </w:t>
      </w:r>
      <w:smartTag w:uri="urn:schemas-microsoft-com:office:smarttags" w:element="metricconverter">
        <w:smartTagPr>
          <w:attr w:name="ProductID" w:val="10.2 м"/>
        </w:smartTagPr>
        <w:r w:rsidRPr="00AD0F0C">
          <w:rPr>
            <w:rFonts w:ascii="Times New Roman" w:eastAsia="Times New Roman" w:hAnsi="Times New Roman" w:cs="Times New Roman"/>
            <w:sz w:val="28"/>
            <w:szCs w:val="24"/>
            <w:lang w:eastAsia="ru-RU"/>
          </w:rPr>
          <w:t>10.2 м</w:t>
        </w:r>
      </w:smartTag>
      <w:r w:rsidRPr="00AD0F0C">
        <w:rPr>
          <w:rFonts w:ascii="Times New Roman" w:eastAsia="Times New Roman" w:hAnsi="Times New Roman" w:cs="Times New Roman"/>
          <w:sz w:val="28"/>
          <w:szCs w:val="24"/>
          <w:lang w:eastAsia="ru-RU"/>
        </w:rPr>
        <w:t>. Воды комплекса безнапорно-напорные, напор составляет 0.0-</w:t>
      </w:r>
      <w:smartTag w:uri="urn:schemas-microsoft-com:office:smarttags" w:element="metricconverter">
        <w:smartTagPr>
          <w:attr w:name="ProductID" w:val="20.0 м"/>
        </w:smartTagPr>
        <w:r w:rsidRPr="00AD0F0C">
          <w:rPr>
            <w:rFonts w:ascii="Times New Roman" w:eastAsia="Times New Roman" w:hAnsi="Times New Roman" w:cs="Times New Roman"/>
            <w:sz w:val="28"/>
            <w:szCs w:val="24"/>
            <w:lang w:eastAsia="ru-RU"/>
          </w:rPr>
          <w:t>20.0 м</w:t>
        </w:r>
      </w:smartTag>
      <w:r w:rsidRPr="00AD0F0C">
        <w:rPr>
          <w:rFonts w:ascii="Times New Roman" w:eastAsia="Times New Roman" w:hAnsi="Times New Roman" w:cs="Times New Roman"/>
          <w:sz w:val="28"/>
          <w:szCs w:val="24"/>
          <w:lang w:eastAsia="ru-RU"/>
        </w:rPr>
        <w:t>, повышаясь к водоразделам.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Водоносный комплекс на данной территории располагается выше или на уровне урезов современных рек, в зоне активного водообмена. Статические уровни устанавливаются на глубинах  6-</w:t>
      </w:r>
      <w:smartTag w:uri="urn:schemas-microsoft-com:office:smarttags" w:element="metricconverter">
        <w:smartTagPr>
          <w:attr w:name="ProductID" w:val="25 м"/>
        </w:smartTagPr>
        <w:r w:rsidRPr="00AD0F0C">
          <w:rPr>
            <w:rFonts w:ascii="Times New Roman" w:eastAsia="Times New Roman" w:hAnsi="Times New Roman" w:cs="Times New Roman"/>
            <w:sz w:val="28"/>
            <w:szCs w:val="24"/>
            <w:lang w:eastAsia="ru-RU"/>
          </w:rPr>
          <w:t>25 м</w:t>
        </w:r>
      </w:smartTag>
      <w:r w:rsidRPr="00AD0F0C">
        <w:rPr>
          <w:rFonts w:ascii="Times New Roman" w:eastAsia="Times New Roman" w:hAnsi="Times New Roman" w:cs="Times New Roman"/>
          <w:sz w:val="28"/>
          <w:szCs w:val="24"/>
          <w:lang w:eastAsia="ru-RU"/>
        </w:rPr>
        <w:t>, что соответствует абс. отм. 81.2-</w:t>
      </w:r>
      <w:smartTag w:uri="urn:schemas-microsoft-com:office:smarttags" w:element="metricconverter">
        <w:smartTagPr>
          <w:attr w:name="ProductID" w:val="153 м"/>
        </w:smartTagPr>
        <w:r w:rsidRPr="00AD0F0C">
          <w:rPr>
            <w:rFonts w:ascii="Times New Roman" w:eastAsia="Times New Roman" w:hAnsi="Times New Roman" w:cs="Times New Roman"/>
            <w:sz w:val="28"/>
            <w:szCs w:val="24"/>
            <w:lang w:eastAsia="ru-RU"/>
          </w:rPr>
          <w:t>153 м</w:t>
        </w:r>
      </w:smartTag>
      <w:r w:rsidRPr="00AD0F0C">
        <w:rPr>
          <w:rFonts w:ascii="Times New Roman" w:eastAsia="Times New Roman" w:hAnsi="Times New Roman" w:cs="Times New Roman"/>
          <w:sz w:val="28"/>
          <w:szCs w:val="24"/>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На участках, где комплекс залегает первым от поверхности, его питание осуществляется за счет инфильтрации  атмосферных осадков, в пределах водоразделов - за счет перетока из вышележащего комплекса, а по зонам повышенной трещиноватости – за счет восходящего подтока из более глубоких горизонтов. Разгрузка происходит в долины рек и ручьев, к которым направлен поток, а также - путем перетока в нижнеказанский водоносный комплекс.</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Водообильность комплекса изменчива. Удельные дебиты поисковых скважин варьируют в пределах 0.02-1.77 л/сек, дебиты  родников - в пределах от 0.1 до 10 л/сек. Коэффициенты фильтрации составляют 3.0-22.2 м/сут, водопроводимости 36.0-226.0  м</w:t>
      </w:r>
      <w:r w:rsidRPr="00AD0F0C">
        <w:rPr>
          <w:rFonts w:ascii="Times New Roman" w:eastAsia="Times New Roman" w:hAnsi="Times New Roman" w:cs="Times New Roman"/>
          <w:sz w:val="28"/>
          <w:szCs w:val="24"/>
          <w:vertAlign w:val="superscript"/>
          <w:lang w:eastAsia="ru-RU"/>
        </w:rPr>
        <w:t>2</w:t>
      </w:r>
      <w:r w:rsidRPr="00AD0F0C">
        <w:rPr>
          <w:rFonts w:ascii="Times New Roman" w:eastAsia="Times New Roman" w:hAnsi="Times New Roman" w:cs="Times New Roman"/>
          <w:sz w:val="28"/>
          <w:szCs w:val="24"/>
          <w:lang w:eastAsia="ru-RU"/>
        </w:rPr>
        <w:t xml:space="preserve">/сут.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Состав вод гидрокарбонатный кальциевый, магниево-кальциевый, иногда смешанный по катионам, с минерализацией  преимущественно до 0.7 г/л. Общая жесткость составляет, в основном, 5.8-8.2 ммоль/л, редко до 14.2 ммоль/л.</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lastRenderedPageBreak/>
        <w:t>Подземные воды комплекса широко используется населением посредством каптированных родников, колодцев, скважин. Вследствие небольшой водоносности он рекомендуется для водоснабжения мелких населенных пунктов.</w:t>
      </w:r>
    </w:p>
    <w:p w:rsidR="00AD0F0C" w:rsidRPr="00AD0F0C" w:rsidRDefault="00AD0F0C" w:rsidP="00AD0F0C">
      <w:pPr>
        <w:spacing w:after="0"/>
        <w:ind w:firstLine="708"/>
        <w:rPr>
          <w:rFonts w:ascii="Times New Roman" w:hAnsi="Times New Roman" w:cs="Times New Roman"/>
          <w:bCs/>
          <w:i/>
          <w:sz w:val="28"/>
          <w:szCs w:val="28"/>
        </w:rPr>
      </w:pPr>
      <w:r w:rsidRPr="00AD0F0C">
        <w:rPr>
          <w:rFonts w:ascii="Times New Roman" w:hAnsi="Times New Roman" w:cs="Times New Roman"/>
          <w:bCs/>
          <w:i/>
          <w:sz w:val="28"/>
          <w:szCs w:val="28"/>
        </w:rPr>
        <w:t>Водоносный нижнеказанский карбонатно-терригенный комплекс (P</w:t>
      </w:r>
      <w:r w:rsidRPr="00AD0F0C">
        <w:rPr>
          <w:rFonts w:ascii="Times New Roman" w:hAnsi="Times New Roman" w:cs="Times New Roman"/>
          <w:bCs/>
          <w:i/>
          <w:sz w:val="28"/>
          <w:szCs w:val="28"/>
          <w:vertAlign w:val="subscript"/>
        </w:rPr>
        <w:t>2</w:t>
      </w:r>
      <w:r w:rsidRPr="00AD0F0C">
        <w:rPr>
          <w:rFonts w:ascii="Times New Roman" w:hAnsi="Times New Roman" w:cs="Times New Roman"/>
          <w:bCs/>
          <w:i/>
          <w:sz w:val="28"/>
          <w:szCs w:val="28"/>
        </w:rPr>
        <w:t>kz</w:t>
      </w:r>
      <w:r w:rsidRPr="00AD0F0C">
        <w:rPr>
          <w:rFonts w:ascii="Times New Roman" w:hAnsi="Times New Roman" w:cs="Times New Roman"/>
          <w:bCs/>
          <w:i/>
          <w:sz w:val="28"/>
          <w:szCs w:val="28"/>
          <w:vertAlign w:val="subscript"/>
        </w:rPr>
        <w:t>1</w:t>
      </w:r>
      <w:r w:rsidRPr="00AD0F0C">
        <w:rPr>
          <w:rFonts w:ascii="Times New Roman" w:hAnsi="Times New Roman" w:cs="Times New Roman"/>
          <w:bCs/>
          <w:i/>
          <w:sz w:val="28"/>
          <w:szCs w:val="28"/>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Комплекс приурочен к отложениям пачек 2 и 3 нижнеказанского подъяруса. Отложения комплекса имеют повсеместное распространение, отсутствуя лишь в палеоврезах р.р. Зай и  Лесной Зай, где он размыт. На поверхность породы комплекса выходят в нижних частях склонов долин рек, на большей части территории перекрыты отложениями верхнеказанского водоносного комплекса. Водоносный комплекс слагается отложениями бассейнового типа, формировавшимися при регрессии раннеказанского моря.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Кровля комплекса залегает на глубинах 0.0-</w:t>
      </w:r>
      <w:smartTag w:uri="urn:schemas-microsoft-com:office:smarttags" w:element="metricconverter">
        <w:smartTagPr>
          <w:attr w:name="ProductID" w:val="131.5 м"/>
        </w:smartTagPr>
        <w:r w:rsidRPr="00AD0F0C">
          <w:rPr>
            <w:rFonts w:ascii="Times New Roman" w:eastAsia="Times New Roman" w:hAnsi="Times New Roman" w:cs="Times New Roman"/>
            <w:sz w:val="28"/>
            <w:szCs w:val="24"/>
            <w:lang w:eastAsia="ru-RU"/>
          </w:rPr>
          <w:t>131.5 м</w:t>
        </w:r>
      </w:smartTag>
      <w:r w:rsidRPr="00AD0F0C">
        <w:rPr>
          <w:rFonts w:ascii="Times New Roman" w:eastAsia="Times New Roman" w:hAnsi="Times New Roman" w:cs="Times New Roman"/>
          <w:sz w:val="28"/>
          <w:szCs w:val="24"/>
          <w:lang w:eastAsia="ru-RU"/>
        </w:rPr>
        <w:t>, в основном, на абс. отметках 80-</w:t>
      </w:r>
      <w:smartTag w:uri="urn:schemas-microsoft-com:office:smarttags" w:element="metricconverter">
        <w:smartTagPr>
          <w:attr w:name="ProductID" w:val="110 м"/>
        </w:smartTagPr>
        <w:r w:rsidRPr="00AD0F0C">
          <w:rPr>
            <w:rFonts w:ascii="Times New Roman" w:eastAsia="Times New Roman" w:hAnsi="Times New Roman" w:cs="Times New Roman"/>
            <w:sz w:val="28"/>
            <w:szCs w:val="24"/>
            <w:lang w:eastAsia="ru-RU"/>
          </w:rPr>
          <w:t>110 м</w:t>
        </w:r>
      </w:smartTag>
      <w:r w:rsidRPr="00AD0F0C">
        <w:rPr>
          <w:rFonts w:ascii="Times New Roman" w:eastAsia="Times New Roman" w:hAnsi="Times New Roman" w:cs="Times New Roman"/>
          <w:sz w:val="28"/>
          <w:szCs w:val="24"/>
          <w:lang w:eastAsia="ru-RU"/>
        </w:rPr>
        <w:t xml:space="preserve">. Нижним водоупором служат “лингуловые” глины, мощность которых  составляет от 9.0 до </w:t>
      </w:r>
      <w:smartTag w:uri="urn:schemas-microsoft-com:office:smarttags" w:element="metricconverter">
        <w:smartTagPr>
          <w:attr w:name="ProductID" w:val="35 м"/>
        </w:smartTagPr>
        <w:r w:rsidRPr="00AD0F0C">
          <w:rPr>
            <w:rFonts w:ascii="Times New Roman" w:eastAsia="Times New Roman" w:hAnsi="Times New Roman" w:cs="Times New Roman"/>
            <w:sz w:val="28"/>
            <w:szCs w:val="24"/>
            <w:lang w:eastAsia="ru-RU"/>
          </w:rPr>
          <w:t>35 м</w:t>
        </w:r>
      </w:smartTag>
      <w:r w:rsidRPr="00AD0F0C">
        <w:rPr>
          <w:rFonts w:ascii="Times New Roman" w:eastAsia="Times New Roman" w:hAnsi="Times New Roman" w:cs="Times New Roman"/>
          <w:sz w:val="28"/>
          <w:szCs w:val="24"/>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Водосодержащими породами являются, в основном, песчаники, реже известняки кавернозные, алевролиты трещиноватые. Эффективная мощность их составляет 6.0-</w:t>
      </w:r>
      <w:smartTag w:uri="urn:schemas-microsoft-com:office:smarttags" w:element="metricconverter">
        <w:smartTagPr>
          <w:attr w:name="ProductID" w:val="17.0 м"/>
        </w:smartTagPr>
        <w:r w:rsidRPr="00AD0F0C">
          <w:rPr>
            <w:rFonts w:ascii="Times New Roman" w:eastAsia="Times New Roman" w:hAnsi="Times New Roman" w:cs="Times New Roman"/>
            <w:sz w:val="28"/>
            <w:szCs w:val="24"/>
            <w:lang w:eastAsia="ru-RU"/>
          </w:rPr>
          <w:t>17.0 м</w:t>
        </w:r>
      </w:smartTag>
      <w:r w:rsidRPr="00AD0F0C">
        <w:rPr>
          <w:rFonts w:ascii="Times New Roman" w:eastAsia="Times New Roman" w:hAnsi="Times New Roman" w:cs="Times New Roman"/>
          <w:sz w:val="28"/>
          <w:szCs w:val="24"/>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Рассматриваемый комплекс представляет собой безнапорно-напорную систему. Пьезометрическая поверхность располагается на глубинах 0-</w:t>
      </w:r>
      <w:smartTag w:uri="urn:schemas-microsoft-com:office:smarttags" w:element="metricconverter">
        <w:smartTagPr>
          <w:attr w:name="ProductID" w:val="140.0 м"/>
        </w:smartTagPr>
        <w:r w:rsidRPr="00AD0F0C">
          <w:rPr>
            <w:rFonts w:ascii="Times New Roman" w:eastAsia="Times New Roman" w:hAnsi="Times New Roman" w:cs="Times New Roman"/>
            <w:sz w:val="28"/>
            <w:szCs w:val="24"/>
            <w:lang w:eastAsia="ru-RU"/>
          </w:rPr>
          <w:t>140.0 м</w:t>
        </w:r>
      </w:smartTag>
      <w:r w:rsidRPr="00AD0F0C">
        <w:rPr>
          <w:rFonts w:ascii="Times New Roman" w:eastAsia="Times New Roman" w:hAnsi="Times New Roman" w:cs="Times New Roman"/>
          <w:sz w:val="28"/>
          <w:szCs w:val="24"/>
          <w:lang w:eastAsia="ru-RU"/>
        </w:rPr>
        <w:t>, что соответствует абс. отметкам 80.0-</w:t>
      </w:r>
      <w:smartTag w:uri="urn:schemas-microsoft-com:office:smarttags" w:element="metricconverter">
        <w:smartTagPr>
          <w:attr w:name="ProductID" w:val="140.0 м"/>
        </w:smartTagPr>
        <w:r w:rsidRPr="00AD0F0C">
          <w:rPr>
            <w:rFonts w:ascii="Times New Roman" w:eastAsia="Times New Roman" w:hAnsi="Times New Roman" w:cs="Times New Roman"/>
            <w:sz w:val="28"/>
            <w:szCs w:val="24"/>
            <w:lang w:eastAsia="ru-RU"/>
          </w:rPr>
          <w:t>140.0 м</w:t>
        </w:r>
      </w:smartTag>
      <w:r w:rsidRPr="00AD0F0C">
        <w:rPr>
          <w:rFonts w:ascii="Times New Roman" w:eastAsia="Times New Roman" w:hAnsi="Times New Roman" w:cs="Times New Roman"/>
          <w:sz w:val="28"/>
          <w:szCs w:val="24"/>
          <w:lang w:eastAsia="ru-RU"/>
        </w:rPr>
        <w:t>. Выходы родников зафиксированы на абс. отметках 94.0-</w:t>
      </w:r>
      <w:smartTag w:uri="urn:schemas-microsoft-com:office:smarttags" w:element="metricconverter">
        <w:smartTagPr>
          <w:attr w:name="ProductID" w:val="106.0 м"/>
        </w:smartTagPr>
        <w:r w:rsidRPr="00AD0F0C">
          <w:rPr>
            <w:rFonts w:ascii="Times New Roman" w:eastAsia="Times New Roman" w:hAnsi="Times New Roman" w:cs="Times New Roman"/>
            <w:sz w:val="28"/>
            <w:szCs w:val="24"/>
            <w:lang w:eastAsia="ru-RU"/>
          </w:rPr>
          <w:t>106.0 м</w:t>
        </w:r>
      </w:smartTag>
      <w:r w:rsidRPr="00AD0F0C">
        <w:rPr>
          <w:rFonts w:ascii="Times New Roman" w:eastAsia="Times New Roman" w:hAnsi="Times New Roman" w:cs="Times New Roman"/>
          <w:sz w:val="28"/>
          <w:szCs w:val="24"/>
          <w:lang w:eastAsia="ru-RU"/>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Питание комплекса на участках выхода его на поверхность осуществляется за счет инфильтрации атмосферных осадков, в пределах водоразделов и их склонов – за счет перетоков вод из водоносного верхнеказанского комплекса, в долинах рек – за счет восходящего подтока из более глубоких водоносных комплексов. Разгрузка происходит в долины.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Удельные дебиты, полученные при откачках из скважин, составляют 0.35-4.76 л/сек.</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Коэффициенты фильтрации водовмещающих пород - 0.01-610 м/сут, водопроводимость - от первых десятков до 2000 м</w:t>
      </w:r>
      <w:r w:rsidRPr="00AD0F0C">
        <w:rPr>
          <w:rFonts w:ascii="Times New Roman" w:eastAsia="Times New Roman" w:hAnsi="Times New Roman" w:cs="Times New Roman"/>
          <w:sz w:val="28"/>
          <w:szCs w:val="24"/>
          <w:vertAlign w:val="superscript"/>
          <w:lang w:eastAsia="ru-RU"/>
        </w:rPr>
        <w:t>2</w:t>
      </w:r>
      <w:r w:rsidRPr="00AD0F0C">
        <w:rPr>
          <w:rFonts w:ascii="Times New Roman" w:eastAsia="Times New Roman" w:hAnsi="Times New Roman" w:cs="Times New Roman"/>
          <w:sz w:val="28"/>
          <w:szCs w:val="24"/>
          <w:lang w:eastAsia="ru-RU"/>
        </w:rPr>
        <w:t>/сут.</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По химическому составу подземные воды водоносного комплекса в пределах изученной территории характеризуются как гидрокарбонатные магниево-кальциевые, реже магниево-кальциево-натриевые.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Величина минерализации изменяется в пределах 0.4-0.7 г/л, значения общей жесткости, в основном, составляют 4.2-7.1 ммоль/л, однако, на локальных участках наблюдаются повышенные значения общей жесткости, превышающие ПДК.</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4"/>
          <w:lang w:eastAsia="ru-RU"/>
        </w:rPr>
        <w:t xml:space="preserve">Высокие фильтрационные свойства водоносных пластов, значительная величина ресурсов, защищенность вод комплекса от процессов техногенеза и соответствующее требованиям нормативных документов качество подземных вод </w:t>
      </w:r>
      <w:r w:rsidRPr="00AD0F0C">
        <w:rPr>
          <w:rFonts w:ascii="Times New Roman" w:eastAsia="Times New Roman" w:hAnsi="Times New Roman" w:cs="Times New Roman"/>
          <w:sz w:val="28"/>
          <w:szCs w:val="24"/>
          <w:lang w:eastAsia="ru-RU"/>
        </w:rPr>
        <w:lastRenderedPageBreak/>
        <w:t>– все это позволяет рассматривать ВК P</w:t>
      </w:r>
      <w:r w:rsidRPr="00AD0F0C">
        <w:rPr>
          <w:rFonts w:ascii="Times New Roman" w:eastAsia="Times New Roman" w:hAnsi="Times New Roman" w:cs="Times New Roman"/>
          <w:sz w:val="28"/>
          <w:szCs w:val="24"/>
          <w:vertAlign w:val="subscript"/>
          <w:lang w:eastAsia="ru-RU"/>
        </w:rPr>
        <w:t>2</w:t>
      </w:r>
      <w:r w:rsidRPr="00AD0F0C">
        <w:rPr>
          <w:rFonts w:ascii="Times New Roman" w:eastAsia="Times New Roman" w:hAnsi="Times New Roman" w:cs="Times New Roman"/>
          <w:sz w:val="28"/>
          <w:szCs w:val="24"/>
          <w:lang w:eastAsia="ru-RU"/>
        </w:rPr>
        <w:t>kz</w:t>
      </w:r>
      <w:r w:rsidRPr="00AD0F0C">
        <w:rPr>
          <w:rFonts w:ascii="Times New Roman" w:eastAsia="Times New Roman" w:hAnsi="Times New Roman" w:cs="Times New Roman"/>
          <w:sz w:val="28"/>
          <w:szCs w:val="24"/>
          <w:vertAlign w:val="subscript"/>
          <w:lang w:eastAsia="ru-RU"/>
        </w:rPr>
        <w:t>1</w:t>
      </w:r>
      <w:r w:rsidRPr="00AD0F0C">
        <w:rPr>
          <w:rFonts w:ascii="Times New Roman" w:eastAsia="Times New Roman" w:hAnsi="Times New Roman" w:cs="Times New Roman"/>
          <w:sz w:val="28"/>
          <w:szCs w:val="24"/>
          <w:lang w:eastAsia="ru-RU"/>
        </w:rPr>
        <w:t xml:space="preserve"> в качестве источника крупного </w:t>
      </w:r>
      <w:r w:rsidRPr="00AD0F0C">
        <w:rPr>
          <w:rFonts w:ascii="Times New Roman" w:eastAsia="Times New Roman" w:hAnsi="Times New Roman" w:cs="Times New Roman"/>
          <w:sz w:val="28"/>
          <w:szCs w:val="28"/>
          <w:lang w:eastAsia="ru-RU"/>
        </w:rPr>
        <w:t xml:space="preserve">централизованного водоснабжения.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Гидрологические условия.</w:t>
      </w:r>
      <w:r w:rsidRPr="00AD0F0C">
        <w:rPr>
          <w:rFonts w:ascii="Times New Roman" w:eastAsia="Times New Roman" w:hAnsi="Times New Roman" w:cs="Times New Roman"/>
          <w:sz w:val="28"/>
          <w:szCs w:val="28"/>
          <w:lang w:eastAsia="ru-RU"/>
        </w:rPr>
        <w:t xml:space="preserve"> </w:t>
      </w:r>
      <w:r w:rsidRPr="00AD0F0C">
        <w:rPr>
          <w:rFonts w:ascii="Times New Roman" w:eastAsia="Times New Roman" w:hAnsi="Times New Roman" w:cs="Times New Roman"/>
          <w:spacing w:val="-2"/>
          <w:sz w:val="28"/>
          <w:szCs w:val="28"/>
          <w:lang w:eastAsia="ru-RU"/>
        </w:rPr>
        <w:t>Гидрографическая сеть Поповского сельского поселения представлена р. Степной Зай (Зай), Лесной Зай и их притоками</w:t>
      </w:r>
      <w:r w:rsidRPr="00AD0F0C">
        <w:rPr>
          <w:rFonts w:ascii="Times New Roman" w:eastAsia="Times New Roman" w:hAnsi="Times New Roman" w:cs="Times New Roman"/>
          <w:sz w:val="28"/>
          <w:szCs w:val="28"/>
          <w:lang w:eastAsia="ru-RU"/>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i/>
          <w:sz w:val="28"/>
          <w:szCs w:val="28"/>
          <w:lang w:eastAsia="ru-RU"/>
        </w:rPr>
        <w:t>Р.Степной Зай (Зай)</w:t>
      </w:r>
      <w:r w:rsidRPr="00AD0F0C">
        <w:rPr>
          <w:rFonts w:ascii="Times New Roman" w:eastAsia="Times New Roman" w:hAnsi="Times New Roman" w:cs="Times New Roman"/>
          <w:b/>
          <w:sz w:val="28"/>
          <w:szCs w:val="28"/>
          <w:lang w:eastAsia="ru-RU"/>
        </w:rPr>
        <w:t xml:space="preserve"> </w:t>
      </w:r>
      <w:r w:rsidRPr="00AD0F0C">
        <w:rPr>
          <w:rFonts w:ascii="Times New Roman" w:eastAsia="Times New Roman" w:hAnsi="Times New Roman" w:cs="Times New Roman"/>
          <w:sz w:val="28"/>
          <w:szCs w:val="28"/>
          <w:lang w:eastAsia="ru-RU"/>
        </w:rPr>
        <w:t xml:space="preserve">– левый приток р. Камы. Длина реки составляет </w:t>
      </w:r>
      <w:smartTag w:uri="urn:schemas-microsoft-com:office:smarttags" w:element="metricconverter">
        <w:smartTagPr>
          <w:attr w:name="ProductID" w:val="211,3 км"/>
        </w:smartTagPr>
        <w:r w:rsidRPr="00AD0F0C">
          <w:rPr>
            <w:rFonts w:ascii="Times New Roman" w:eastAsia="Times New Roman" w:hAnsi="Times New Roman" w:cs="Times New Roman"/>
            <w:sz w:val="28"/>
            <w:szCs w:val="28"/>
            <w:lang w:eastAsia="ru-RU"/>
          </w:rPr>
          <w:t>211,3 км</w:t>
        </w:r>
      </w:smartTag>
      <w:r w:rsidRPr="00AD0F0C">
        <w:rPr>
          <w:rFonts w:ascii="Times New Roman" w:eastAsia="Times New Roman" w:hAnsi="Times New Roman" w:cs="Times New Roman"/>
          <w:sz w:val="28"/>
          <w:szCs w:val="28"/>
          <w:lang w:eastAsia="ru-RU"/>
        </w:rPr>
        <w:t xml:space="preserve"> (в пределах сельского поселения 13,8 км), площадь водосбора - 5,0 тыс.км</w:t>
      </w:r>
      <w:r w:rsidRPr="00AD0F0C">
        <w:rPr>
          <w:rFonts w:ascii="Times New Roman" w:eastAsia="Times New Roman" w:hAnsi="Times New Roman" w:cs="Times New Roman"/>
          <w:sz w:val="28"/>
          <w:szCs w:val="28"/>
          <w:vertAlign w:val="superscript"/>
          <w:lang w:eastAsia="ru-RU"/>
        </w:rPr>
        <w:t xml:space="preserve">2 </w:t>
      </w:r>
      <w:r w:rsidRPr="00AD0F0C">
        <w:rPr>
          <w:rFonts w:ascii="Times New Roman" w:eastAsia="Times New Roman" w:hAnsi="Times New Roman" w:cs="Times New Roman"/>
          <w:sz w:val="28"/>
          <w:szCs w:val="28"/>
          <w:lang w:eastAsia="ru-RU"/>
        </w:rPr>
        <w:t>. Степной Зай принимает 68 притоков, наиболее крупными из которых являются рр. Лесной Зай (</w:t>
      </w:r>
      <w:smartTag w:uri="urn:schemas-microsoft-com:office:smarttags" w:element="metricconverter">
        <w:smartTagPr>
          <w:attr w:name="ProductID" w:val="60,8 км"/>
        </w:smartTagPr>
        <w:r w:rsidRPr="00AD0F0C">
          <w:rPr>
            <w:rFonts w:ascii="Times New Roman" w:eastAsia="Times New Roman" w:hAnsi="Times New Roman" w:cs="Times New Roman"/>
            <w:sz w:val="28"/>
            <w:szCs w:val="28"/>
            <w:lang w:eastAsia="ru-RU"/>
          </w:rPr>
          <w:t>60,8 км</w:t>
        </w:r>
      </w:smartTag>
      <w:r w:rsidRPr="00AD0F0C">
        <w:rPr>
          <w:rFonts w:ascii="Times New Roman" w:eastAsia="Times New Roman" w:hAnsi="Times New Roman" w:cs="Times New Roman"/>
          <w:sz w:val="28"/>
          <w:szCs w:val="28"/>
          <w:lang w:eastAsia="ru-RU"/>
        </w:rPr>
        <w:t>) и Зыча (</w:t>
      </w:r>
      <w:smartTag w:uri="urn:schemas-microsoft-com:office:smarttags" w:element="metricconverter">
        <w:smartTagPr>
          <w:attr w:name="ProductID" w:val="40,2 км"/>
        </w:smartTagPr>
        <w:r w:rsidRPr="00AD0F0C">
          <w:rPr>
            <w:rFonts w:ascii="Times New Roman" w:eastAsia="Times New Roman" w:hAnsi="Times New Roman" w:cs="Times New Roman"/>
            <w:sz w:val="28"/>
            <w:szCs w:val="28"/>
            <w:lang w:eastAsia="ru-RU"/>
          </w:rPr>
          <w:t>40,2 км</w:t>
        </w:r>
      </w:smartTag>
      <w:r w:rsidRPr="00AD0F0C">
        <w:rPr>
          <w:rFonts w:ascii="Times New Roman" w:eastAsia="Times New Roman" w:hAnsi="Times New Roman" w:cs="Times New Roman"/>
          <w:sz w:val="28"/>
          <w:szCs w:val="28"/>
          <w:lang w:eastAsia="ru-RU"/>
        </w:rPr>
        <w:t>). Средний многолетний годовой расход воды в устье реки составляет 15,6 м</w:t>
      </w:r>
      <w:r w:rsidRPr="00AD0F0C">
        <w:rPr>
          <w:rFonts w:ascii="Times New Roman" w:eastAsia="Times New Roman" w:hAnsi="Times New Roman" w:cs="Times New Roman"/>
          <w:sz w:val="28"/>
          <w:szCs w:val="28"/>
          <w:vertAlign w:val="superscript"/>
          <w:lang w:eastAsia="ru-RU"/>
        </w:rPr>
        <w:t>3</w:t>
      </w:r>
      <w:r w:rsidRPr="00AD0F0C">
        <w:rPr>
          <w:rFonts w:ascii="Times New Roman" w:eastAsia="Times New Roman" w:hAnsi="Times New Roman" w:cs="Times New Roman"/>
          <w:sz w:val="28"/>
          <w:szCs w:val="28"/>
          <w:lang w:eastAsia="ru-RU"/>
        </w:rPr>
        <w:t xml:space="preserve">/сек (Информационный бюллетень…, 2010). </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Каньонообразная, глубокая и узкая (</w:t>
      </w:r>
      <w:smartTag w:uri="urn:schemas-microsoft-com:office:smarttags" w:element="metricconverter">
        <w:smartTagPr>
          <w:attr w:name="ProductID" w:val="1,5 км"/>
        </w:smartTagPr>
        <w:r w:rsidRPr="00AD0F0C">
          <w:rPr>
            <w:rFonts w:ascii="Times New Roman" w:eastAsia="Times New Roman" w:hAnsi="Times New Roman" w:cs="Times New Roman"/>
            <w:color w:val="000000"/>
            <w:sz w:val="28"/>
            <w:szCs w:val="28"/>
            <w:lang w:eastAsia="ru-RU"/>
          </w:rPr>
          <w:t>1,5 км</w:t>
        </w:r>
      </w:smartTag>
      <w:r w:rsidRPr="00AD0F0C">
        <w:rPr>
          <w:rFonts w:ascii="Times New Roman" w:eastAsia="Times New Roman" w:hAnsi="Times New Roman" w:cs="Times New Roman"/>
          <w:color w:val="000000"/>
          <w:sz w:val="28"/>
          <w:szCs w:val="28"/>
          <w:lang w:eastAsia="ru-RU"/>
        </w:rPr>
        <w:t>) в верховьях долина реки ближе к устью расширяется (</w:t>
      </w:r>
      <w:smartTag w:uri="urn:schemas-microsoft-com:office:smarttags" w:element="metricconverter">
        <w:smartTagPr>
          <w:attr w:name="ProductID" w:val="3,5 км"/>
        </w:smartTagPr>
        <w:r w:rsidRPr="00AD0F0C">
          <w:rPr>
            <w:rFonts w:ascii="Times New Roman" w:eastAsia="Times New Roman" w:hAnsi="Times New Roman" w:cs="Times New Roman"/>
            <w:color w:val="000000"/>
            <w:sz w:val="28"/>
            <w:szCs w:val="28"/>
            <w:lang w:eastAsia="ru-RU"/>
          </w:rPr>
          <w:t>3,5 км</w:t>
        </w:r>
      </w:smartTag>
      <w:r w:rsidRPr="00AD0F0C">
        <w:rPr>
          <w:rFonts w:ascii="Times New Roman" w:eastAsia="Times New Roman" w:hAnsi="Times New Roman" w:cs="Times New Roman"/>
          <w:color w:val="000000"/>
          <w:sz w:val="28"/>
          <w:szCs w:val="28"/>
          <w:lang w:eastAsia="ru-RU"/>
        </w:rPr>
        <w:t xml:space="preserve">), превращаясь в резко асимметричную, трапециевидную, ясно выраженную на всем протяжении. В плане долина довольно прямолинейна, с крутыми, порой обрывистыми правыми склонами в верховьях и пологими к устью. Широкая (0,5 – </w:t>
      </w:r>
      <w:smartTag w:uri="urn:schemas-microsoft-com:office:smarttags" w:element="metricconverter">
        <w:smartTagPr>
          <w:attr w:name="ProductID" w:val="1,5 км"/>
        </w:smartTagPr>
        <w:r w:rsidRPr="00AD0F0C">
          <w:rPr>
            <w:rFonts w:ascii="Times New Roman" w:eastAsia="Times New Roman" w:hAnsi="Times New Roman" w:cs="Times New Roman"/>
            <w:color w:val="000000"/>
            <w:sz w:val="28"/>
            <w:szCs w:val="28"/>
            <w:lang w:eastAsia="ru-RU"/>
          </w:rPr>
          <w:t>1,5 км</w:t>
        </w:r>
      </w:smartTag>
      <w:r w:rsidRPr="00AD0F0C">
        <w:rPr>
          <w:rFonts w:ascii="Times New Roman" w:eastAsia="Times New Roman" w:hAnsi="Times New Roman" w:cs="Times New Roman"/>
          <w:color w:val="000000"/>
          <w:sz w:val="28"/>
          <w:szCs w:val="28"/>
          <w:lang w:eastAsia="ru-RU"/>
        </w:rPr>
        <w:t>), двусторонняя, открытая, затапливаемая в многоводные годы пойма реки, в устьевой части заболоченная, пересечена ложбинами, промоинами и небольшими озерами. Русло реки устойчивое, малоизвилистое. Река средней водности, притоки зарегулированы, питание смешанное, преимущественно снеговое (62 %). Гидрологический режим характеризуется высоким половодьем и низкой продолжительной меженью.</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Распределение стока внутри года неравномерное. При среднем слое годового стока 100-</w:t>
      </w:r>
      <w:smartTag w:uri="urn:schemas-microsoft-com:office:smarttags" w:element="metricconverter">
        <w:smartTagPr>
          <w:attr w:name="ProductID" w:val="130 мм"/>
        </w:smartTagPr>
        <w:r w:rsidRPr="00AD0F0C">
          <w:rPr>
            <w:rFonts w:ascii="Times New Roman" w:eastAsia="Times New Roman" w:hAnsi="Times New Roman" w:cs="Times New Roman"/>
            <w:color w:val="000000"/>
            <w:sz w:val="28"/>
            <w:szCs w:val="28"/>
            <w:lang w:eastAsia="ru-RU"/>
          </w:rPr>
          <w:t>130 мм</w:t>
        </w:r>
      </w:smartTag>
      <w:r w:rsidRPr="00AD0F0C">
        <w:rPr>
          <w:rFonts w:ascii="Times New Roman" w:eastAsia="Times New Roman" w:hAnsi="Times New Roman" w:cs="Times New Roman"/>
          <w:color w:val="000000"/>
          <w:sz w:val="28"/>
          <w:szCs w:val="28"/>
          <w:lang w:eastAsia="ru-RU"/>
        </w:rPr>
        <w:t>, 63–80 мм приходится на период весеннего половодья, продолжительность которого составляет около 40 дней. Модули подземного питания колеблются в бассейне от 5-10 л/сек*км</w:t>
      </w:r>
      <w:r w:rsidRPr="00AD0F0C">
        <w:rPr>
          <w:rFonts w:ascii="Times New Roman" w:eastAsia="Times New Roman" w:hAnsi="Times New Roman" w:cs="Times New Roman"/>
          <w:color w:val="000000"/>
          <w:sz w:val="28"/>
          <w:szCs w:val="28"/>
          <w:vertAlign w:val="superscript"/>
          <w:lang w:eastAsia="ru-RU"/>
        </w:rPr>
        <w:t>2</w:t>
      </w:r>
      <w:r w:rsidRPr="00AD0F0C">
        <w:rPr>
          <w:rFonts w:ascii="Times New Roman" w:eastAsia="Times New Roman" w:hAnsi="Times New Roman" w:cs="Times New Roman"/>
          <w:color w:val="000000"/>
          <w:sz w:val="28"/>
          <w:szCs w:val="28"/>
          <w:lang w:eastAsia="ru-RU"/>
        </w:rPr>
        <w:t xml:space="preserve"> в верхнем течении реки до 0,2–0,5 л/сек*км</w:t>
      </w:r>
      <w:r w:rsidRPr="00AD0F0C">
        <w:rPr>
          <w:rFonts w:ascii="Times New Roman" w:eastAsia="Times New Roman" w:hAnsi="Times New Roman" w:cs="Times New Roman"/>
          <w:color w:val="000000"/>
          <w:sz w:val="28"/>
          <w:szCs w:val="28"/>
          <w:vertAlign w:val="superscript"/>
          <w:lang w:eastAsia="ru-RU"/>
        </w:rPr>
        <w:t>2</w:t>
      </w:r>
      <w:r w:rsidRPr="00AD0F0C">
        <w:rPr>
          <w:rFonts w:ascii="Times New Roman" w:eastAsia="Times New Roman" w:hAnsi="Times New Roman" w:cs="Times New Roman"/>
          <w:color w:val="000000"/>
          <w:sz w:val="28"/>
          <w:szCs w:val="28"/>
          <w:lang w:eastAsia="ru-RU"/>
        </w:rPr>
        <w:t xml:space="preserve"> – в нижнем. Для зимнего периода характерен продолжительный (110–130 дней) устойчивый ледостав (толщина льда 50-</w:t>
      </w:r>
      <w:smartTag w:uri="urn:schemas-microsoft-com:office:smarttags" w:element="metricconverter">
        <w:smartTagPr>
          <w:attr w:name="ProductID" w:val="60 см"/>
        </w:smartTagPr>
        <w:r w:rsidRPr="00AD0F0C">
          <w:rPr>
            <w:rFonts w:ascii="Times New Roman" w:eastAsia="Times New Roman" w:hAnsi="Times New Roman" w:cs="Times New Roman"/>
            <w:color w:val="000000"/>
            <w:sz w:val="28"/>
            <w:szCs w:val="28"/>
            <w:lang w:eastAsia="ru-RU"/>
          </w:rPr>
          <w:t>60 см</w:t>
        </w:r>
      </w:smartTag>
      <w:r w:rsidRPr="00AD0F0C">
        <w:rPr>
          <w:rFonts w:ascii="Times New Roman" w:eastAsia="Times New Roman" w:hAnsi="Times New Roman" w:cs="Times New Roman"/>
          <w:color w:val="000000"/>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 настоящее время качественный состав воды меняется от гидрокарбонатно-сульфатно-кальциевой (истоки) до хлоридно-гидрокарбонатно-натриевой (устье). Минерализация повышенная, вода очень жесткая (Государственный реестр…, 2007).</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i/>
          <w:color w:val="000000"/>
          <w:sz w:val="28"/>
          <w:szCs w:val="28"/>
          <w:lang w:eastAsia="ru-RU"/>
        </w:rPr>
        <w:t>Р. Лесной Зай</w:t>
      </w:r>
      <w:r w:rsidRPr="00AD0F0C">
        <w:rPr>
          <w:rFonts w:ascii="Times New Roman" w:eastAsia="Times New Roman" w:hAnsi="Times New Roman" w:cs="Times New Roman"/>
          <w:color w:val="000000"/>
          <w:sz w:val="28"/>
          <w:szCs w:val="28"/>
          <w:lang w:eastAsia="ru-RU"/>
        </w:rPr>
        <w:t xml:space="preserve"> – правый приток р. Степной Зай, пересекает район с юга на север. Длина реки </w:t>
      </w:r>
      <w:smartTag w:uri="urn:schemas-microsoft-com:office:smarttags" w:element="metricconverter">
        <w:smartTagPr>
          <w:attr w:name="ProductID" w:val="60,8 км"/>
        </w:smartTagPr>
        <w:r w:rsidRPr="00AD0F0C">
          <w:rPr>
            <w:rFonts w:ascii="Times New Roman" w:eastAsia="Times New Roman" w:hAnsi="Times New Roman" w:cs="Times New Roman"/>
            <w:color w:val="000000"/>
            <w:sz w:val="28"/>
            <w:szCs w:val="28"/>
            <w:lang w:eastAsia="ru-RU"/>
          </w:rPr>
          <w:t>60,8 км</w:t>
        </w:r>
      </w:smartTag>
      <w:r w:rsidRPr="00AD0F0C">
        <w:rPr>
          <w:rFonts w:ascii="Times New Roman" w:eastAsia="Times New Roman" w:hAnsi="Times New Roman" w:cs="Times New Roman"/>
          <w:color w:val="000000"/>
          <w:sz w:val="28"/>
          <w:szCs w:val="28"/>
          <w:lang w:eastAsia="ru-RU"/>
        </w:rPr>
        <w:t xml:space="preserve">. Долина р. Лесной Зай, шириной 0,8 – </w:t>
      </w:r>
      <w:smartTag w:uri="urn:schemas-microsoft-com:office:smarttags" w:element="metricconverter">
        <w:smartTagPr>
          <w:attr w:name="ProductID" w:val="2,5 км"/>
        </w:smartTagPr>
        <w:r w:rsidRPr="00AD0F0C">
          <w:rPr>
            <w:rFonts w:ascii="Times New Roman" w:eastAsia="Times New Roman" w:hAnsi="Times New Roman" w:cs="Times New Roman"/>
            <w:color w:val="000000"/>
            <w:sz w:val="28"/>
            <w:szCs w:val="28"/>
            <w:lang w:eastAsia="ru-RU"/>
          </w:rPr>
          <w:t>2,5 км</w:t>
        </w:r>
      </w:smartTag>
      <w:r w:rsidRPr="00AD0F0C">
        <w:rPr>
          <w:rFonts w:ascii="Times New Roman" w:eastAsia="Times New Roman" w:hAnsi="Times New Roman" w:cs="Times New Roman"/>
          <w:color w:val="000000"/>
          <w:sz w:val="28"/>
          <w:szCs w:val="28"/>
          <w:lang w:eastAsia="ru-RU"/>
        </w:rPr>
        <w:t>, хорошо разработана. Для ее строения, как и для других рек района, характерна выраженная ассиметричность: правый склон крутой, часто обрывистый, левый – пологий, террасированный.</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Глубина реки на перекатах составляет 0,2 – </w:t>
      </w:r>
      <w:smartTag w:uri="urn:schemas-microsoft-com:office:smarttags" w:element="metricconverter">
        <w:smartTagPr>
          <w:attr w:name="ProductID" w:val="0,3 м"/>
        </w:smartTagPr>
        <w:r w:rsidRPr="00AD0F0C">
          <w:rPr>
            <w:rFonts w:ascii="Times New Roman" w:eastAsia="Times New Roman" w:hAnsi="Times New Roman" w:cs="Times New Roman"/>
            <w:color w:val="000000"/>
            <w:sz w:val="28"/>
            <w:szCs w:val="28"/>
            <w:lang w:eastAsia="ru-RU"/>
          </w:rPr>
          <w:t>0,3 м</w:t>
        </w:r>
      </w:smartTag>
      <w:r w:rsidRPr="00AD0F0C">
        <w:rPr>
          <w:rFonts w:ascii="Times New Roman" w:eastAsia="Times New Roman" w:hAnsi="Times New Roman" w:cs="Times New Roman"/>
          <w:color w:val="000000"/>
          <w:sz w:val="28"/>
          <w:szCs w:val="28"/>
          <w:lang w:eastAsia="ru-RU"/>
        </w:rPr>
        <w:t xml:space="preserve">, на плесах до </w:t>
      </w:r>
      <w:smartTag w:uri="urn:schemas-microsoft-com:office:smarttags" w:element="metricconverter">
        <w:smartTagPr>
          <w:attr w:name="ProductID" w:val="1,2 м"/>
        </w:smartTagPr>
        <w:r w:rsidRPr="00AD0F0C">
          <w:rPr>
            <w:rFonts w:ascii="Times New Roman" w:eastAsia="Times New Roman" w:hAnsi="Times New Roman" w:cs="Times New Roman"/>
            <w:color w:val="000000"/>
            <w:sz w:val="28"/>
            <w:szCs w:val="28"/>
            <w:lang w:eastAsia="ru-RU"/>
          </w:rPr>
          <w:t>1,2 м</w:t>
        </w:r>
      </w:smartTag>
      <w:r w:rsidRPr="00AD0F0C">
        <w:rPr>
          <w:rFonts w:ascii="Times New Roman" w:eastAsia="Times New Roman" w:hAnsi="Times New Roman" w:cs="Times New Roman"/>
          <w:color w:val="000000"/>
          <w:sz w:val="28"/>
          <w:szCs w:val="28"/>
          <w:lang w:eastAsia="ru-RU"/>
        </w:rPr>
        <w:t>. Скорость течения 0,6 -1,0 м/с. Средний уклон 0,2 – 0,4 м/км. Среднегодовой расход р. Лесной Зай составляет 1,45 м</w:t>
      </w:r>
      <w:r w:rsidRPr="00AD0F0C">
        <w:rPr>
          <w:rFonts w:ascii="Times New Roman" w:eastAsia="Times New Roman" w:hAnsi="Times New Roman" w:cs="Times New Roman"/>
          <w:color w:val="000000"/>
          <w:sz w:val="28"/>
          <w:szCs w:val="28"/>
          <w:vertAlign w:val="superscript"/>
          <w:lang w:eastAsia="ru-RU"/>
        </w:rPr>
        <w:t>3</w:t>
      </w:r>
      <w:r w:rsidRPr="00AD0F0C">
        <w:rPr>
          <w:rFonts w:ascii="Times New Roman" w:eastAsia="Times New Roman" w:hAnsi="Times New Roman" w:cs="Times New Roman"/>
          <w:color w:val="000000"/>
          <w:sz w:val="28"/>
          <w:szCs w:val="28"/>
          <w:lang w:eastAsia="ru-RU"/>
        </w:rPr>
        <w:t>/с.</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Питание реки главным образом снеговое. Половодье на р. Лесной Зай и ее притоках продолжается с конца апреля до середины июня, уровень повышается на </w:t>
      </w:r>
      <w:r w:rsidRPr="00AD0F0C">
        <w:rPr>
          <w:rFonts w:ascii="Times New Roman" w:eastAsia="Times New Roman" w:hAnsi="Times New Roman" w:cs="Times New Roman"/>
          <w:color w:val="000000"/>
          <w:sz w:val="28"/>
          <w:szCs w:val="28"/>
          <w:lang w:eastAsia="ru-RU"/>
        </w:rPr>
        <w:lastRenderedPageBreak/>
        <w:t xml:space="preserve">1- </w:t>
      </w:r>
      <w:smartTag w:uri="urn:schemas-microsoft-com:office:smarttags" w:element="metricconverter">
        <w:smartTagPr>
          <w:attr w:name="ProductID" w:val="2 м"/>
        </w:smartTagPr>
        <w:r w:rsidRPr="00AD0F0C">
          <w:rPr>
            <w:rFonts w:ascii="Times New Roman" w:eastAsia="Times New Roman" w:hAnsi="Times New Roman" w:cs="Times New Roman"/>
            <w:color w:val="000000"/>
            <w:sz w:val="28"/>
            <w:szCs w:val="28"/>
            <w:lang w:eastAsia="ru-RU"/>
          </w:rPr>
          <w:t>2 м</w:t>
        </w:r>
      </w:smartTag>
      <w:r w:rsidRPr="00AD0F0C">
        <w:rPr>
          <w:rFonts w:ascii="Times New Roman" w:eastAsia="Times New Roman" w:hAnsi="Times New Roman" w:cs="Times New Roman"/>
          <w:color w:val="000000"/>
          <w:sz w:val="28"/>
          <w:szCs w:val="28"/>
          <w:lang w:eastAsia="ru-RU"/>
        </w:rPr>
        <w:t>. Ледостав наступает в конце ноября - начале декабря, вскрытие реки – в середине апреля (Проект округа…,1995).</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Следует упомянуть Заинское водохранилище, расположенное у западной границы Поповского сельского поселения.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Заинское водохранилище</w:t>
      </w:r>
      <w:r w:rsidRPr="00AD0F0C">
        <w:rPr>
          <w:rFonts w:ascii="Times New Roman" w:eastAsia="Times New Roman" w:hAnsi="Times New Roman" w:cs="Times New Roman"/>
          <w:sz w:val="28"/>
          <w:szCs w:val="28"/>
          <w:lang w:eastAsia="ru-RU"/>
        </w:rPr>
        <w:t xml:space="preserve"> образовано в </w:t>
      </w:r>
      <w:smartTag w:uri="urn:schemas-microsoft-com:office:smarttags" w:element="metricconverter">
        <w:smartTagPr>
          <w:attr w:name="ProductID" w:val="1962 г"/>
        </w:smartTagPr>
        <w:r w:rsidRPr="00AD0F0C">
          <w:rPr>
            <w:rFonts w:ascii="Times New Roman" w:eastAsia="Times New Roman" w:hAnsi="Times New Roman" w:cs="Times New Roman"/>
            <w:sz w:val="28"/>
            <w:szCs w:val="28"/>
            <w:lang w:eastAsia="ru-RU"/>
          </w:rPr>
          <w:t>1962 г</w:t>
        </w:r>
      </w:smartTag>
      <w:r w:rsidRPr="00AD0F0C">
        <w:rPr>
          <w:rFonts w:ascii="Times New Roman" w:eastAsia="Times New Roman" w:hAnsi="Times New Roman" w:cs="Times New Roman"/>
          <w:sz w:val="28"/>
          <w:szCs w:val="28"/>
          <w:lang w:eastAsia="ru-RU"/>
        </w:rPr>
        <w:t xml:space="preserve">. на р. Степной Зай у Заинска в </w:t>
      </w:r>
      <w:smartTag w:uri="urn:schemas-microsoft-com:office:smarttags" w:element="metricconverter">
        <w:smartTagPr>
          <w:attr w:name="ProductID" w:val="0,5 км"/>
        </w:smartTagPr>
        <w:r w:rsidRPr="00AD0F0C">
          <w:rPr>
            <w:rFonts w:ascii="Times New Roman" w:eastAsia="Times New Roman" w:hAnsi="Times New Roman" w:cs="Times New Roman"/>
            <w:sz w:val="28"/>
            <w:szCs w:val="28"/>
            <w:lang w:eastAsia="ru-RU"/>
          </w:rPr>
          <w:t>0,5 км</w:t>
        </w:r>
      </w:smartTag>
      <w:r w:rsidRPr="00AD0F0C">
        <w:rPr>
          <w:rFonts w:ascii="Times New Roman" w:eastAsia="Times New Roman" w:hAnsi="Times New Roman" w:cs="Times New Roman"/>
          <w:sz w:val="28"/>
          <w:szCs w:val="28"/>
          <w:lang w:eastAsia="ru-RU"/>
        </w:rPr>
        <w:t xml:space="preserve"> ниже устья р. Кармала в связи с созданием Заинской ГРЭС и пруда-охладителя.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Площадь водохранилища составляет 20,45 км</w:t>
      </w:r>
      <w:r w:rsidRPr="00AD0F0C">
        <w:rPr>
          <w:rFonts w:ascii="Times New Roman" w:eastAsia="Times New Roman" w:hAnsi="Times New Roman" w:cs="Times New Roman"/>
          <w:sz w:val="28"/>
          <w:szCs w:val="28"/>
          <w:vertAlign w:val="superscript"/>
          <w:lang w:eastAsia="ru-RU"/>
        </w:rPr>
        <w:t>2</w:t>
      </w:r>
      <w:r w:rsidRPr="00AD0F0C">
        <w:rPr>
          <w:rFonts w:ascii="Times New Roman" w:eastAsia="Times New Roman" w:hAnsi="Times New Roman" w:cs="Times New Roman"/>
          <w:sz w:val="28"/>
          <w:szCs w:val="28"/>
          <w:lang w:eastAsia="ru-RU"/>
        </w:rPr>
        <w:t xml:space="preserve"> при нормальном подпоре, объем воды 100 млн. м</w:t>
      </w:r>
      <w:r w:rsidRPr="00AD0F0C">
        <w:rPr>
          <w:rFonts w:ascii="Times New Roman" w:eastAsia="Times New Roman" w:hAnsi="Times New Roman" w:cs="Times New Roman"/>
          <w:sz w:val="28"/>
          <w:szCs w:val="28"/>
          <w:vertAlign w:val="superscript"/>
          <w:lang w:eastAsia="ru-RU"/>
        </w:rPr>
        <w:t>3</w:t>
      </w:r>
      <w:r w:rsidRPr="00AD0F0C">
        <w:rPr>
          <w:rFonts w:ascii="Times New Roman" w:eastAsia="Times New Roman" w:hAnsi="Times New Roman" w:cs="Times New Roman"/>
          <w:sz w:val="28"/>
          <w:szCs w:val="28"/>
          <w:lang w:eastAsia="ru-RU"/>
        </w:rPr>
        <w:t xml:space="preserve">, средняя глубина – </w:t>
      </w:r>
      <w:smartTag w:uri="urn:schemas-microsoft-com:office:smarttags" w:element="metricconverter">
        <w:smartTagPr>
          <w:attr w:name="ProductID" w:val="3,8 м"/>
        </w:smartTagPr>
        <w:r w:rsidRPr="00AD0F0C">
          <w:rPr>
            <w:rFonts w:ascii="Times New Roman" w:eastAsia="Times New Roman" w:hAnsi="Times New Roman" w:cs="Times New Roman"/>
            <w:sz w:val="28"/>
            <w:szCs w:val="28"/>
            <w:lang w:eastAsia="ru-RU"/>
          </w:rPr>
          <w:t>3,8 м</w:t>
        </w:r>
      </w:smartTag>
      <w:r w:rsidRPr="00AD0F0C">
        <w:rPr>
          <w:rFonts w:ascii="Times New Roman" w:eastAsia="Times New Roman" w:hAnsi="Times New Roman" w:cs="Times New Roman"/>
          <w:sz w:val="28"/>
          <w:szCs w:val="28"/>
          <w:lang w:eastAsia="ru-RU"/>
        </w:rPr>
        <w:t xml:space="preserve">, длина – </w:t>
      </w:r>
      <w:smartTag w:uri="urn:schemas-microsoft-com:office:smarttags" w:element="metricconverter">
        <w:smartTagPr>
          <w:attr w:name="ProductID" w:val="10 км"/>
        </w:smartTagPr>
        <w:r w:rsidRPr="00AD0F0C">
          <w:rPr>
            <w:rFonts w:ascii="Times New Roman" w:eastAsia="Times New Roman" w:hAnsi="Times New Roman" w:cs="Times New Roman"/>
            <w:sz w:val="28"/>
            <w:szCs w:val="28"/>
            <w:lang w:eastAsia="ru-RU"/>
          </w:rPr>
          <w:t>10 км</w:t>
        </w:r>
      </w:smartTag>
      <w:r w:rsidRPr="00AD0F0C">
        <w:rPr>
          <w:rFonts w:ascii="Times New Roman" w:eastAsia="Times New Roman" w:hAnsi="Times New Roman" w:cs="Times New Roman"/>
          <w:sz w:val="28"/>
          <w:szCs w:val="28"/>
          <w:lang w:eastAsia="ru-RU"/>
        </w:rPr>
        <w:t xml:space="preserve">, ширина – </w:t>
      </w:r>
      <w:smartTag w:uri="urn:schemas-microsoft-com:office:smarttags" w:element="metricconverter">
        <w:smartTagPr>
          <w:attr w:name="ProductID" w:val="2,5 км"/>
        </w:smartTagPr>
        <w:r w:rsidRPr="00AD0F0C">
          <w:rPr>
            <w:rFonts w:ascii="Times New Roman" w:eastAsia="Times New Roman" w:hAnsi="Times New Roman" w:cs="Times New Roman"/>
            <w:sz w:val="28"/>
            <w:szCs w:val="28"/>
            <w:lang w:eastAsia="ru-RU"/>
          </w:rPr>
          <w:t>2,5 км</w:t>
        </w:r>
      </w:smartTag>
      <w:r w:rsidRPr="00AD0F0C">
        <w:rPr>
          <w:rFonts w:ascii="Times New Roman" w:eastAsia="Times New Roman" w:hAnsi="Times New Roman" w:cs="Times New Roman"/>
          <w:sz w:val="28"/>
          <w:szCs w:val="28"/>
          <w:lang w:eastAsia="ru-RU"/>
        </w:rPr>
        <w:t xml:space="preserve">. НПУ водохранилища составляет </w:t>
      </w:r>
      <w:smartTag w:uri="urn:schemas-microsoft-com:office:smarttags" w:element="metricconverter">
        <w:smartTagPr>
          <w:attr w:name="ProductID" w:val="73,0 м"/>
        </w:smartTagPr>
        <w:r w:rsidRPr="00AD0F0C">
          <w:rPr>
            <w:rFonts w:ascii="Times New Roman" w:eastAsia="Times New Roman" w:hAnsi="Times New Roman" w:cs="Times New Roman"/>
            <w:sz w:val="28"/>
            <w:szCs w:val="28"/>
            <w:lang w:eastAsia="ru-RU"/>
          </w:rPr>
          <w:t>73,0 м</w:t>
        </w:r>
      </w:smartTag>
      <w:r w:rsidRPr="00AD0F0C">
        <w:rPr>
          <w:rFonts w:ascii="Times New Roman" w:eastAsia="Times New Roman" w:hAnsi="Times New Roman" w:cs="Times New Roman"/>
          <w:sz w:val="28"/>
          <w:szCs w:val="28"/>
          <w:lang w:eastAsia="ru-RU"/>
        </w:rPr>
        <w:t xml:space="preserve">, самый низкий уровень сработки – </w:t>
      </w:r>
      <w:smartTag w:uri="urn:schemas-microsoft-com:office:smarttags" w:element="metricconverter">
        <w:smartTagPr>
          <w:attr w:name="ProductID" w:val="70,75 м"/>
        </w:smartTagPr>
        <w:r w:rsidRPr="00AD0F0C">
          <w:rPr>
            <w:rFonts w:ascii="Times New Roman" w:eastAsia="Times New Roman" w:hAnsi="Times New Roman" w:cs="Times New Roman"/>
            <w:sz w:val="28"/>
            <w:szCs w:val="28"/>
            <w:lang w:eastAsia="ru-RU"/>
          </w:rPr>
          <w:t>70,75 м</w:t>
        </w:r>
      </w:smartTag>
      <w:r w:rsidRPr="00AD0F0C">
        <w:rPr>
          <w:rFonts w:ascii="Times New Roman" w:eastAsia="Times New Roman" w:hAnsi="Times New Roman" w:cs="Times New Roman"/>
          <w:sz w:val="28"/>
          <w:szCs w:val="28"/>
          <w:lang w:eastAsia="ru-RU"/>
        </w:rPr>
        <w:t xml:space="preserve"> БС. Полный объем водохранилища достигает 0,063 км</w:t>
      </w:r>
      <w:r w:rsidRPr="00AD0F0C">
        <w:rPr>
          <w:rFonts w:ascii="Times New Roman" w:eastAsia="Times New Roman" w:hAnsi="Times New Roman" w:cs="Times New Roman"/>
          <w:sz w:val="28"/>
          <w:szCs w:val="28"/>
          <w:vertAlign w:val="superscript"/>
          <w:lang w:eastAsia="ru-RU"/>
        </w:rPr>
        <w:t>3</w:t>
      </w:r>
      <w:r w:rsidRPr="00AD0F0C">
        <w:rPr>
          <w:rFonts w:ascii="Times New Roman" w:eastAsia="Times New Roman" w:hAnsi="Times New Roman" w:cs="Times New Roman"/>
          <w:sz w:val="28"/>
          <w:szCs w:val="28"/>
          <w:lang w:eastAsia="ru-RU"/>
        </w:rPr>
        <w:t xml:space="preserve"> при НПУ </w:t>
      </w:r>
      <w:smartTag w:uri="urn:schemas-microsoft-com:office:smarttags" w:element="metricconverter">
        <w:smartTagPr>
          <w:attr w:name="ProductID" w:val="73 м"/>
        </w:smartTagPr>
        <w:r w:rsidRPr="00AD0F0C">
          <w:rPr>
            <w:rFonts w:ascii="Times New Roman" w:eastAsia="Times New Roman" w:hAnsi="Times New Roman" w:cs="Times New Roman"/>
            <w:sz w:val="28"/>
            <w:szCs w:val="28"/>
            <w:lang w:eastAsia="ru-RU"/>
          </w:rPr>
          <w:t>73 м</w:t>
        </w:r>
      </w:smartTag>
      <w:r w:rsidRPr="00AD0F0C">
        <w:rPr>
          <w:rFonts w:ascii="Times New Roman" w:eastAsia="Times New Roman" w:hAnsi="Times New Roman" w:cs="Times New Roman"/>
          <w:sz w:val="28"/>
          <w:szCs w:val="28"/>
          <w:lang w:eastAsia="ru-RU"/>
        </w:rPr>
        <w:t xml:space="preserve"> БС, полезный – 0,035 км</w:t>
      </w:r>
      <w:r w:rsidRPr="00AD0F0C">
        <w:rPr>
          <w:rFonts w:ascii="Times New Roman" w:eastAsia="Times New Roman" w:hAnsi="Times New Roman" w:cs="Times New Roman"/>
          <w:sz w:val="28"/>
          <w:szCs w:val="28"/>
          <w:vertAlign w:val="superscript"/>
          <w:lang w:eastAsia="ru-RU"/>
        </w:rPr>
        <w:t>3</w:t>
      </w:r>
      <w:r w:rsidRPr="00AD0F0C">
        <w:rPr>
          <w:rFonts w:ascii="Times New Roman" w:eastAsia="Times New Roman" w:hAnsi="Times New Roman" w:cs="Times New Roman"/>
          <w:sz w:val="28"/>
          <w:szCs w:val="28"/>
          <w:lang w:eastAsia="ru-RU"/>
        </w:rPr>
        <w:t>. Площадь водосбора составляет 2,91 тыс.км</w:t>
      </w:r>
      <w:r w:rsidRPr="00AD0F0C">
        <w:rPr>
          <w:rFonts w:ascii="Times New Roman" w:eastAsia="Times New Roman" w:hAnsi="Times New Roman" w:cs="Times New Roman"/>
          <w:sz w:val="28"/>
          <w:szCs w:val="28"/>
          <w:vertAlign w:val="superscript"/>
          <w:lang w:eastAsia="ru-RU"/>
        </w:rPr>
        <w:t>2</w:t>
      </w:r>
      <w:r w:rsidRPr="00AD0F0C">
        <w:rPr>
          <w:rFonts w:ascii="Times New Roman" w:eastAsia="Times New Roman" w:hAnsi="Times New Roman" w:cs="Times New Roman"/>
          <w:sz w:val="28"/>
          <w:szCs w:val="28"/>
          <w:lang w:eastAsia="ru-RU"/>
        </w:rPr>
        <w:t xml:space="preserve">. Длина в период половодья достигает </w:t>
      </w:r>
      <w:smartTag w:uri="urn:schemas-microsoft-com:office:smarttags" w:element="metricconverter">
        <w:smartTagPr>
          <w:attr w:name="ProductID" w:val="15 км"/>
        </w:smartTagPr>
        <w:r w:rsidRPr="00AD0F0C">
          <w:rPr>
            <w:rFonts w:ascii="Times New Roman" w:eastAsia="Times New Roman" w:hAnsi="Times New Roman" w:cs="Times New Roman"/>
            <w:sz w:val="28"/>
            <w:szCs w:val="28"/>
            <w:lang w:eastAsia="ru-RU"/>
          </w:rPr>
          <w:t>15 км</w:t>
        </w:r>
      </w:smartTag>
      <w:r w:rsidRPr="00AD0F0C">
        <w:rPr>
          <w:rFonts w:ascii="Times New Roman" w:eastAsia="Times New Roman" w:hAnsi="Times New Roman" w:cs="Times New Roman"/>
          <w:sz w:val="28"/>
          <w:szCs w:val="28"/>
          <w:lang w:eastAsia="ru-RU"/>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Заинское водохранилище выполняет функции многопрофильного водоема:</w:t>
      </w:r>
    </w:p>
    <w:p w:rsidR="00AD0F0C" w:rsidRPr="00AD0F0C" w:rsidRDefault="00AD0F0C" w:rsidP="002126FF">
      <w:pPr>
        <w:numPr>
          <w:ilvl w:val="0"/>
          <w:numId w:val="42"/>
        </w:numPr>
        <w:tabs>
          <w:tab w:val="clear" w:pos="1287"/>
        </w:tabs>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водоем-охладитель Заинской ГРЭС;</w:t>
      </w:r>
    </w:p>
    <w:p w:rsidR="00AD0F0C" w:rsidRPr="00AD0F0C" w:rsidRDefault="00AD0F0C" w:rsidP="002126FF">
      <w:pPr>
        <w:numPr>
          <w:ilvl w:val="0"/>
          <w:numId w:val="42"/>
        </w:numPr>
        <w:tabs>
          <w:tab w:val="clear" w:pos="1287"/>
        </w:tabs>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зона рекреации г. Заинска и Заинского муниципального района;</w:t>
      </w:r>
    </w:p>
    <w:p w:rsidR="00AD0F0C" w:rsidRPr="00AD0F0C" w:rsidRDefault="00AD0F0C" w:rsidP="002126FF">
      <w:pPr>
        <w:numPr>
          <w:ilvl w:val="0"/>
          <w:numId w:val="42"/>
        </w:numPr>
        <w:tabs>
          <w:tab w:val="clear" w:pos="1287"/>
        </w:tabs>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используется для выращивания товарной рыбы.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Основным пользователем водохранилища является Заинская ГРЭС.</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Климатическая характеристика.</w:t>
      </w:r>
      <w:r w:rsidRPr="00AD0F0C">
        <w:rPr>
          <w:rFonts w:ascii="Times New Roman" w:eastAsia="Times New Roman" w:hAnsi="Times New Roman" w:cs="Times New Roman"/>
          <w:sz w:val="28"/>
          <w:szCs w:val="28"/>
          <w:lang w:eastAsia="ru-RU"/>
        </w:rPr>
        <w:t xml:space="preserve"> Климатическая характеристика Поповского сельского поселения  предоставлена ФГБУ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Управление по гидрометеорологии и мониторингу Республики Татарстан</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по материалам многолетних наблюдений на ближайшей метеостанции  Акташ.</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Согласно карте районирования Республики Татарстан по климатическим условиям Поповское сельское поселение расположено в климатическом подрайоне </w:t>
      </w:r>
      <w:r w:rsidRPr="00AD0F0C">
        <w:rPr>
          <w:rFonts w:ascii="Times New Roman" w:eastAsia="Times New Roman" w:hAnsi="Times New Roman" w:cs="Times New Roman"/>
          <w:sz w:val="28"/>
          <w:szCs w:val="28"/>
          <w:lang w:val="en-US" w:eastAsia="ru-RU"/>
        </w:rPr>
        <w:t>IB</w:t>
      </w:r>
      <w:r w:rsidRPr="00AD0F0C">
        <w:rPr>
          <w:rFonts w:ascii="Times New Roman" w:eastAsia="Times New Roman" w:hAnsi="Times New Roman" w:cs="Times New Roman"/>
          <w:sz w:val="28"/>
          <w:szCs w:val="28"/>
          <w:lang w:eastAsia="ru-RU"/>
        </w:rPr>
        <w:t>, который характеризуется умеренно-континентальным климатом с недостаточно влажным теплым летом и умеренно суровой снежной зимой (Атлас земель…, 2005). Температурный режим характеризуется следующими величинами (таблица 2.1.1):</w:t>
      </w:r>
    </w:p>
    <w:p w:rsidR="00AD0F0C" w:rsidRPr="00AD0F0C" w:rsidRDefault="00AD0F0C" w:rsidP="00AD0F0C">
      <w:pPr>
        <w:spacing w:after="0" w:line="276" w:lineRule="auto"/>
        <w:ind w:firstLine="709"/>
        <w:contextualSpacing/>
        <w:jc w:val="right"/>
        <w:rPr>
          <w:rFonts w:ascii="Times New Roman" w:hAnsi="Times New Roman" w:cs="Times New Roman"/>
          <w:sz w:val="28"/>
          <w:szCs w:val="28"/>
          <w:lang w:eastAsia="ru-RU"/>
        </w:rPr>
      </w:pPr>
      <w:r w:rsidRPr="00AD0F0C">
        <w:rPr>
          <w:rFonts w:ascii="Times New Roman" w:hAnsi="Times New Roman" w:cs="Times New Roman"/>
          <w:sz w:val="28"/>
          <w:szCs w:val="28"/>
          <w:lang w:eastAsia="ru-RU"/>
        </w:rPr>
        <w:t>Таблица 2.1.1</w:t>
      </w:r>
    </w:p>
    <w:p w:rsidR="00AD0F0C" w:rsidRPr="00AD0F0C" w:rsidRDefault="00AD0F0C" w:rsidP="00AD0F0C">
      <w:pPr>
        <w:spacing w:after="0" w:line="276" w:lineRule="auto"/>
        <w:ind w:firstLine="709"/>
        <w:contextualSpacing/>
        <w:jc w:val="center"/>
        <w:rPr>
          <w:rFonts w:ascii="Times New Roman" w:hAnsi="Times New Roman" w:cs="Times New Roman"/>
          <w:sz w:val="28"/>
          <w:szCs w:val="28"/>
          <w:lang w:eastAsia="ru-RU"/>
        </w:rPr>
      </w:pPr>
      <w:r w:rsidRPr="00AD0F0C">
        <w:rPr>
          <w:rFonts w:ascii="Times New Roman" w:hAnsi="Times New Roman" w:cs="Times New Roman"/>
          <w:i/>
          <w:snapToGrid w:val="0"/>
          <w:sz w:val="28"/>
          <w:szCs w:val="28"/>
        </w:rPr>
        <w:t xml:space="preserve">Средняя месячная и годовая температура воздуха, </w:t>
      </w:r>
      <w:r w:rsidRPr="00AD0F0C">
        <w:rPr>
          <w:rFonts w:ascii="Times New Roman" w:hAnsi="Times New Roman" w:cs="Times New Roman"/>
          <w:i/>
          <w:snapToGrid w:val="0"/>
          <w:sz w:val="28"/>
          <w:szCs w:val="28"/>
          <w:vertAlign w:val="superscript"/>
        </w:rPr>
        <w:t>0</w:t>
      </w:r>
      <w:r w:rsidRPr="00AD0F0C">
        <w:rPr>
          <w:rFonts w:ascii="Times New Roman" w:hAnsi="Times New Roman" w:cs="Times New Roman"/>
          <w:i/>
          <w:snapToGrid w:val="0"/>
          <w:sz w:val="28"/>
          <w:szCs w:val="28"/>
        </w:rPr>
        <w:t>С</w:t>
      </w:r>
    </w:p>
    <w:tbl>
      <w:tblPr>
        <w:tblW w:w="9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720"/>
        <w:gridCol w:w="633"/>
        <w:gridCol w:w="567"/>
        <w:gridCol w:w="715"/>
        <w:gridCol w:w="818"/>
        <w:gridCol w:w="680"/>
        <w:gridCol w:w="737"/>
        <w:gridCol w:w="665"/>
        <w:gridCol w:w="567"/>
        <w:gridCol w:w="680"/>
        <w:gridCol w:w="734"/>
        <w:gridCol w:w="797"/>
      </w:tblGrid>
      <w:tr w:rsidR="00AD0F0C" w:rsidRPr="00AD0F0C" w:rsidTr="00AD0F0C">
        <w:trPr>
          <w:cantSplit/>
          <w:jc w:val="center"/>
        </w:trPr>
        <w:tc>
          <w:tcPr>
            <w:tcW w:w="82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w:t>
            </w:r>
          </w:p>
        </w:tc>
        <w:tc>
          <w:tcPr>
            <w:tcW w:w="720"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II</w:t>
            </w:r>
          </w:p>
        </w:tc>
        <w:tc>
          <w:tcPr>
            <w:tcW w:w="633"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III</w:t>
            </w:r>
          </w:p>
        </w:tc>
        <w:tc>
          <w:tcPr>
            <w:tcW w:w="56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IV</w:t>
            </w:r>
          </w:p>
        </w:tc>
        <w:tc>
          <w:tcPr>
            <w:tcW w:w="71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w:t>
            </w:r>
          </w:p>
        </w:tc>
        <w:tc>
          <w:tcPr>
            <w:tcW w:w="81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w:t>
            </w:r>
          </w:p>
        </w:tc>
        <w:tc>
          <w:tcPr>
            <w:tcW w:w="680"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w:t>
            </w:r>
          </w:p>
        </w:tc>
        <w:tc>
          <w:tcPr>
            <w:tcW w:w="73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VIII</w:t>
            </w:r>
          </w:p>
        </w:tc>
        <w:tc>
          <w:tcPr>
            <w:tcW w:w="66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IX</w:t>
            </w:r>
          </w:p>
        </w:tc>
        <w:tc>
          <w:tcPr>
            <w:tcW w:w="56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w:t>
            </w:r>
          </w:p>
        </w:tc>
        <w:tc>
          <w:tcPr>
            <w:tcW w:w="680"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w:t>
            </w:r>
          </w:p>
        </w:tc>
        <w:tc>
          <w:tcPr>
            <w:tcW w:w="7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XII</w:t>
            </w:r>
          </w:p>
        </w:tc>
        <w:tc>
          <w:tcPr>
            <w:tcW w:w="79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 xml:space="preserve">Год </w:t>
            </w:r>
          </w:p>
        </w:tc>
      </w:tr>
      <w:tr w:rsidR="00AD0F0C" w:rsidRPr="00AD0F0C" w:rsidTr="00AD0F0C">
        <w:trPr>
          <w:cantSplit/>
          <w:jc w:val="center"/>
        </w:trPr>
        <w:tc>
          <w:tcPr>
            <w:tcW w:w="82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-11,5</w:t>
            </w:r>
          </w:p>
        </w:tc>
        <w:tc>
          <w:tcPr>
            <w:tcW w:w="720"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-11,3</w:t>
            </w:r>
          </w:p>
        </w:tc>
        <w:tc>
          <w:tcPr>
            <w:tcW w:w="633"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-4,9</w:t>
            </w:r>
          </w:p>
        </w:tc>
        <w:tc>
          <w:tcPr>
            <w:tcW w:w="56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5,3</w:t>
            </w:r>
          </w:p>
        </w:tc>
        <w:tc>
          <w:tcPr>
            <w:tcW w:w="71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13,5</w:t>
            </w:r>
          </w:p>
        </w:tc>
        <w:tc>
          <w:tcPr>
            <w:tcW w:w="81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17,8</w:t>
            </w:r>
          </w:p>
        </w:tc>
        <w:tc>
          <w:tcPr>
            <w:tcW w:w="680"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19,6</w:t>
            </w:r>
          </w:p>
        </w:tc>
        <w:tc>
          <w:tcPr>
            <w:tcW w:w="73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17,0</w:t>
            </w:r>
          </w:p>
        </w:tc>
        <w:tc>
          <w:tcPr>
            <w:tcW w:w="66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11,4</w:t>
            </w:r>
          </w:p>
        </w:tc>
        <w:tc>
          <w:tcPr>
            <w:tcW w:w="56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3,9</w:t>
            </w:r>
          </w:p>
        </w:tc>
        <w:tc>
          <w:tcPr>
            <w:tcW w:w="680"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-4,1</w:t>
            </w:r>
          </w:p>
        </w:tc>
        <w:tc>
          <w:tcPr>
            <w:tcW w:w="7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-9,6</w:t>
            </w:r>
          </w:p>
        </w:tc>
        <w:tc>
          <w:tcPr>
            <w:tcW w:w="79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3,9</w:t>
            </w:r>
          </w:p>
        </w:tc>
      </w:tr>
    </w:tbl>
    <w:p w:rsidR="00AD0F0C" w:rsidRPr="00AD0F0C" w:rsidRDefault="00AD0F0C" w:rsidP="00AD0F0C">
      <w:pPr>
        <w:spacing w:after="0" w:line="276" w:lineRule="auto"/>
        <w:ind w:firstLine="708"/>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Средняя максимальная температура наружного воздуха наиболее жаркого месяца составляет +24,9</w:t>
      </w:r>
      <w:r w:rsidRPr="00AD0F0C">
        <w:rPr>
          <w:rFonts w:ascii="Times New Roman" w:eastAsia="Times New Roman" w:hAnsi="Times New Roman" w:cs="Times New Roman"/>
          <w:sz w:val="28"/>
          <w:szCs w:val="24"/>
          <w:lang w:eastAsia="ru-RU"/>
        </w:rPr>
        <w:sym w:font="Symbol" w:char="F0B0"/>
      </w:r>
      <w:r w:rsidRPr="00AD0F0C">
        <w:rPr>
          <w:rFonts w:ascii="Times New Roman" w:eastAsia="Times New Roman" w:hAnsi="Times New Roman" w:cs="Times New Roman"/>
          <w:sz w:val="28"/>
          <w:szCs w:val="24"/>
          <w:lang w:eastAsia="ru-RU"/>
        </w:rPr>
        <w:t>С, наиболее холодного месяца –17,0</w:t>
      </w:r>
      <w:r w:rsidRPr="00AD0F0C">
        <w:rPr>
          <w:rFonts w:ascii="Times New Roman" w:eastAsia="Times New Roman" w:hAnsi="Times New Roman" w:cs="Times New Roman"/>
          <w:sz w:val="28"/>
          <w:szCs w:val="24"/>
          <w:lang w:eastAsia="ru-RU"/>
        </w:rPr>
        <w:sym w:font="Symbol" w:char="F0B0"/>
      </w:r>
      <w:r w:rsidRPr="00AD0F0C">
        <w:rPr>
          <w:rFonts w:ascii="Times New Roman" w:eastAsia="Times New Roman" w:hAnsi="Times New Roman" w:cs="Times New Roman"/>
          <w:sz w:val="28"/>
          <w:szCs w:val="24"/>
          <w:lang w:eastAsia="ru-RU"/>
        </w:rPr>
        <w:t>С. Самым теплым месяцем является июль со среднемесячной температурой воздуха +19,6</w:t>
      </w:r>
      <w:r w:rsidRPr="00AD0F0C">
        <w:rPr>
          <w:rFonts w:ascii="Times New Roman" w:eastAsia="Times New Roman" w:hAnsi="Times New Roman" w:cs="Times New Roman"/>
          <w:sz w:val="28"/>
          <w:szCs w:val="24"/>
          <w:lang w:eastAsia="ru-RU"/>
        </w:rPr>
        <w:sym w:font="Symbol" w:char="F0B0"/>
      </w:r>
      <w:r w:rsidRPr="00AD0F0C">
        <w:rPr>
          <w:rFonts w:ascii="Times New Roman" w:eastAsia="Times New Roman" w:hAnsi="Times New Roman" w:cs="Times New Roman"/>
          <w:sz w:val="28"/>
          <w:szCs w:val="24"/>
          <w:lang w:eastAsia="ru-RU"/>
        </w:rPr>
        <w:t>С, самым холодным – январь со среднемесячной температурой воздуха –11,5</w:t>
      </w:r>
      <w:r w:rsidRPr="00AD0F0C">
        <w:rPr>
          <w:rFonts w:ascii="Times New Roman" w:eastAsia="Times New Roman" w:hAnsi="Times New Roman" w:cs="Times New Roman"/>
          <w:sz w:val="28"/>
          <w:szCs w:val="24"/>
          <w:lang w:eastAsia="ru-RU"/>
        </w:rPr>
        <w:sym w:font="Symbol" w:char="F0B0"/>
      </w:r>
      <w:r w:rsidRPr="00AD0F0C">
        <w:rPr>
          <w:rFonts w:ascii="Times New Roman" w:eastAsia="Times New Roman" w:hAnsi="Times New Roman" w:cs="Times New Roman"/>
          <w:sz w:val="28"/>
          <w:szCs w:val="24"/>
          <w:lang w:eastAsia="ru-RU"/>
        </w:rPr>
        <w:t>С.</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Коэффициент А, зависящий от температурной стратификации атмосферы, составляет 160.</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По данным Схемы территориального планирования Республики Татарстан годовая суммарная солнечная радиация составляет 3600–3800 рад.</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lastRenderedPageBreak/>
        <w:t>Начало морозов – в среднем, 20/</w:t>
      </w:r>
      <w:r w:rsidRPr="00AD0F0C">
        <w:rPr>
          <w:rFonts w:ascii="Times New Roman" w:eastAsia="Times New Roman" w:hAnsi="Times New Roman" w:cs="Times New Roman"/>
          <w:sz w:val="28"/>
          <w:szCs w:val="24"/>
          <w:lang w:val="en-US" w:eastAsia="ru-RU"/>
        </w:rPr>
        <w:t>X</w:t>
      </w:r>
      <w:r w:rsidRPr="00AD0F0C">
        <w:rPr>
          <w:rFonts w:ascii="Times New Roman" w:eastAsia="Times New Roman" w:hAnsi="Times New Roman" w:cs="Times New Roman"/>
          <w:sz w:val="28"/>
          <w:szCs w:val="24"/>
          <w:lang w:eastAsia="ru-RU"/>
        </w:rPr>
        <w:t>, окончание морозов – в среднем, 19/</w:t>
      </w:r>
      <w:r w:rsidRPr="00AD0F0C">
        <w:rPr>
          <w:rFonts w:ascii="Times New Roman" w:eastAsia="Times New Roman" w:hAnsi="Times New Roman" w:cs="Times New Roman"/>
          <w:sz w:val="28"/>
          <w:szCs w:val="24"/>
          <w:lang w:val="en-US" w:eastAsia="ru-RU"/>
        </w:rPr>
        <w:t>V</w:t>
      </w:r>
      <w:r w:rsidRPr="00AD0F0C">
        <w:rPr>
          <w:rFonts w:ascii="Times New Roman" w:eastAsia="Times New Roman" w:hAnsi="Times New Roman" w:cs="Times New Roman"/>
          <w:sz w:val="28"/>
          <w:szCs w:val="24"/>
          <w:lang w:eastAsia="ru-RU"/>
        </w:rPr>
        <w:t>. Продолжительность безморозного периода -  125-130 дней. Сумма активных температур - 2230</w:t>
      </w:r>
      <w:r w:rsidRPr="00AD0F0C">
        <w:rPr>
          <w:rFonts w:ascii="Times New Roman" w:eastAsia="Times New Roman" w:hAnsi="Times New Roman" w:cs="Times New Roman"/>
          <w:sz w:val="28"/>
          <w:szCs w:val="24"/>
          <w:lang w:eastAsia="ru-RU"/>
        </w:rPr>
        <w:sym w:font="Symbol" w:char="F0B0"/>
      </w:r>
      <w:r w:rsidRPr="00AD0F0C">
        <w:rPr>
          <w:rFonts w:ascii="Times New Roman" w:eastAsia="Times New Roman" w:hAnsi="Times New Roman" w:cs="Times New Roman"/>
          <w:sz w:val="28"/>
          <w:szCs w:val="24"/>
          <w:lang w:eastAsia="ru-RU"/>
        </w:rPr>
        <w:t xml:space="preserve">, нормативная глубина промерзания грунтов – </w:t>
      </w:r>
      <w:smartTag w:uri="urn:schemas-microsoft-com:office:smarttags" w:element="metricconverter">
        <w:smartTagPr>
          <w:attr w:name="ProductID" w:val="1,8 м"/>
        </w:smartTagPr>
        <w:r w:rsidRPr="00AD0F0C">
          <w:rPr>
            <w:rFonts w:ascii="Times New Roman" w:eastAsia="Times New Roman" w:hAnsi="Times New Roman" w:cs="Times New Roman"/>
            <w:sz w:val="28"/>
            <w:szCs w:val="24"/>
            <w:lang w:eastAsia="ru-RU"/>
          </w:rPr>
          <w:t>1,8 м</w:t>
        </w:r>
      </w:smartTag>
      <w:r w:rsidRPr="00AD0F0C">
        <w:rPr>
          <w:rFonts w:ascii="Times New Roman" w:eastAsia="Times New Roman" w:hAnsi="Times New Roman" w:cs="Times New Roman"/>
          <w:sz w:val="28"/>
          <w:szCs w:val="24"/>
          <w:lang w:eastAsia="ru-RU"/>
        </w:rPr>
        <w:t xml:space="preserve"> (Анализ современного состояния …, 1998).</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Территория сельского поселения характеризуется умеренным количеством осадков. В таблице 2.1.2 представлены сведения о среднемесячном и годовом количестве осадков.</w:t>
      </w:r>
    </w:p>
    <w:p w:rsidR="00AD0F0C" w:rsidRPr="00AD0F0C" w:rsidRDefault="00AD0F0C" w:rsidP="00AD0F0C">
      <w:pPr>
        <w:spacing w:after="0" w:line="276" w:lineRule="auto"/>
        <w:ind w:firstLine="709"/>
        <w:contextualSpacing/>
        <w:jc w:val="right"/>
        <w:rPr>
          <w:rFonts w:ascii="Times New Roman" w:hAnsi="Times New Roman" w:cs="Times New Roman"/>
          <w:sz w:val="28"/>
          <w:szCs w:val="28"/>
          <w:lang w:eastAsia="ru-RU"/>
        </w:rPr>
      </w:pPr>
      <w:r w:rsidRPr="00AD0F0C">
        <w:rPr>
          <w:rFonts w:ascii="Times New Roman" w:hAnsi="Times New Roman" w:cs="Times New Roman"/>
          <w:sz w:val="28"/>
          <w:szCs w:val="28"/>
          <w:lang w:eastAsia="ru-RU"/>
        </w:rPr>
        <w:t>Таблица 2.1.2</w:t>
      </w:r>
    </w:p>
    <w:p w:rsidR="00AD0F0C" w:rsidRPr="00AD0F0C" w:rsidRDefault="00AD0F0C" w:rsidP="00AD0F0C">
      <w:pPr>
        <w:spacing w:after="0" w:line="276" w:lineRule="auto"/>
        <w:ind w:firstLine="709"/>
        <w:contextualSpacing/>
        <w:jc w:val="center"/>
        <w:rPr>
          <w:rFonts w:ascii="Times New Roman" w:hAnsi="Times New Roman" w:cs="Times New Roman"/>
          <w:i/>
          <w:sz w:val="28"/>
          <w:szCs w:val="28"/>
          <w:lang w:eastAsia="ru-RU"/>
        </w:rPr>
      </w:pPr>
      <w:r w:rsidRPr="00AD0F0C">
        <w:rPr>
          <w:rFonts w:ascii="Times New Roman" w:hAnsi="Times New Roman" w:cs="Times New Roman"/>
          <w:i/>
          <w:sz w:val="28"/>
          <w:szCs w:val="28"/>
          <w:lang w:eastAsia="ru-RU"/>
        </w:rPr>
        <w:t>Среднемесячное и годовое количество осадков (мм)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6"/>
        <w:gridCol w:w="716"/>
        <w:gridCol w:w="716"/>
        <w:gridCol w:w="716"/>
        <w:gridCol w:w="716"/>
        <w:gridCol w:w="716"/>
        <w:gridCol w:w="717"/>
        <w:gridCol w:w="717"/>
        <w:gridCol w:w="717"/>
        <w:gridCol w:w="717"/>
        <w:gridCol w:w="717"/>
        <w:gridCol w:w="717"/>
        <w:gridCol w:w="756"/>
      </w:tblGrid>
      <w:tr w:rsidR="00AD0F0C" w:rsidRPr="00AD0F0C" w:rsidTr="00AD0F0C">
        <w:trPr>
          <w:jc w:val="center"/>
        </w:trPr>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II</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III</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IV</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VIII</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IX</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XII</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Год</w:t>
            </w:r>
          </w:p>
        </w:tc>
      </w:tr>
      <w:tr w:rsidR="00AD0F0C" w:rsidRPr="00AD0F0C" w:rsidTr="00AD0F0C">
        <w:trPr>
          <w:jc w:val="center"/>
        </w:trPr>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35,8</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26,6</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20,8</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25,9</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40,2</w:t>
            </w:r>
          </w:p>
        </w:tc>
        <w:tc>
          <w:tcPr>
            <w:tcW w:w="716"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68,5</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54,8</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52,2</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55,6</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49,1</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38,6</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37,8</w:t>
            </w:r>
          </w:p>
        </w:tc>
        <w:tc>
          <w:tcPr>
            <w:tcW w:w="717"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505,9</w:t>
            </w:r>
          </w:p>
        </w:tc>
      </w:tr>
    </w:tbl>
    <w:p w:rsidR="00AD0F0C" w:rsidRPr="00AD0F0C" w:rsidRDefault="00AD0F0C" w:rsidP="00AD0F0C">
      <w:pPr>
        <w:spacing w:after="0" w:line="276" w:lineRule="auto"/>
        <w:ind w:firstLine="709"/>
        <w:jc w:val="both"/>
        <w:rPr>
          <w:rFonts w:ascii="Times New Roman" w:eastAsia="Times New Roman" w:hAnsi="Times New Roman" w:cs="Times New Roman"/>
          <w:snapToGrid w:val="0"/>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 xml:space="preserve">Средняя многолетняя сумма осадков – </w:t>
      </w:r>
      <w:smartTag w:uri="urn:schemas-microsoft-com:office:smarttags" w:element="metricconverter">
        <w:smartTagPr>
          <w:attr w:name="ProductID" w:val="505,9 мм"/>
        </w:smartTagPr>
        <w:r w:rsidRPr="00AD0F0C">
          <w:rPr>
            <w:rFonts w:ascii="Times New Roman" w:eastAsia="Times New Roman" w:hAnsi="Times New Roman" w:cs="Times New Roman"/>
            <w:snapToGrid w:val="0"/>
            <w:sz w:val="28"/>
            <w:szCs w:val="28"/>
            <w:lang w:eastAsia="ru-RU"/>
          </w:rPr>
          <w:t>505,9 мм</w:t>
        </w:r>
      </w:smartTag>
      <w:r w:rsidRPr="00AD0F0C">
        <w:rPr>
          <w:rFonts w:ascii="Times New Roman" w:eastAsia="Times New Roman" w:hAnsi="Times New Roman" w:cs="Times New Roman"/>
          <w:snapToGrid w:val="0"/>
          <w:sz w:val="28"/>
          <w:szCs w:val="28"/>
          <w:lang w:eastAsia="ru-RU"/>
        </w:rPr>
        <w:t xml:space="preserve">, из них </w:t>
      </w:r>
      <w:smartTag w:uri="urn:schemas-microsoft-com:office:smarttags" w:element="metricconverter">
        <w:smartTagPr>
          <w:attr w:name="ProductID" w:val="346 мм"/>
        </w:smartTagPr>
        <w:r w:rsidRPr="00AD0F0C">
          <w:rPr>
            <w:rFonts w:ascii="Times New Roman" w:eastAsia="Times New Roman" w:hAnsi="Times New Roman" w:cs="Times New Roman"/>
            <w:snapToGrid w:val="0"/>
            <w:sz w:val="28"/>
            <w:szCs w:val="28"/>
            <w:lang w:eastAsia="ru-RU"/>
          </w:rPr>
          <w:t>346 мм</w:t>
        </w:r>
      </w:smartTag>
      <w:r w:rsidRPr="00AD0F0C">
        <w:rPr>
          <w:rFonts w:ascii="Times New Roman" w:eastAsia="Times New Roman" w:hAnsi="Times New Roman" w:cs="Times New Roman"/>
          <w:snapToGrid w:val="0"/>
          <w:sz w:val="28"/>
          <w:szCs w:val="28"/>
          <w:lang w:eastAsia="ru-RU"/>
        </w:rPr>
        <w:t xml:space="preserve"> выпадает в теплый период (</w:t>
      </w:r>
      <w:r w:rsidRPr="00AD0F0C">
        <w:rPr>
          <w:rFonts w:ascii="Times New Roman" w:eastAsia="Times New Roman" w:hAnsi="Times New Roman" w:cs="Times New Roman"/>
          <w:snapToGrid w:val="0"/>
          <w:sz w:val="28"/>
          <w:szCs w:val="28"/>
          <w:lang w:val="en-US" w:eastAsia="ru-RU"/>
        </w:rPr>
        <w:t>IV</w:t>
      </w:r>
      <w:r w:rsidRPr="00AD0F0C">
        <w:rPr>
          <w:rFonts w:ascii="Times New Roman" w:eastAsia="Times New Roman" w:hAnsi="Times New Roman" w:cs="Times New Roman"/>
          <w:snapToGrid w:val="0"/>
          <w:sz w:val="28"/>
          <w:szCs w:val="28"/>
          <w:lang w:eastAsia="ru-RU"/>
        </w:rPr>
        <w:t>-</w:t>
      </w:r>
      <w:r w:rsidRPr="00AD0F0C">
        <w:rPr>
          <w:rFonts w:ascii="Times New Roman" w:eastAsia="Times New Roman" w:hAnsi="Times New Roman" w:cs="Times New Roman"/>
          <w:snapToGrid w:val="0"/>
          <w:sz w:val="28"/>
          <w:szCs w:val="28"/>
          <w:lang w:val="en-US" w:eastAsia="ru-RU"/>
        </w:rPr>
        <w:t>X</w:t>
      </w:r>
      <w:r w:rsidRPr="00AD0F0C">
        <w:rPr>
          <w:rFonts w:ascii="Times New Roman" w:eastAsia="Times New Roman" w:hAnsi="Times New Roman" w:cs="Times New Roman"/>
          <w:snapToGrid w:val="0"/>
          <w:sz w:val="28"/>
          <w:szCs w:val="28"/>
          <w:lang w:eastAsia="ru-RU"/>
        </w:rPr>
        <w:t xml:space="preserve">). В таблице 2.1.3 приведены данные по числу дней с осадками </w:t>
      </w:r>
      <w:r w:rsidRPr="00AD0F0C">
        <w:rPr>
          <w:rFonts w:ascii="Times New Roman" w:eastAsia="Times New Roman" w:hAnsi="Times New Roman" w:cs="Times New Roman"/>
          <w:snapToGrid w:val="0"/>
          <w:sz w:val="28"/>
          <w:szCs w:val="28"/>
          <w:lang w:eastAsia="ru-RU"/>
        </w:rPr>
        <w:sym w:font="Symbol" w:char="F03E"/>
      </w:r>
      <w:r w:rsidRPr="00AD0F0C">
        <w:rPr>
          <w:rFonts w:ascii="Times New Roman" w:eastAsia="Times New Roman" w:hAnsi="Times New Roman" w:cs="Times New Roman"/>
          <w:snapToGrid w:val="0"/>
          <w:sz w:val="28"/>
          <w:szCs w:val="28"/>
          <w:lang w:eastAsia="ru-RU"/>
        </w:rPr>
        <w:t>1,0 мм.</w:t>
      </w:r>
    </w:p>
    <w:p w:rsidR="00AD0F0C" w:rsidRPr="00AD0F0C" w:rsidRDefault="00AD0F0C" w:rsidP="00AD0F0C">
      <w:pPr>
        <w:spacing w:after="0" w:line="276" w:lineRule="auto"/>
        <w:ind w:firstLine="709"/>
        <w:contextualSpacing/>
        <w:jc w:val="right"/>
        <w:rPr>
          <w:rFonts w:ascii="Times New Roman" w:hAnsi="Times New Roman" w:cs="Times New Roman"/>
          <w:sz w:val="28"/>
          <w:szCs w:val="28"/>
          <w:lang w:eastAsia="ru-RU"/>
        </w:rPr>
      </w:pPr>
      <w:r w:rsidRPr="00AD0F0C">
        <w:rPr>
          <w:rFonts w:ascii="Times New Roman" w:hAnsi="Times New Roman" w:cs="Times New Roman"/>
          <w:sz w:val="28"/>
          <w:szCs w:val="28"/>
          <w:lang w:eastAsia="ru-RU"/>
        </w:rPr>
        <w:t>Таблица 2.1.3</w:t>
      </w:r>
    </w:p>
    <w:p w:rsidR="00AD0F0C" w:rsidRPr="00AD0F0C" w:rsidRDefault="00AD0F0C" w:rsidP="00AD0F0C">
      <w:pPr>
        <w:spacing w:after="0" w:line="276" w:lineRule="auto"/>
        <w:ind w:firstLine="709"/>
        <w:contextualSpacing/>
        <w:jc w:val="center"/>
        <w:rPr>
          <w:rFonts w:ascii="Times New Roman" w:hAnsi="Times New Roman" w:cs="Times New Roman"/>
          <w:i/>
          <w:sz w:val="28"/>
          <w:szCs w:val="28"/>
          <w:lang w:eastAsia="ru-RU"/>
        </w:rPr>
      </w:pPr>
      <w:r w:rsidRPr="00AD0F0C">
        <w:rPr>
          <w:rFonts w:ascii="Times New Roman" w:hAnsi="Times New Roman" w:cs="Times New Roman"/>
          <w:i/>
          <w:sz w:val="28"/>
          <w:szCs w:val="28"/>
          <w:lang w:eastAsia="ru-RU"/>
        </w:rPr>
        <w:t xml:space="preserve">Число дней с осадками &gt; </w:t>
      </w:r>
      <w:smartTag w:uri="urn:schemas-microsoft-com:office:smarttags" w:element="metricconverter">
        <w:smartTagPr>
          <w:attr w:name="ProductID" w:val="1.0 мм"/>
        </w:smartTagPr>
        <w:r w:rsidRPr="00AD0F0C">
          <w:rPr>
            <w:rFonts w:ascii="Times New Roman" w:hAnsi="Times New Roman" w:cs="Times New Roman"/>
            <w:i/>
            <w:sz w:val="28"/>
            <w:szCs w:val="28"/>
            <w:lang w:eastAsia="ru-RU"/>
          </w:rPr>
          <w:t>1.0 мм</w:t>
        </w:r>
      </w:smartTag>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708"/>
        <w:gridCol w:w="709"/>
        <w:gridCol w:w="851"/>
        <w:gridCol w:w="708"/>
        <w:gridCol w:w="709"/>
        <w:gridCol w:w="709"/>
        <w:gridCol w:w="850"/>
        <w:gridCol w:w="709"/>
        <w:gridCol w:w="709"/>
        <w:gridCol w:w="709"/>
        <w:gridCol w:w="609"/>
      </w:tblGrid>
      <w:tr w:rsidR="00AD0F0C" w:rsidRPr="00AD0F0C" w:rsidTr="00AD0F0C">
        <w:trPr>
          <w:jc w:val="center"/>
        </w:trPr>
        <w:tc>
          <w:tcPr>
            <w:tcW w:w="817"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II</w:t>
            </w:r>
          </w:p>
        </w:tc>
        <w:tc>
          <w:tcPr>
            <w:tcW w:w="708"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III</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IV</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w:t>
            </w:r>
          </w:p>
        </w:tc>
        <w:tc>
          <w:tcPr>
            <w:tcW w:w="708"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VI</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VII</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VIII</w:t>
            </w:r>
          </w:p>
        </w:tc>
        <w:tc>
          <w:tcPr>
            <w:tcW w:w="850"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IX</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X</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XI</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XII</w:t>
            </w:r>
          </w:p>
        </w:tc>
        <w:tc>
          <w:tcPr>
            <w:tcW w:w="609" w:type="dxa"/>
          </w:tcPr>
          <w:p w:rsidR="00AD0F0C" w:rsidRPr="00AD0F0C" w:rsidRDefault="00AD0F0C" w:rsidP="00AD0F0C">
            <w:pPr>
              <w:spacing w:after="0" w:line="240" w:lineRule="auto"/>
              <w:ind w:right="-250"/>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год</w:t>
            </w:r>
          </w:p>
        </w:tc>
      </w:tr>
      <w:tr w:rsidR="00AD0F0C" w:rsidRPr="00AD0F0C" w:rsidTr="00AD0F0C">
        <w:trPr>
          <w:jc w:val="center"/>
        </w:trPr>
        <w:tc>
          <w:tcPr>
            <w:tcW w:w="817"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7</w:t>
            </w:r>
          </w:p>
        </w:tc>
        <w:tc>
          <w:tcPr>
            <w:tcW w:w="708"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7</w:t>
            </w:r>
          </w:p>
        </w:tc>
        <w:tc>
          <w:tcPr>
            <w:tcW w:w="708"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850"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9</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609" w:type="dxa"/>
          </w:tcPr>
          <w:p w:rsidR="00AD0F0C" w:rsidRPr="00AD0F0C" w:rsidRDefault="00AD0F0C" w:rsidP="00AD0F0C">
            <w:pPr>
              <w:spacing w:after="0" w:line="240" w:lineRule="auto"/>
              <w:ind w:right="-250"/>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104</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Установление устойчивого снежного покрова в среднем наблюдается в середине ноября. Наибольшая месячная высота снежного покрова отмечается в феврале и достигает </w:t>
      </w:r>
      <w:smartTag w:uri="urn:schemas-microsoft-com:office:smarttags" w:element="metricconverter">
        <w:smartTagPr>
          <w:attr w:name="ProductID" w:val="34 см"/>
        </w:smartTagPr>
        <w:r w:rsidRPr="00AD0F0C">
          <w:rPr>
            <w:rFonts w:ascii="Times New Roman" w:eastAsia="Times New Roman" w:hAnsi="Times New Roman" w:cs="Times New Roman"/>
            <w:sz w:val="28"/>
            <w:szCs w:val="24"/>
            <w:lang w:eastAsia="ru-RU"/>
          </w:rPr>
          <w:t>34 см</w:t>
        </w:r>
      </w:smartTag>
      <w:r w:rsidRPr="00AD0F0C">
        <w:rPr>
          <w:rFonts w:ascii="Times New Roman" w:eastAsia="Times New Roman" w:hAnsi="Times New Roman" w:cs="Times New Roman"/>
          <w:sz w:val="28"/>
          <w:szCs w:val="24"/>
          <w:lang w:eastAsia="ru-RU"/>
        </w:rPr>
        <w:t>. Разрушение устойчивого снежного покрова происходит в среднем 11-12 апреля (Анализ современного состояния …, 1998).</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таблице 2.1.4 представлены сведения по среднемесячной и годовой скорости ветра.</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Таблица 2.1.4</w:t>
      </w:r>
    </w:p>
    <w:p w:rsidR="00AD0F0C" w:rsidRPr="00AD0F0C" w:rsidRDefault="00AD0F0C" w:rsidP="00AD0F0C">
      <w:pPr>
        <w:spacing w:after="0" w:line="276" w:lineRule="auto"/>
        <w:ind w:firstLine="709"/>
        <w:contextualSpacing/>
        <w:jc w:val="center"/>
        <w:rPr>
          <w:rFonts w:ascii="Times New Roman" w:eastAsia="Times New Roman" w:hAnsi="Times New Roman" w:cs="Times New Roman"/>
          <w:i/>
          <w:snapToGrid w:val="0"/>
          <w:sz w:val="28"/>
          <w:szCs w:val="28"/>
          <w:lang w:eastAsia="ru-RU"/>
        </w:rPr>
      </w:pPr>
      <w:r w:rsidRPr="00AD0F0C">
        <w:rPr>
          <w:rFonts w:ascii="Times New Roman" w:eastAsia="Times New Roman" w:hAnsi="Times New Roman" w:cs="Times New Roman"/>
          <w:i/>
          <w:snapToGrid w:val="0"/>
          <w:sz w:val="28"/>
          <w:szCs w:val="28"/>
          <w:lang w:eastAsia="ru-RU"/>
        </w:rPr>
        <w:t>Средняя месячная и годовая скорость ветра (м/с)</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708"/>
        <w:gridCol w:w="709"/>
        <w:gridCol w:w="851"/>
        <w:gridCol w:w="708"/>
        <w:gridCol w:w="709"/>
        <w:gridCol w:w="709"/>
        <w:gridCol w:w="850"/>
        <w:gridCol w:w="709"/>
        <w:gridCol w:w="709"/>
        <w:gridCol w:w="709"/>
        <w:gridCol w:w="609"/>
      </w:tblGrid>
      <w:tr w:rsidR="00AD0F0C" w:rsidRPr="00AD0F0C" w:rsidTr="00AD0F0C">
        <w:trPr>
          <w:jc w:val="center"/>
        </w:trPr>
        <w:tc>
          <w:tcPr>
            <w:tcW w:w="81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II</w:t>
            </w:r>
          </w:p>
        </w:tc>
        <w:tc>
          <w:tcPr>
            <w:tcW w:w="70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III</w:t>
            </w:r>
          </w:p>
        </w:tc>
        <w:tc>
          <w:tcPr>
            <w:tcW w:w="709"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IV</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w:t>
            </w:r>
          </w:p>
        </w:tc>
        <w:tc>
          <w:tcPr>
            <w:tcW w:w="70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w:t>
            </w:r>
          </w:p>
        </w:tc>
        <w:tc>
          <w:tcPr>
            <w:tcW w:w="709"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w:t>
            </w:r>
          </w:p>
        </w:tc>
        <w:tc>
          <w:tcPr>
            <w:tcW w:w="709"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VIII</w:t>
            </w:r>
          </w:p>
        </w:tc>
        <w:tc>
          <w:tcPr>
            <w:tcW w:w="850"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IX</w:t>
            </w:r>
          </w:p>
        </w:tc>
        <w:tc>
          <w:tcPr>
            <w:tcW w:w="709"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w:t>
            </w:r>
          </w:p>
        </w:tc>
        <w:tc>
          <w:tcPr>
            <w:tcW w:w="709"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w:t>
            </w:r>
          </w:p>
        </w:tc>
        <w:tc>
          <w:tcPr>
            <w:tcW w:w="709"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XII</w:t>
            </w:r>
          </w:p>
        </w:tc>
        <w:tc>
          <w:tcPr>
            <w:tcW w:w="609" w:type="dxa"/>
            <w:vAlign w:val="center"/>
          </w:tcPr>
          <w:p w:rsidR="00AD0F0C" w:rsidRPr="00AD0F0C" w:rsidRDefault="00AD0F0C" w:rsidP="00AD0F0C">
            <w:pPr>
              <w:spacing w:after="0" w:line="240" w:lineRule="auto"/>
              <w:ind w:right="-227"/>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год</w:t>
            </w:r>
          </w:p>
        </w:tc>
      </w:tr>
      <w:tr w:rsidR="00AD0F0C" w:rsidRPr="00AD0F0C" w:rsidTr="00AD0F0C">
        <w:trPr>
          <w:jc w:val="center"/>
        </w:trPr>
        <w:tc>
          <w:tcPr>
            <w:tcW w:w="817"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3,7</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3,3</w:t>
            </w:r>
          </w:p>
        </w:tc>
        <w:tc>
          <w:tcPr>
            <w:tcW w:w="708"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3,1</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3,5</w:t>
            </w:r>
          </w:p>
        </w:tc>
        <w:tc>
          <w:tcPr>
            <w:tcW w:w="708"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3,0</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2,6</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2,7</w:t>
            </w:r>
          </w:p>
        </w:tc>
        <w:tc>
          <w:tcPr>
            <w:tcW w:w="850"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3,1</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3,5</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3,6</w:t>
            </w:r>
          </w:p>
        </w:tc>
        <w:tc>
          <w:tcPr>
            <w:tcW w:w="709"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3,4</w:t>
            </w:r>
          </w:p>
        </w:tc>
        <w:tc>
          <w:tcPr>
            <w:tcW w:w="609" w:type="dxa"/>
          </w:tcPr>
          <w:p w:rsidR="00AD0F0C" w:rsidRPr="00AD0F0C" w:rsidRDefault="00AD0F0C" w:rsidP="00AD0F0C">
            <w:pPr>
              <w:spacing w:after="0" w:line="240" w:lineRule="auto"/>
              <w:ind w:right="-227"/>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3,2</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В годовом цикле преобладают южные направления ветра, доля которых составляет 27 % (таблица 2.1.5, рисунок 2.1.1).</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Таблица 2.1.5</w:t>
      </w:r>
    </w:p>
    <w:p w:rsidR="00AD0F0C" w:rsidRPr="00AD0F0C" w:rsidRDefault="00AD0F0C" w:rsidP="00AD0F0C">
      <w:pPr>
        <w:spacing w:after="0" w:line="276" w:lineRule="auto"/>
        <w:ind w:firstLine="709"/>
        <w:contextualSpacing/>
        <w:jc w:val="center"/>
        <w:rPr>
          <w:rFonts w:ascii="Times New Roman" w:eastAsia="Times New Roman" w:hAnsi="Times New Roman" w:cs="Times New Roman"/>
          <w:i/>
          <w:snapToGrid w:val="0"/>
          <w:sz w:val="28"/>
          <w:szCs w:val="28"/>
          <w:lang w:eastAsia="ru-RU"/>
        </w:rPr>
      </w:pPr>
      <w:r w:rsidRPr="00AD0F0C">
        <w:rPr>
          <w:rFonts w:ascii="Times New Roman" w:eastAsia="Times New Roman" w:hAnsi="Times New Roman" w:cs="Times New Roman"/>
          <w:i/>
          <w:snapToGrid w:val="0"/>
          <w:sz w:val="28"/>
          <w:szCs w:val="28"/>
          <w:lang w:eastAsia="ru-RU"/>
        </w:rPr>
        <w:t>Повторяемость направлений ветра и штилей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8"/>
        <w:gridCol w:w="851"/>
        <w:gridCol w:w="851"/>
        <w:gridCol w:w="851"/>
        <w:gridCol w:w="851"/>
        <w:gridCol w:w="851"/>
        <w:gridCol w:w="851"/>
        <w:gridCol w:w="851"/>
        <w:gridCol w:w="851"/>
        <w:gridCol w:w="954"/>
      </w:tblGrid>
      <w:tr w:rsidR="00AD0F0C" w:rsidRPr="00AD0F0C" w:rsidTr="00AD0F0C">
        <w:trPr>
          <w:jc w:val="center"/>
        </w:trPr>
        <w:tc>
          <w:tcPr>
            <w:tcW w:w="110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Месяц</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С</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СВ</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В</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ЮВ</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Ю</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ЮЗ</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З</w:t>
            </w:r>
          </w:p>
        </w:tc>
        <w:tc>
          <w:tcPr>
            <w:tcW w:w="851"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СЗ</w:t>
            </w:r>
          </w:p>
        </w:tc>
        <w:tc>
          <w:tcPr>
            <w:tcW w:w="95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Штиль</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12</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7</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9</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III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IV</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7</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9</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7</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12</w:t>
            </w:r>
          </w:p>
        </w:tc>
      </w:tr>
      <w:tr w:rsidR="00AD0F0C" w:rsidRPr="00AD0F0C" w:rsidTr="00AD0F0C">
        <w:trPr>
          <w:trHeight w:val="167"/>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19</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12</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19</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18</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VIII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12</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17</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IX</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12</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lastRenderedPageBreak/>
              <w:t>X</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9</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7</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29</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17</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9</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val="en-US" w:eastAsia="ru-RU"/>
              </w:rPr>
            </w:pPr>
            <w:r w:rsidRPr="00AD0F0C">
              <w:rPr>
                <w:rFonts w:ascii="Times New Roman" w:eastAsia="Times New Roman" w:hAnsi="Times New Roman" w:cs="Times New Roman"/>
                <w:sz w:val="24"/>
                <w:szCs w:val="20"/>
                <w:lang w:val="en-US" w:eastAsia="ru-RU"/>
              </w:rPr>
              <w:t>XII</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17</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38</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r>
      <w:tr w:rsidR="00AD0F0C" w:rsidRPr="00AD0F0C" w:rsidTr="00AD0F0C">
        <w:trPr>
          <w:jc w:val="center"/>
        </w:trPr>
        <w:tc>
          <w:tcPr>
            <w:tcW w:w="1108" w:type="dxa"/>
          </w:tcPr>
          <w:p w:rsidR="00AD0F0C" w:rsidRPr="00AD0F0C" w:rsidRDefault="00AD0F0C" w:rsidP="00AD0F0C">
            <w:pPr>
              <w:spacing w:after="0" w:line="240" w:lineRule="auto"/>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Год</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5</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27</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13</w:t>
            </w:r>
          </w:p>
        </w:tc>
        <w:tc>
          <w:tcPr>
            <w:tcW w:w="851"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12</w:t>
            </w:r>
          </w:p>
        </w:tc>
        <w:tc>
          <w:tcPr>
            <w:tcW w:w="954" w:type="dxa"/>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11</w:t>
            </w:r>
          </w:p>
        </w:tc>
      </w:tr>
    </w:tbl>
    <w:p w:rsidR="00AD0F0C" w:rsidRPr="00AD0F0C" w:rsidRDefault="00AD0F0C" w:rsidP="00AD0F0C">
      <w:pPr>
        <w:spacing w:after="0" w:line="276" w:lineRule="auto"/>
        <w:ind w:firstLine="709"/>
        <w:contextualSpacing/>
        <w:jc w:val="center"/>
        <w:rPr>
          <w:rFonts w:ascii="Times New Roman" w:eastAsia="Times New Roman" w:hAnsi="Times New Roman" w:cs="Times New Roman"/>
          <w:snapToGrid w:val="0"/>
          <w:sz w:val="28"/>
          <w:szCs w:val="28"/>
          <w:lang w:eastAsia="ru-RU"/>
        </w:rPr>
      </w:pPr>
    </w:p>
    <w:p w:rsidR="00AD0F0C" w:rsidRPr="00AD0F0C" w:rsidRDefault="00AD0F0C" w:rsidP="00AD0F0C">
      <w:pPr>
        <w:spacing w:after="0" w:line="276" w:lineRule="auto"/>
        <w:ind w:firstLine="709"/>
        <w:contextualSpacing/>
        <w:jc w:val="center"/>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noProof/>
          <w:snapToGrid w:val="0"/>
          <w:sz w:val="28"/>
          <w:szCs w:val="28"/>
          <w:lang w:eastAsia="ru-RU"/>
        </w:rPr>
        <w:drawing>
          <wp:inline distT="0" distB="0" distL="0" distR="0" wp14:anchorId="5B64D137" wp14:editId="45BB1049">
            <wp:extent cx="3390265" cy="290449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265" cy="2904490"/>
                    </a:xfrm>
                    <a:prstGeom prst="rect">
                      <a:avLst/>
                    </a:prstGeom>
                    <a:noFill/>
                  </pic:spPr>
                </pic:pic>
              </a:graphicData>
            </a:graphic>
          </wp:inline>
        </w:drawing>
      </w:r>
    </w:p>
    <w:p w:rsidR="00AD0F0C" w:rsidRPr="00AD0F0C" w:rsidRDefault="00AD0F0C" w:rsidP="00AD0F0C">
      <w:pPr>
        <w:spacing w:after="0" w:line="276" w:lineRule="auto"/>
        <w:ind w:firstLine="709"/>
        <w:contextualSpacing/>
        <w:jc w:val="center"/>
        <w:rPr>
          <w:rFonts w:ascii="Times New Roman" w:eastAsia="Times New Roman" w:hAnsi="Times New Roman" w:cs="Times New Roman"/>
          <w:i/>
          <w:snapToGrid w:val="0"/>
          <w:sz w:val="28"/>
          <w:szCs w:val="28"/>
          <w:lang w:eastAsia="ru-RU"/>
        </w:rPr>
      </w:pPr>
      <w:bookmarkStart w:id="60" w:name="_Toc100977240"/>
      <w:bookmarkStart w:id="61" w:name="_Toc100977241"/>
      <w:r w:rsidRPr="00AD0F0C">
        <w:rPr>
          <w:rFonts w:ascii="Times New Roman" w:eastAsia="Times New Roman" w:hAnsi="Times New Roman" w:cs="Times New Roman"/>
          <w:i/>
          <w:snapToGrid w:val="0"/>
          <w:sz w:val="28"/>
          <w:szCs w:val="28"/>
          <w:lang w:eastAsia="ru-RU"/>
        </w:rPr>
        <w:t>Рис.2.1.1 Повторяемость направлений ветра в течение года (%)</w:t>
      </w:r>
      <w:bookmarkEnd w:id="60"/>
    </w:p>
    <w:bookmarkEnd w:id="61"/>
    <w:p w:rsidR="00AD0F0C" w:rsidRPr="00AD0F0C" w:rsidRDefault="00AD0F0C" w:rsidP="00AD0F0C">
      <w:pPr>
        <w:spacing w:after="0" w:line="276" w:lineRule="auto"/>
        <w:ind w:firstLine="709"/>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Опасными скоростями ветра, способствующими образованию наиболее высоких концентраций и наибольшего по площади ареала загрязнения вредными веществами, являются штили и слабые скорости ветра. Годовая повторяемость штилей составляет 11%.</w:t>
      </w:r>
    </w:p>
    <w:p w:rsidR="00AD0F0C" w:rsidRPr="00AD0F0C" w:rsidRDefault="00AD0F0C" w:rsidP="00AD0F0C">
      <w:pPr>
        <w:spacing w:after="0" w:line="276" w:lineRule="auto"/>
        <w:ind w:firstLine="709"/>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Скорость ветра, суммарная вероятность которого составляет 5 %, равна 8 м/с. Повторяемость различных градаций скорости ветра за год показана в таблице 2.1.6.</w:t>
      </w:r>
    </w:p>
    <w:p w:rsidR="00AD0F0C" w:rsidRPr="00AD0F0C" w:rsidRDefault="00AD0F0C" w:rsidP="00AD0F0C">
      <w:pPr>
        <w:tabs>
          <w:tab w:val="num" w:pos="1429"/>
        </w:tabs>
        <w:spacing w:after="0" w:line="276" w:lineRule="auto"/>
        <w:ind w:left="1429" w:hanging="360"/>
        <w:jc w:val="right"/>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Таблица 2.1.6</w:t>
      </w:r>
    </w:p>
    <w:p w:rsidR="00AD0F0C" w:rsidRPr="00AD0F0C" w:rsidRDefault="00AD0F0C" w:rsidP="00AD0F0C">
      <w:pPr>
        <w:spacing w:after="0" w:line="276" w:lineRule="auto"/>
        <w:ind w:firstLine="709"/>
        <w:jc w:val="center"/>
        <w:rPr>
          <w:rFonts w:ascii="Times New Roman" w:eastAsia="Times New Roman" w:hAnsi="Times New Roman" w:cs="Times New Roman"/>
          <w:i/>
          <w:snapToGrid w:val="0"/>
          <w:sz w:val="28"/>
          <w:szCs w:val="28"/>
          <w:lang w:eastAsia="ru-RU"/>
        </w:rPr>
      </w:pPr>
      <w:r w:rsidRPr="00AD0F0C">
        <w:rPr>
          <w:rFonts w:ascii="Times New Roman" w:eastAsia="Times New Roman" w:hAnsi="Times New Roman" w:cs="Times New Roman"/>
          <w:i/>
          <w:snapToGrid w:val="0"/>
          <w:sz w:val="28"/>
          <w:szCs w:val="28"/>
          <w:lang w:eastAsia="ru-RU"/>
        </w:rPr>
        <w:t>Повторяемость различных градаций скорости ветра за год,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0"/>
        <w:gridCol w:w="870"/>
        <w:gridCol w:w="870"/>
        <w:gridCol w:w="870"/>
        <w:gridCol w:w="870"/>
        <w:gridCol w:w="870"/>
        <w:gridCol w:w="870"/>
        <w:gridCol w:w="870"/>
        <w:gridCol w:w="870"/>
        <w:gridCol w:w="870"/>
        <w:gridCol w:w="871"/>
      </w:tblGrid>
      <w:tr w:rsidR="00AD0F0C" w:rsidRPr="00AD0F0C" w:rsidTr="00AD0F0C">
        <w:trPr>
          <w:jc w:val="center"/>
        </w:trPr>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0-1</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2-3</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4-5</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6-7</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8-9</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10-11</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12-13</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14-15</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16-17</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18-20</w:t>
            </w:r>
          </w:p>
        </w:tc>
        <w:tc>
          <w:tcPr>
            <w:tcW w:w="871"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21-24</w:t>
            </w:r>
          </w:p>
        </w:tc>
      </w:tr>
      <w:tr w:rsidR="00AD0F0C" w:rsidRPr="00AD0F0C" w:rsidTr="00AD0F0C">
        <w:trPr>
          <w:jc w:val="center"/>
        </w:trPr>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23,4</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37,0</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23,5</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10,5</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4,2</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1,0</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0,2</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0,1</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0,1</w:t>
            </w:r>
          </w:p>
        </w:tc>
        <w:tc>
          <w:tcPr>
            <w:tcW w:w="870"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0,0</w:t>
            </w:r>
          </w:p>
        </w:tc>
        <w:tc>
          <w:tcPr>
            <w:tcW w:w="871" w:type="dxa"/>
            <w:shd w:val="clear" w:color="auto" w:fill="auto"/>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0,0</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Возникновение туманов может привести к значительному увеличению загрязнения атмосферного воздуха. Средняя за год продолжительность одного тумана 4-6 часов. В таблице 2.1.7 представлены сведения о числе дней с туманами.</w:t>
      </w:r>
    </w:p>
    <w:p w:rsidR="002126FF" w:rsidRDefault="002126FF" w:rsidP="00AD0F0C">
      <w:pPr>
        <w:spacing w:after="0" w:line="276" w:lineRule="auto"/>
        <w:ind w:firstLine="709"/>
        <w:contextualSpacing/>
        <w:jc w:val="right"/>
        <w:rPr>
          <w:rFonts w:ascii="Times New Roman" w:hAnsi="Times New Roman" w:cs="Times New Roman"/>
          <w:sz w:val="28"/>
          <w:szCs w:val="28"/>
          <w:lang w:eastAsia="ru-RU"/>
        </w:rPr>
      </w:pPr>
    </w:p>
    <w:p w:rsidR="002126FF" w:rsidRDefault="002126FF" w:rsidP="00AD0F0C">
      <w:pPr>
        <w:spacing w:after="0" w:line="276" w:lineRule="auto"/>
        <w:ind w:firstLine="709"/>
        <w:contextualSpacing/>
        <w:jc w:val="right"/>
        <w:rPr>
          <w:rFonts w:ascii="Times New Roman" w:hAnsi="Times New Roman" w:cs="Times New Roman"/>
          <w:sz w:val="28"/>
          <w:szCs w:val="28"/>
          <w:lang w:eastAsia="ru-RU"/>
        </w:rPr>
      </w:pPr>
    </w:p>
    <w:p w:rsidR="00AD0F0C" w:rsidRPr="00AD0F0C" w:rsidRDefault="00AD0F0C" w:rsidP="00AD0F0C">
      <w:pPr>
        <w:spacing w:after="0" w:line="276" w:lineRule="auto"/>
        <w:ind w:firstLine="709"/>
        <w:contextualSpacing/>
        <w:jc w:val="right"/>
        <w:rPr>
          <w:rFonts w:ascii="Times New Roman" w:hAnsi="Times New Roman" w:cs="Times New Roman"/>
          <w:sz w:val="28"/>
          <w:szCs w:val="28"/>
          <w:lang w:eastAsia="ru-RU"/>
        </w:rPr>
      </w:pPr>
      <w:r w:rsidRPr="00AD0F0C">
        <w:rPr>
          <w:rFonts w:ascii="Times New Roman" w:hAnsi="Times New Roman" w:cs="Times New Roman"/>
          <w:sz w:val="28"/>
          <w:szCs w:val="28"/>
          <w:lang w:eastAsia="ru-RU"/>
        </w:rPr>
        <w:t>Таблица 2.1.7</w:t>
      </w:r>
    </w:p>
    <w:p w:rsidR="00AD0F0C" w:rsidRPr="00AD0F0C" w:rsidRDefault="00AD0F0C" w:rsidP="00AD0F0C">
      <w:pPr>
        <w:spacing w:after="0" w:line="240" w:lineRule="atLeast"/>
        <w:ind w:firstLine="709"/>
        <w:jc w:val="center"/>
        <w:rPr>
          <w:rFonts w:ascii="Times New Roman" w:eastAsia="Times New Roman" w:hAnsi="Times New Roman" w:cs="Times New Roman"/>
          <w:b/>
          <w:i/>
          <w:snapToGrid w:val="0"/>
          <w:sz w:val="28"/>
          <w:szCs w:val="28"/>
          <w:lang w:eastAsia="ru-RU"/>
        </w:rPr>
      </w:pPr>
      <w:r w:rsidRPr="00AD0F0C">
        <w:rPr>
          <w:rFonts w:ascii="Times New Roman" w:eastAsia="Times New Roman" w:hAnsi="Times New Roman" w:cs="Times New Roman"/>
          <w:b/>
          <w:i/>
          <w:snapToGrid w:val="0"/>
          <w:sz w:val="28"/>
          <w:szCs w:val="28"/>
          <w:lang w:eastAsia="ru-RU"/>
        </w:rPr>
        <w:t>Число дней с туманами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0"/>
        <w:gridCol w:w="711"/>
        <w:gridCol w:w="716"/>
        <w:gridCol w:w="716"/>
        <w:gridCol w:w="712"/>
        <w:gridCol w:w="716"/>
        <w:gridCol w:w="721"/>
        <w:gridCol w:w="725"/>
        <w:gridCol w:w="716"/>
        <w:gridCol w:w="712"/>
        <w:gridCol w:w="717"/>
        <w:gridCol w:w="721"/>
        <w:gridCol w:w="722"/>
      </w:tblGrid>
      <w:tr w:rsidR="00AD0F0C" w:rsidRPr="00AD0F0C" w:rsidTr="00AD0F0C">
        <w:trPr>
          <w:jc w:val="center"/>
        </w:trPr>
        <w:tc>
          <w:tcPr>
            <w:tcW w:w="710"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w:t>
            </w:r>
          </w:p>
        </w:tc>
        <w:tc>
          <w:tcPr>
            <w:tcW w:w="71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II</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III</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IV</w:t>
            </w:r>
          </w:p>
        </w:tc>
        <w:tc>
          <w:tcPr>
            <w:tcW w:w="712"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VI</w:t>
            </w:r>
          </w:p>
        </w:tc>
        <w:tc>
          <w:tcPr>
            <w:tcW w:w="72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VII</w:t>
            </w:r>
          </w:p>
        </w:tc>
        <w:tc>
          <w:tcPr>
            <w:tcW w:w="725"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VIII</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IX</w:t>
            </w:r>
          </w:p>
        </w:tc>
        <w:tc>
          <w:tcPr>
            <w:tcW w:w="712"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X</w:t>
            </w:r>
          </w:p>
        </w:tc>
        <w:tc>
          <w:tcPr>
            <w:tcW w:w="717"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XI</w:t>
            </w:r>
          </w:p>
        </w:tc>
        <w:tc>
          <w:tcPr>
            <w:tcW w:w="72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val="en-US" w:eastAsia="ru-RU"/>
              </w:rPr>
              <w:t>XII</w:t>
            </w:r>
          </w:p>
        </w:tc>
        <w:tc>
          <w:tcPr>
            <w:tcW w:w="722"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год</w:t>
            </w:r>
          </w:p>
        </w:tc>
      </w:tr>
      <w:tr w:rsidR="00AD0F0C" w:rsidRPr="00AD0F0C" w:rsidTr="00AD0F0C">
        <w:trPr>
          <w:jc w:val="center"/>
        </w:trPr>
        <w:tc>
          <w:tcPr>
            <w:tcW w:w="710"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w:t>
            </w:r>
          </w:p>
        </w:tc>
        <w:tc>
          <w:tcPr>
            <w:tcW w:w="71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w:t>
            </w:r>
          </w:p>
        </w:tc>
        <w:tc>
          <w:tcPr>
            <w:tcW w:w="712"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w:t>
            </w:r>
          </w:p>
        </w:tc>
        <w:tc>
          <w:tcPr>
            <w:tcW w:w="72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w:t>
            </w:r>
          </w:p>
        </w:tc>
        <w:tc>
          <w:tcPr>
            <w:tcW w:w="725"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w:t>
            </w:r>
          </w:p>
        </w:tc>
        <w:tc>
          <w:tcPr>
            <w:tcW w:w="716"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w:t>
            </w:r>
          </w:p>
        </w:tc>
        <w:tc>
          <w:tcPr>
            <w:tcW w:w="712"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1</w:t>
            </w:r>
          </w:p>
        </w:tc>
        <w:tc>
          <w:tcPr>
            <w:tcW w:w="717"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w:t>
            </w:r>
          </w:p>
        </w:tc>
        <w:tc>
          <w:tcPr>
            <w:tcW w:w="72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0</w:t>
            </w:r>
          </w:p>
        </w:tc>
        <w:tc>
          <w:tcPr>
            <w:tcW w:w="722"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7</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Метели наблюдаются только в холодное время года, в среднем число дней с метелями составляет в году – 29, суммарная продолжительность - 274 часов. Большая часть метелей приходится на период с декабря по март, при этом в 70-80 % случаев преобладают юго-восточные, южные и юго-западные ветры.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Среднее число дней в году с поземкой составляет 14.</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Грозы начинаются в апреле и продолжаются до сентября. Среднее число дней с грозой в течение года составляет 25.</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Град наблюдается в основном в теплый период года. Его выпадение обычно сопровождается ливневыми дождями, грозами, шквалистым ветром. Среднее число дней с градом в году составляет 1,1.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Согласно Схемы территориального планирования Республики Татарстан метеорологический потенциал загрязнения атмосферы территории сельского поселения умеренный. Его значения изменяются в пределах от 2,4 до 2,7, следовательно, здесь создаются равновесные условия как для рассеивания, так и для накопления выбросов.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 данным ФГБУ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Управление по метеорологии и мониторингу Республики Татарстан</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параметры, определяющие потенциал загрязнения атмосферы, следующие:</w:t>
      </w:r>
    </w:p>
    <w:p w:rsidR="00AD0F0C" w:rsidRPr="00AD0F0C" w:rsidRDefault="00AD0F0C" w:rsidP="001857C8">
      <w:pPr>
        <w:numPr>
          <w:ilvl w:val="0"/>
          <w:numId w:val="41"/>
        </w:numPr>
        <w:tabs>
          <w:tab w:val="num" w:pos="720"/>
        </w:tabs>
        <w:spacing w:after="0" w:line="276" w:lineRule="auto"/>
        <w:ind w:hanging="74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повторяемость приземных инверсий, % (по данным АС Казань) – 40;</w:t>
      </w:r>
    </w:p>
    <w:p w:rsidR="00AD0F0C" w:rsidRPr="00AD0F0C" w:rsidRDefault="00AD0F0C" w:rsidP="001857C8">
      <w:pPr>
        <w:numPr>
          <w:ilvl w:val="0"/>
          <w:numId w:val="41"/>
        </w:numPr>
        <w:tabs>
          <w:tab w:val="num" w:pos="720"/>
        </w:tabs>
        <w:spacing w:after="0" w:line="276" w:lineRule="auto"/>
        <w:ind w:hanging="74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мощность приземных инверсий, км (по данным АС Казань) – 0,4;</w:t>
      </w:r>
    </w:p>
    <w:p w:rsidR="00AD0F0C" w:rsidRPr="00AD0F0C" w:rsidRDefault="00AD0F0C" w:rsidP="001857C8">
      <w:pPr>
        <w:numPr>
          <w:ilvl w:val="0"/>
          <w:numId w:val="41"/>
        </w:numPr>
        <w:tabs>
          <w:tab w:val="num" w:pos="720"/>
        </w:tabs>
        <w:spacing w:after="0" w:line="276" w:lineRule="auto"/>
        <w:ind w:hanging="74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повторяемость скорости ветра 0-1 м/с, % - 21;</w:t>
      </w:r>
    </w:p>
    <w:p w:rsidR="00AD0F0C" w:rsidRPr="00AD0F0C" w:rsidRDefault="00AD0F0C" w:rsidP="001857C8">
      <w:pPr>
        <w:numPr>
          <w:ilvl w:val="0"/>
          <w:numId w:val="41"/>
        </w:numPr>
        <w:tabs>
          <w:tab w:val="num" w:pos="720"/>
        </w:tabs>
        <w:spacing w:after="0" w:line="276" w:lineRule="auto"/>
        <w:ind w:hanging="74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продолжительность туманов, часы – 30.</w:t>
      </w:r>
    </w:p>
    <w:p w:rsidR="00AD0F0C" w:rsidRPr="00AD0F0C" w:rsidRDefault="00AD0F0C" w:rsidP="00AD0F0C">
      <w:pPr>
        <w:spacing w:after="0" w:line="276" w:lineRule="auto"/>
        <w:ind w:firstLine="709"/>
        <w:contextualSpacing/>
        <w:jc w:val="both"/>
        <w:rPr>
          <w:rFonts w:ascii="Times New Roman" w:hAnsi="Times New Roman" w:cs="Times New Roman"/>
          <w:b/>
          <w:sz w:val="28"/>
          <w:szCs w:val="28"/>
          <w:lang w:eastAsia="ru-RU"/>
        </w:rPr>
      </w:pPr>
      <w:r w:rsidRPr="00AD0F0C">
        <w:rPr>
          <w:rFonts w:ascii="Times New Roman" w:hAnsi="Times New Roman" w:cs="Times New Roman"/>
          <w:b/>
          <w:sz w:val="28"/>
          <w:szCs w:val="28"/>
          <w:lang w:eastAsia="ru-RU"/>
        </w:rPr>
        <w:t xml:space="preserve">Ландшафты, почвенный покров, растительный и животный мир.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lang w:eastAsia="ru-RU"/>
        </w:rPr>
      </w:pPr>
      <w:r w:rsidRPr="00AD0F0C">
        <w:rPr>
          <w:rFonts w:ascii="Times New Roman" w:eastAsia="Calibri" w:hAnsi="Times New Roman" w:cs="Times New Roman"/>
          <w:i/>
          <w:sz w:val="28"/>
          <w:szCs w:val="28"/>
        </w:rPr>
        <w:t>Ландшафты.</w:t>
      </w:r>
      <w:r w:rsidRPr="00AD0F0C">
        <w:rPr>
          <w:rFonts w:ascii="Times New Roman" w:eastAsia="Calibri" w:hAnsi="Times New Roman" w:cs="Times New Roman"/>
          <w:sz w:val="28"/>
          <w:szCs w:val="28"/>
        </w:rPr>
        <w:t xml:space="preserve"> Территория Поповского сельского поселения расположена в пределах суббореальной северной семигумидной ландшафтной зоны, типичной и южной лесостепной ланшафтной подзоны, Нижнезаинского возвышенного ландшафтного района с Приволжскими липово-дубовыми лесами на серых, светло- и темно-серых лесных почвах. Доминирующими типами природно-территориального комплекса являются склоновые и долинные типы местности, сформированные на делювиально-солифлюкционных и частично элювиально-делювиальных отложениях (Ландшафты РТ…, 2007).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Ниже представлены основные с точки зрения ландшафтной дифференциации количественные показатели рассматриваемого ландшафтного района в границах Поповского сельского поселения (таблица 2.1.8).  </w:t>
      </w:r>
    </w:p>
    <w:p w:rsidR="00AD0F0C" w:rsidRPr="00AD0F0C" w:rsidRDefault="00AD0F0C" w:rsidP="00AD0F0C">
      <w:pPr>
        <w:spacing w:after="0" w:line="276" w:lineRule="auto"/>
        <w:ind w:firstLine="720"/>
        <w:jc w:val="right"/>
        <w:rPr>
          <w:rFonts w:ascii="Times New Roman" w:eastAsiaTheme="minorEastAsia" w:hAnsi="Times New Roman" w:cs="Times New Roman"/>
          <w:sz w:val="28"/>
          <w:szCs w:val="28"/>
          <w:lang w:eastAsia="ru-RU"/>
        </w:rPr>
      </w:pPr>
      <w:r w:rsidRPr="00AD0F0C">
        <w:rPr>
          <w:rFonts w:ascii="Times New Roman" w:eastAsiaTheme="minorEastAsia" w:hAnsi="Times New Roman" w:cs="Times New Roman"/>
          <w:sz w:val="28"/>
          <w:szCs w:val="28"/>
          <w:lang w:eastAsia="ru-RU"/>
        </w:rPr>
        <w:t>Таблица 2.1.8</w:t>
      </w:r>
    </w:p>
    <w:p w:rsidR="00AD0F0C" w:rsidRPr="00AD0F0C" w:rsidRDefault="00AD0F0C" w:rsidP="00AD0F0C">
      <w:pPr>
        <w:spacing w:after="0" w:line="276" w:lineRule="auto"/>
        <w:ind w:firstLine="709"/>
        <w:contextualSpacing/>
        <w:jc w:val="center"/>
        <w:rPr>
          <w:rFonts w:ascii="Times New Roman" w:hAnsi="Times New Roman" w:cs="Times New Roman"/>
          <w:i/>
          <w:sz w:val="28"/>
          <w:szCs w:val="28"/>
          <w:lang w:eastAsia="ru-RU"/>
        </w:rPr>
      </w:pPr>
      <w:r w:rsidRPr="00AD0F0C">
        <w:rPr>
          <w:rFonts w:ascii="Times New Roman" w:hAnsi="Times New Roman" w:cs="Times New Roman"/>
          <w:i/>
          <w:sz w:val="28"/>
          <w:szCs w:val="28"/>
          <w:lang w:eastAsia="ru-RU"/>
        </w:rPr>
        <w:t xml:space="preserve">Количественные показатели Нижнезаинского ландшафтного района </w:t>
      </w:r>
    </w:p>
    <w:tbl>
      <w:tblPr>
        <w:tblW w:w="95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616"/>
        <w:gridCol w:w="851"/>
        <w:gridCol w:w="850"/>
        <w:gridCol w:w="709"/>
        <w:gridCol w:w="754"/>
        <w:gridCol w:w="851"/>
        <w:gridCol w:w="850"/>
        <w:gridCol w:w="709"/>
        <w:gridCol w:w="952"/>
        <w:gridCol w:w="709"/>
        <w:gridCol w:w="614"/>
        <w:gridCol w:w="540"/>
      </w:tblGrid>
      <w:tr w:rsidR="002126FF" w:rsidRPr="00AD0F0C" w:rsidTr="002126FF">
        <w:trPr>
          <w:cantSplit/>
          <w:trHeight w:val="2933"/>
        </w:trPr>
        <w:tc>
          <w:tcPr>
            <w:tcW w:w="540"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lastRenderedPageBreak/>
              <w:t>Кол-во бассейнов</w:t>
            </w:r>
          </w:p>
        </w:tc>
        <w:tc>
          <w:tcPr>
            <w:tcW w:w="616"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Сред-няя абс. высота, м</w:t>
            </w:r>
          </w:p>
        </w:tc>
        <w:tc>
          <w:tcPr>
            <w:tcW w:w="851"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Сумма биол. активных температур, С</w:t>
            </w:r>
            <w:r w:rsidRPr="00AD0F0C">
              <w:rPr>
                <w:rFonts w:ascii="Times New Roman" w:eastAsiaTheme="minorEastAsia" w:hAnsi="Times New Roman" w:cs="Times New Roman"/>
              </w:rPr>
              <w:sym w:font="Symbol" w:char="F0B0"/>
            </w:r>
          </w:p>
        </w:tc>
        <w:tc>
          <w:tcPr>
            <w:tcW w:w="850"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Гидротермический коэффициент</w:t>
            </w:r>
          </w:p>
        </w:tc>
        <w:tc>
          <w:tcPr>
            <w:tcW w:w="709"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Максимальная высота снежного покрова, см</w:t>
            </w:r>
          </w:p>
        </w:tc>
        <w:tc>
          <w:tcPr>
            <w:tcW w:w="754"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Первичная продуктивность природных экосистем, т/га год</w:t>
            </w:r>
          </w:p>
        </w:tc>
        <w:tc>
          <w:tcPr>
            <w:tcW w:w="851"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Радиационный индекс сухости</w:t>
            </w:r>
          </w:p>
        </w:tc>
        <w:tc>
          <w:tcPr>
            <w:tcW w:w="850"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vertAlign w:val="superscript"/>
              </w:rPr>
            </w:pPr>
            <w:r w:rsidRPr="00AD0F0C">
              <w:rPr>
                <w:rFonts w:ascii="Times New Roman" w:eastAsiaTheme="minorEastAsia" w:hAnsi="Times New Roman" w:cs="Times New Roman"/>
              </w:rPr>
              <w:t>Годовая суммарная радиация, мДж/м</w:t>
            </w:r>
            <w:r w:rsidRPr="00AD0F0C">
              <w:rPr>
                <w:rFonts w:ascii="Times New Roman" w:eastAsiaTheme="minorEastAsia" w:hAnsi="Times New Roman" w:cs="Times New Roman"/>
                <w:vertAlign w:val="superscript"/>
              </w:rPr>
              <w:t>2</w:t>
            </w:r>
          </w:p>
        </w:tc>
        <w:tc>
          <w:tcPr>
            <w:tcW w:w="709"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Годовая сумма осадков, мм</w:t>
            </w:r>
          </w:p>
        </w:tc>
        <w:tc>
          <w:tcPr>
            <w:tcW w:w="952"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Густота оврагов, км/км</w:t>
            </w:r>
            <w:r w:rsidRPr="00AD0F0C">
              <w:rPr>
                <w:rFonts w:ascii="Times New Roman" w:eastAsiaTheme="minorEastAsia" w:hAnsi="Times New Roman" w:cs="Times New Roman"/>
                <w:vertAlign w:val="superscript"/>
              </w:rPr>
              <w:t>2</w:t>
            </w:r>
          </w:p>
        </w:tc>
        <w:tc>
          <w:tcPr>
            <w:tcW w:w="709" w:type="dxa"/>
            <w:textDirection w:val="btLr"/>
            <w:vAlign w:val="center"/>
          </w:tcPr>
          <w:p w:rsidR="002126FF" w:rsidRPr="00AD0F0C" w:rsidRDefault="002126FF" w:rsidP="00AD0F0C">
            <w:pPr>
              <w:spacing w:after="120"/>
              <w:ind w:left="113"/>
              <w:jc w:val="center"/>
              <w:rPr>
                <w:rFonts w:ascii="Times New Roman" w:eastAsiaTheme="minorEastAsia" w:hAnsi="Times New Roman" w:cs="Times New Roman"/>
              </w:rPr>
            </w:pPr>
            <w:r w:rsidRPr="00AD0F0C">
              <w:rPr>
                <w:rFonts w:ascii="Times New Roman" w:eastAsiaTheme="minorEastAsia" w:hAnsi="Times New Roman" w:cs="Times New Roman"/>
              </w:rPr>
              <w:t>Залесенность, км</w:t>
            </w:r>
            <w:r w:rsidRPr="00AD0F0C">
              <w:rPr>
                <w:rFonts w:ascii="Times New Roman" w:eastAsiaTheme="minorEastAsia" w:hAnsi="Times New Roman" w:cs="Times New Roman"/>
                <w:vertAlign w:val="superscript"/>
              </w:rPr>
              <w:t>2</w:t>
            </w:r>
          </w:p>
        </w:tc>
        <w:tc>
          <w:tcPr>
            <w:tcW w:w="614" w:type="dxa"/>
            <w:textDirection w:val="btLr"/>
            <w:vAlign w:val="center"/>
          </w:tcPr>
          <w:p w:rsidR="002126FF" w:rsidRPr="00AD0F0C" w:rsidRDefault="002126FF" w:rsidP="00AD0F0C">
            <w:pPr>
              <w:spacing w:after="120"/>
              <w:ind w:left="283"/>
              <w:jc w:val="center"/>
              <w:rPr>
                <w:rFonts w:ascii="Times New Roman" w:eastAsiaTheme="minorEastAsia" w:hAnsi="Times New Roman" w:cs="Times New Roman"/>
              </w:rPr>
            </w:pPr>
            <w:r w:rsidRPr="00AD0F0C">
              <w:rPr>
                <w:rFonts w:ascii="Times New Roman" w:eastAsiaTheme="minorEastAsia" w:hAnsi="Times New Roman" w:cs="Times New Roman"/>
              </w:rPr>
              <w:t>Средний уклон, мин.</w:t>
            </w:r>
          </w:p>
        </w:tc>
        <w:tc>
          <w:tcPr>
            <w:tcW w:w="540" w:type="dxa"/>
            <w:textDirection w:val="btLr"/>
            <w:vAlign w:val="center"/>
          </w:tcPr>
          <w:p w:rsidR="002126FF" w:rsidRPr="00AD0F0C" w:rsidRDefault="002126FF" w:rsidP="00AD0F0C">
            <w:pPr>
              <w:spacing w:after="120"/>
              <w:ind w:left="113"/>
              <w:jc w:val="center"/>
              <w:rPr>
                <w:rFonts w:ascii="Times New Roman" w:eastAsiaTheme="minorEastAsia" w:hAnsi="Times New Roman" w:cs="Times New Roman"/>
              </w:rPr>
            </w:pPr>
            <w:r w:rsidRPr="00AD0F0C">
              <w:rPr>
                <w:rFonts w:ascii="Times New Roman" w:eastAsiaTheme="minorEastAsia" w:hAnsi="Times New Roman" w:cs="Times New Roman"/>
              </w:rPr>
              <w:t>Содержание гумуса</w:t>
            </w:r>
          </w:p>
        </w:tc>
      </w:tr>
      <w:tr w:rsidR="002126FF" w:rsidRPr="00AD0F0C" w:rsidTr="002126FF">
        <w:trPr>
          <w:trHeight w:val="422"/>
        </w:trPr>
        <w:tc>
          <w:tcPr>
            <w:tcW w:w="540"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3</w:t>
            </w:r>
          </w:p>
        </w:tc>
        <w:tc>
          <w:tcPr>
            <w:tcW w:w="616"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155</w:t>
            </w:r>
          </w:p>
        </w:tc>
        <w:tc>
          <w:tcPr>
            <w:tcW w:w="851"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2220</w:t>
            </w:r>
          </w:p>
        </w:tc>
        <w:tc>
          <w:tcPr>
            <w:tcW w:w="850" w:type="dxa"/>
            <w:vAlign w:val="center"/>
          </w:tcPr>
          <w:p w:rsidR="002126FF" w:rsidRPr="00AD0F0C" w:rsidRDefault="002126FF" w:rsidP="00AD0F0C">
            <w:pPr>
              <w:spacing w:after="120"/>
              <w:ind w:left="283"/>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1,6</w:t>
            </w:r>
          </w:p>
        </w:tc>
        <w:tc>
          <w:tcPr>
            <w:tcW w:w="709"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38</w:t>
            </w:r>
          </w:p>
        </w:tc>
        <w:tc>
          <w:tcPr>
            <w:tcW w:w="754"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7,9</w:t>
            </w:r>
          </w:p>
        </w:tc>
        <w:tc>
          <w:tcPr>
            <w:tcW w:w="851"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1,1</w:t>
            </w:r>
          </w:p>
        </w:tc>
        <w:tc>
          <w:tcPr>
            <w:tcW w:w="850"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3694</w:t>
            </w:r>
          </w:p>
        </w:tc>
        <w:tc>
          <w:tcPr>
            <w:tcW w:w="709"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587</w:t>
            </w:r>
          </w:p>
        </w:tc>
        <w:tc>
          <w:tcPr>
            <w:tcW w:w="952"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0,222</w:t>
            </w:r>
          </w:p>
        </w:tc>
        <w:tc>
          <w:tcPr>
            <w:tcW w:w="709"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16,9</w:t>
            </w:r>
          </w:p>
        </w:tc>
        <w:tc>
          <w:tcPr>
            <w:tcW w:w="614"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183</w:t>
            </w:r>
          </w:p>
        </w:tc>
        <w:tc>
          <w:tcPr>
            <w:tcW w:w="540" w:type="dxa"/>
            <w:vAlign w:val="center"/>
          </w:tcPr>
          <w:p w:rsidR="002126FF" w:rsidRPr="00AD0F0C" w:rsidRDefault="002126FF" w:rsidP="00AD0F0C">
            <w:pPr>
              <w:spacing w:after="120"/>
              <w:rPr>
                <w:rFonts w:ascii="Times New Roman" w:eastAsiaTheme="minorEastAsia" w:hAnsi="Times New Roman" w:cs="Times New Roman"/>
                <w:sz w:val="24"/>
                <w:szCs w:val="24"/>
              </w:rPr>
            </w:pPr>
            <w:r w:rsidRPr="00AD0F0C">
              <w:rPr>
                <w:rFonts w:ascii="Times New Roman" w:eastAsiaTheme="minorEastAsia" w:hAnsi="Times New Roman" w:cs="Times New Roman"/>
                <w:sz w:val="24"/>
                <w:szCs w:val="24"/>
              </w:rPr>
              <w:t>2,6</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Необходимо отметить, что процессы урбанизации любой территории сопряжены с нарушением составляющих природный ландшафт компонентов. Изменение связей на рассматриваемой территории привело к появлению нового комплекса - антропогенного ландшафта, преобразованного хозяйственной деятельностью человека. По функциональной принадлежности на рассматриваемой территории выделяются лесохозяйственный, промышленно-селитебный, сельскохозяйственный и рекреационный типы ландшафта.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Лесохозяйственный тип ландшафта представлен территорией лесного фонда, включающей защитные леса.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Промышленно-селитебный функциональный тип ландшафта включает территории населенных пунктов, производственных и коммунальных предприятий.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Сельскохозяйственный тип ландшафта включает земли, занятые сельскохозяйственными территориями (пашнями, пастбищами).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Рекреационный тип ландшафта представлен озелененными территориями и участками, прилегающими к водным объектам.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i/>
          <w:sz w:val="28"/>
          <w:szCs w:val="24"/>
          <w:lang w:eastAsia="ru-RU"/>
        </w:rPr>
        <w:t>Почвенный покров.</w:t>
      </w:r>
      <w:r w:rsidRPr="00AD0F0C">
        <w:rPr>
          <w:rFonts w:ascii="Times New Roman" w:eastAsia="Times New Roman" w:hAnsi="Times New Roman" w:cs="Times New Roman"/>
          <w:sz w:val="28"/>
          <w:szCs w:val="24"/>
          <w:lang w:eastAsia="ru-RU"/>
        </w:rPr>
        <w:t xml:space="preserve"> В соответствии с природно-сельскохозяйственным районированием территория Поповского сельского поселения расположена в пределах возвышенно-увалистого суглинистого выщелочено-черноземного и лугово-солонцевато-черноземного округа Предуральской провинции лесостепной зоны.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Преобладающими почвами на территории Поповского сельского поселения являются серые лесные почвы, в том числе светло-серые лесные и пестроцветные серые лесные.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Светло-серые и серые лесные почвы характеризуются содержанием гумуса от 3,5 до 5,8 %, обладают значительно меньшей суммой поглощенных оснований – 18-28 мг/экв, а также менее высокими запасами азота, фосфора и других зольных элементов питания растений; рН водной вытяжки из них колеблется от 6,1 до 6,6. Мощность гумусовых горизонтов составляет 22-</w:t>
      </w:r>
      <w:smartTag w:uri="urn:schemas-microsoft-com:office:smarttags" w:element="metricconverter">
        <w:smartTagPr>
          <w:attr w:name="ProductID" w:val="32 см"/>
        </w:smartTagPr>
        <w:r w:rsidRPr="00AD0F0C">
          <w:rPr>
            <w:rFonts w:ascii="Times New Roman" w:eastAsia="Times New Roman" w:hAnsi="Times New Roman" w:cs="Times New Roman"/>
            <w:sz w:val="28"/>
            <w:szCs w:val="24"/>
            <w:lang w:eastAsia="ru-RU"/>
          </w:rPr>
          <w:t>32 см</w:t>
        </w:r>
      </w:smartTag>
      <w:r w:rsidRPr="00AD0F0C">
        <w:rPr>
          <w:rFonts w:ascii="Times New Roman" w:eastAsia="Times New Roman" w:hAnsi="Times New Roman" w:cs="Times New Roman"/>
          <w:sz w:val="28"/>
          <w:szCs w:val="24"/>
          <w:lang w:eastAsia="ru-RU"/>
        </w:rPr>
        <w:t xml:space="preserve">, поэтому углубление </w:t>
      </w:r>
      <w:r w:rsidRPr="00AD0F0C">
        <w:rPr>
          <w:rFonts w:ascii="Times New Roman" w:eastAsia="Times New Roman" w:hAnsi="Times New Roman" w:cs="Times New Roman"/>
          <w:sz w:val="28"/>
          <w:szCs w:val="24"/>
          <w:lang w:eastAsia="ru-RU"/>
        </w:rPr>
        <w:lastRenderedPageBreak/>
        <w:t xml:space="preserve">пахотного слоя на почвах этой группы приходится сопровождать внесением органических удобрений и извести.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На территории сельского поселения встречаются выщелоченные черноземы (юго-западная часть). Очень плодородны долинные черноземы (Анализ современного состояния…, 1998).</w:t>
      </w:r>
    </w:p>
    <w:p w:rsidR="00AD0F0C" w:rsidRPr="00AD0F0C" w:rsidRDefault="00AD0F0C" w:rsidP="00AD0F0C">
      <w:pPr>
        <w:spacing w:after="0" w:line="276" w:lineRule="auto"/>
        <w:ind w:firstLine="709"/>
        <w:jc w:val="both"/>
        <w:rPr>
          <w:rFonts w:ascii="Times New Roman" w:hAnsi="Times New Roman" w:cs="Times New Roman"/>
          <w:sz w:val="28"/>
          <w:szCs w:val="28"/>
        </w:rPr>
      </w:pPr>
      <w:r w:rsidRPr="00AD0F0C">
        <w:rPr>
          <w:rFonts w:ascii="Times New Roman" w:hAnsi="Times New Roman" w:cs="Times New Roman"/>
          <w:sz w:val="28"/>
          <w:szCs w:val="28"/>
        </w:rPr>
        <w:t>По механическому составу свыше 75 % почв являются глинистыми и тяжелосуглинистыми и без достаточного внесения органических удобрений они склонны к заплыванию, образованию почвенной корки, что снижает урожайность сельскохозяйственных культур.</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Кроме зональных типов почв сельского поселения встречаются такие интразональные типы почв, как аллювиальные (Почвенная карта Татарской АССР, 1989). Аллювиальные дерново-насыщенные почвы формируются в пойме реки Зай.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i/>
          <w:sz w:val="28"/>
          <w:szCs w:val="24"/>
          <w:lang w:eastAsia="ru-RU"/>
        </w:rPr>
        <w:t>Растительный покров.</w:t>
      </w:r>
      <w:r w:rsidRPr="00AD0F0C">
        <w:rPr>
          <w:rFonts w:ascii="Times New Roman" w:eastAsia="Times New Roman" w:hAnsi="Times New Roman" w:cs="Times New Roman"/>
          <w:sz w:val="28"/>
          <w:szCs w:val="24"/>
          <w:lang w:eastAsia="ru-RU"/>
        </w:rPr>
        <w:t xml:space="preserve"> Поповское сельское поселение  расположено в лесостепной зоне и входит в юго-восточную зону Заволжско-Предуральской лесостепной провинции, где </w:t>
      </w:r>
      <w:r w:rsidRPr="00AD0F0C">
        <w:rPr>
          <w:rFonts w:ascii="Times New Roman" w:eastAsia="Times New Roman" w:hAnsi="Times New Roman" w:cs="Times New Roman"/>
          <w:bCs/>
          <w:iCs/>
          <w:sz w:val="28"/>
          <w:szCs w:val="24"/>
          <w:lang w:eastAsia="ru-RU"/>
        </w:rPr>
        <w:t xml:space="preserve">широколиственные леса чередуются с фрагментами остепненных лугов и луговых степей (Ландшафты РТ…, 2007). </w:t>
      </w:r>
    </w:p>
    <w:p w:rsidR="00AD0F0C" w:rsidRPr="00AD0F0C" w:rsidRDefault="00AD0F0C" w:rsidP="00AD0F0C">
      <w:pPr>
        <w:spacing w:after="0" w:line="276" w:lineRule="auto"/>
        <w:ind w:firstLine="709"/>
        <w:jc w:val="both"/>
        <w:rPr>
          <w:rFonts w:ascii="Times New Roman" w:eastAsia="Times New Roman" w:hAnsi="Times New Roman" w:cs="Times New Roman"/>
          <w:bCs/>
          <w:iCs/>
          <w:sz w:val="28"/>
          <w:szCs w:val="24"/>
          <w:lang w:eastAsia="ru-RU"/>
        </w:rPr>
      </w:pPr>
      <w:r w:rsidRPr="00AD0F0C">
        <w:rPr>
          <w:rFonts w:ascii="Times New Roman" w:eastAsia="Times New Roman" w:hAnsi="Times New Roman" w:cs="Times New Roman"/>
          <w:bCs/>
          <w:iCs/>
          <w:sz w:val="28"/>
          <w:szCs w:val="24"/>
          <w:lang w:eastAsia="ru-RU"/>
        </w:rPr>
        <w:t>Современное состояние растительного покрова во многом обусловлено характером и интенсивностью антропогенного воздействия, проявляющегося в форме различных видов рубок, распашки под сельскохозяйственные угодья выпаса, рекреации, промышленного и транспортного загрязнения.</w:t>
      </w:r>
    </w:p>
    <w:p w:rsidR="00AD0F0C" w:rsidRPr="00AD0F0C" w:rsidRDefault="00AD0F0C" w:rsidP="00AD0F0C">
      <w:pPr>
        <w:spacing w:after="0" w:line="276" w:lineRule="auto"/>
        <w:ind w:firstLine="720"/>
        <w:jc w:val="both"/>
        <w:rPr>
          <w:rFonts w:ascii="Times New Roman" w:hAnsi="Times New Roman" w:cs="Times New Roman"/>
          <w:sz w:val="28"/>
          <w:szCs w:val="28"/>
        </w:rPr>
      </w:pPr>
      <w:r w:rsidRPr="00AD0F0C">
        <w:rPr>
          <w:rFonts w:ascii="Times New Roman" w:hAnsi="Times New Roman" w:cs="Times New Roman"/>
          <w:sz w:val="28"/>
          <w:szCs w:val="28"/>
        </w:rPr>
        <w:t>Лесные участки в сельском поселении сохранились в северо-восточной части в виде большого массива, в северной и юго-восточной частях в виде небольших массивов.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При выпасе возникают разнообразные пастбищные производные: средне- и сильносбитые ксерофитно-разнотравно-типчаковые рудеральные, тысячелистниково-типчаковые и полынные группировки. Для пойменных участков характерны сбитые гусинолапчатковые и тысячелистниковые модификации разнотравно-злаковых остепненных лугов.</w:t>
      </w:r>
    </w:p>
    <w:p w:rsidR="00AD0F0C" w:rsidRPr="00AD0F0C" w:rsidRDefault="00AD0F0C" w:rsidP="00AD0F0C">
      <w:pPr>
        <w:spacing w:after="0" w:line="276" w:lineRule="auto"/>
        <w:ind w:firstLine="540"/>
        <w:jc w:val="both"/>
        <w:rPr>
          <w:rFonts w:ascii="Times New Roman" w:hAnsi="Times New Roman" w:cs="Times New Roman"/>
          <w:bCs/>
          <w:iCs/>
          <w:sz w:val="28"/>
        </w:rPr>
      </w:pPr>
      <w:r w:rsidRPr="00AD0F0C">
        <w:rPr>
          <w:rFonts w:ascii="Times New Roman" w:hAnsi="Times New Roman" w:cs="Times New Roman"/>
          <w:bCs/>
          <w:iCs/>
          <w:sz w:val="28"/>
        </w:rPr>
        <w:t xml:space="preserve">Говоря о флоре сельского поселения, следует указать, что она достаточно богата ввиду биогеорафических особенностей территории, находящейся на границе лесной и лесостепной зон.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i/>
          <w:sz w:val="28"/>
          <w:szCs w:val="24"/>
          <w:lang w:eastAsia="ru-RU"/>
        </w:rPr>
        <w:t xml:space="preserve">Животный мир. </w:t>
      </w:r>
      <w:r w:rsidRPr="00AD0F0C">
        <w:rPr>
          <w:rFonts w:ascii="Times New Roman" w:eastAsia="Times New Roman" w:hAnsi="Times New Roman" w:cs="Times New Roman"/>
          <w:sz w:val="28"/>
          <w:szCs w:val="24"/>
          <w:lang w:eastAsia="ru-RU"/>
        </w:rPr>
        <w:t xml:space="preserve">Биогеографическое положение сельского поселения  и большое количество разнообразных водоемов обусловили богатый видовой состав животных.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лесах можно встретить крота, ежа, белку, лесную соню, зайца-беляка, куницу, лису, косулю; из птиц – серую неясыть, домового сыча, большого пестрого дятла, тетерева, ястреба перепелятника, горлицу обыкновенную, овсянку обыкновенную, серую мухоловку и др.</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Из степной фауны отмечены степной хорь, сурок байбак, суслик рыжеватый, хомячок серый, заяц-русак, рыжая полевка; из птиц обитают сизоворонка, щурка </w:t>
      </w:r>
      <w:r w:rsidRPr="00AD0F0C">
        <w:rPr>
          <w:rFonts w:ascii="Times New Roman" w:eastAsia="Times New Roman" w:hAnsi="Times New Roman" w:cs="Times New Roman"/>
          <w:sz w:val="28"/>
          <w:szCs w:val="24"/>
          <w:lang w:eastAsia="ru-RU"/>
        </w:rPr>
        <w:lastRenderedPageBreak/>
        <w:t xml:space="preserve">золотистая, удод, серая куропатка, перепел, степная пустельга, жаворонок полевой, овсянка дубровник и др.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Богата и разнообразна околоводная фауна. На водоемах встречаются ондатра, различные виды речных и нырковых уток, камышница, большая и малая выпь, серая цапля. Из земноводных обычны озерная и прудовая лягушка, жерлянка, жаба зеленая, тритон обыкновенный (Анализ современного состояния…, 1998).</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p>
    <w:p w:rsidR="00AD0F0C" w:rsidRPr="00AD0F0C" w:rsidRDefault="00AD0F0C" w:rsidP="00AD0F0C">
      <w:pPr>
        <w:keepNext/>
        <w:keepLines/>
        <w:spacing w:after="0" w:line="276" w:lineRule="auto"/>
        <w:contextualSpacing/>
        <w:jc w:val="center"/>
        <w:outlineLvl w:val="1"/>
        <w:rPr>
          <w:rFonts w:ascii="Times New Roman" w:eastAsiaTheme="majorEastAsia" w:hAnsi="Times New Roman" w:cs="Times New Roman"/>
          <w:b/>
          <w:sz w:val="28"/>
          <w:szCs w:val="26"/>
        </w:rPr>
      </w:pPr>
      <w:bookmarkStart w:id="62" w:name="_Toc524616785"/>
      <w:bookmarkStart w:id="63" w:name="_Toc4489189"/>
      <w:bookmarkStart w:id="64" w:name="_Toc26187918"/>
      <w:bookmarkStart w:id="65" w:name="_Toc74209223"/>
      <w:r w:rsidRPr="00AD0F0C">
        <w:rPr>
          <w:rFonts w:ascii="Times New Roman" w:eastAsiaTheme="majorEastAsia" w:hAnsi="Times New Roman" w:cs="Times New Roman"/>
          <w:b/>
          <w:sz w:val="28"/>
          <w:szCs w:val="26"/>
        </w:rPr>
        <w:t>2.2. Санитарно-защитные зоны</w:t>
      </w:r>
      <w:bookmarkEnd w:id="62"/>
      <w:bookmarkEnd w:id="63"/>
      <w:bookmarkEnd w:id="64"/>
      <w:bookmarkEnd w:id="65"/>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8"/>
          <w:lang w:eastAsia="ru-RU"/>
        </w:rPr>
        <w:t>В целях обеспечения безопасности населения и в соответствии с 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санитарно-эпидемиологическом благополучии населения</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от 30.03.1999 г. № 52-ФЗ вокруг объектов и производств, являющихся источниками воздействия на среду обитания и здоровье человека, устанавливается санитарно-защитная зона - специальная территория с особым режимом использования, размер которой обеспечивает уменьшение воздействия</w:t>
      </w:r>
      <w:r w:rsidRPr="00AD0F0C">
        <w:rPr>
          <w:rFonts w:ascii="Times New Roman" w:eastAsia="Times New Roman" w:hAnsi="Times New Roman" w:cs="Times New Roman"/>
          <w:sz w:val="28"/>
          <w:szCs w:val="24"/>
          <w:lang w:eastAsia="ru-RU"/>
        </w:rPr>
        <w:t xml:space="preserve">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Требования к размеру санитарно-защитных зон в зависимости от санитарной классификации предприятий, к их организации и благоустройству устанавливают СанПиН 2.2.1/2.1.1.1200-03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Санитарно-защитные зоны и санитарная классификация предприятий, сооружений и иных объектов. Новая редакция</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 xml:space="preserve">.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Ориентировочный размер санитарно-защитной зоны, определённый согласно СанПиН 2.2.1/2.1.1.1200-03, должен быть обоснован проектом санитарно-защитной зоны, который выполняется последовательно:</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I этап - расчётная (предварительная) санитарно-защитная зона, выполненная на основании проекта с расчётами рассеивания загрязнения атмосферного воздуха и физического воздействия на атмосферный воздух (шум, вибрация, ЭМИ и др.);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II этап – установленная (окончательная) санитарно-защитная зона, выполненная на основании результатов натурных наблюдений и измерений для подтверждения расчётных параметров.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В Поповском сельском поселении расположен один объект, имеющий установленные и расчётные санитарно-защитные зоны. На остальные объекты расчётные санитарно-защитные не установлены. В связи с этим для производственных и иных объектов сельского поселения, являющихся источниками загрязнения окружающей среды, генеральным планом определены </w:t>
      </w:r>
      <w:r w:rsidRPr="00AD0F0C">
        <w:rPr>
          <w:rFonts w:ascii="Times New Roman" w:eastAsia="Times New Roman" w:hAnsi="Times New Roman" w:cs="Times New Roman"/>
          <w:sz w:val="28"/>
          <w:szCs w:val="24"/>
          <w:lang w:eastAsia="ru-RU"/>
        </w:rPr>
        <w:lastRenderedPageBreak/>
        <w:t>ориентировочные санитарно-защитные зоны в соответствии с СанПиН 2.2.1/2.1.1.1200-03, СП 42.13330.2016 и другими нормативно-правовыми документами.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соответствии с санитарной классификацией предприятий, производств и объектов размеры их санитарно-защитных зон следующие:</w:t>
      </w:r>
    </w:p>
    <w:p w:rsidR="00AD0F0C" w:rsidRPr="00AD0F0C" w:rsidRDefault="00AD0F0C" w:rsidP="00BC5798">
      <w:pPr>
        <w:numPr>
          <w:ilvl w:val="0"/>
          <w:numId w:val="23"/>
        </w:numPr>
        <w:tabs>
          <w:tab w:val="clear" w:pos="2138"/>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объекты первого класса – </w:t>
      </w:r>
      <w:smartTag w:uri="urn:schemas-microsoft-com:office:smarttags" w:element="metricconverter">
        <w:smartTagPr>
          <w:attr w:name="ProductID" w:val="1000 м"/>
        </w:smartTagPr>
        <w:r w:rsidRPr="00AD0F0C">
          <w:rPr>
            <w:rFonts w:ascii="Times New Roman" w:eastAsia="Times New Roman" w:hAnsi="Times New Roman" w:cs="Times New Roman"/>
            <w:sz w:val="28"/>
            <w:szCs w:val="28"/>
            <w:lang w:eastAsia="ru-RU"/>
          </w:rPr>
          <w:t>1000 м</w:t>
        </w:r>
      </w:smartTag>
      <w:r w:rsidRPr="00AD0F0C">
        <w:rPr>
          <w:rFonts w:ascii="Times New Roman" w:eastAsia="Times New Roman" w:hAnsi="Times New Roman" w:cs="Times New Roman"/>
          <w:sz w:val="28"/>
          <w:szCs w:val="28"/>
          <w:lang w:eastAsia="ru-RU"/>
        </w:rPr>
        <w:t>;</w:t>
      </w:r>
    </w:p>
    <w:p w:rsidR="00AD0F0C" w:rsidRPr="00AD0F0C" w:rsidRDefault="00AD0F0C" w:rsidP="001857C8">
      <w:pPr>
        <w:numPr>
          <w:ilvl w:val="0"/>
          <w:numId w:val="23"/>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объекты второго класса – </w:t>
      </w:r>
      <w:smartTag w:uri="urn:schemas-microsoft-com:office:smarttags" w:element="metricconverter">
        <w:smartTagPr>
          <w:attr w:name="ProductID" w:val="500 м"/>
        </w:smartTagPr>
        <w:r w:rsidRPr="00AD0F0C">
          <w:rPr>
            <w:rFonts w:ascii="Times New Roman" w:eastAsia="Times New Roman" w:hAnsi="Times New Roman" w:cs="Times New Roman"/>
            <w:sz w:val="28"/>
            <w:szCs w:val="28"/>
            <w:lang w:eastAsia="ru-RU"/>
          </w:rPr>
          <w:t>500 м</w:t>
        </w:r>
      </w:smartTag>
      <w:r w:rsidRPr="00AD0F0C">
        <w:rPr>
          <w:rFonts w:ascii="Times New Roman" w:eastAsia="Times New Roman" w:hAnsi="Times New Roman" w:cs="Times New Roman"/>
          <w:sz w:val="28"/>
          <w:szCs w:val="28"/>
          <w:lang w:eastAsia="ru-RU"/>
        </w:rPr>
        <w:t>;</w:t>
      </w:r>
    </w:p>
    <w:p w:rsidR="00AD0F0C" w:rsidRPr="00AD0F0C" w:rsidRDefault="00AD0F0C" w:rsidP="001857C8">
      <w:pPr>
        <w:numPr>
          <w:ilvl w:val="0"/>
          <w:numId w:val="23"/>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объекты третьего класса – </w:t>
      </w:r>
      <w:smartTag w:uri="urn:schemas-microsoft-com:office:smarttags" w:element="metricconverter">
        <w:smartTagPr>
          <w:attr w:name="ProductID" w:val="300 м"/>
        </w:smartTagPr>
        <w:r w:rsidRPr="00AD0F0C">
          <w:rPr>
            <w:rFonts w:ascii="Times New Roman" w:eastAsia="Times New Roman" w:hAnsi="Times New Roman" w:cs="Times New Roman"/>
            <w:sz w:val="28"/>
            <w:szCs w:val="28"/>
            <w:lang w:eastAsia="ru-RU"/>
          </w:rPr>
          <w:t>300 м</w:t>
        </w:r>
      </w:smartTag>
      <w:r w:rsidRPr="00AD0F0C">
        <w:rPr>
          <w:rFonts w:ascii="Times New Roman" w:eastAsia="Times New Roman" w:hAnsi="Times New Roman" w:cs="Times New Roman"/>
          <w:sz w:val="28"/>
          <w:szCs w:val="28"/>
          <w:lang w:eastAsia="ru-RU"/>
        </w:rPr>
        <w:t>;</w:t>
      </w:r>
    </w:p>
    <w:p w:rsidR="00AD0F0C" w:rsidRPr="00AD0F0C" w:rsidRDefault="00AD0F0C" w:rsidP="001857C8">
      <w:pPr>
        <w:numPr>
          <w:ilvl w:val="0"/>
          <w:numId w:val="23"/>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объекты четвертого класса – </w:t>
      </w:r>
      <w:smartTag w:uri="urn:schemas-microsoft-com:office:smarttags" w:element="metricconverter">
        <w:smartTagPr>
          <w:attr w:name="ProductID" w:val="100 м"/>
        </w:smartTagPr>
        <w:r w:rsidRPr="00AD0F0C">
          <w:rPr>
            <w:rFonts w:ascii="Times New Roman" w:eastAsia="Times New Roman" w:hAnsi="Times New Roman" w:cs="Times New Roman"/>
            <w:sz w:val="28"/>
            <w:szCs w:val="28"/>
            <w:lang w:eastAsia="ru-RU"/>
          </w:rPr>
          <w:t>100 м</w:t>
        </w:r>
      </w:smartTag>
      <w:r w:rsidRPr="00AD0F0C">
        <w:rPr>
          <w:rFonts w:ascii="Times New Roman" w:eastAsia="Times New Roman" w:hAnsi="Times New Roman" w:cs="Times New Roman"/>
          <w:sz w:val="28"/>
          <w:szCs w:val="28"/>
          <w:lang w:eastAsia="ru-RU"/>
        </w:rPr>
        <w:t>;</w:t>
      </w:r>
    </w:p>
    <w:p w:rsidR="00AD0F0C" w:rsidRPr="00AD0F0C" w:rsidRDefault="00AD0F0C" w:rsidP="001857C8">
      <w:pPr>
        <w:numPr>
          <w:ilvl w:val="0"/>
          <w:numId w:val="23"/>
        </w:numPr>
        <w:tabs>
          <w:tab w:val="num" w:pos="90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объекты пятого класса – </w:t>
      </w:r>
      <w:smartTag w:uri="urn:schemas-microsoft-com:office:smarttags" w:element="metricconverter">
        <w:smartTagPr>
          <w:attr w:name="ProductID" w:val="50 м"/>
        </w:smartTagPr>
        <w:r w:rsidRPr="00AD0F0C">
          <w:rPr>
            <w:rFonts w:ascii="Times New Roman" w:eastAsia="Times New Roman" w:hAnsi="Times New Roman" w:cs="Times New Roman"/>
            <w:sz w:val="28"/>
            <w:szCs w:val="28"/>
            <w:lang w:eastAsia="ru-RU"/>
          </w:rPr>
          <w:t>50 м</w:t>
        </w:r>
      </w:smartTag>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 вопросу, касающемуся порядка установления санитарно-защитных зон и использования земельных участков, расположенных в границах санитарно-защитных зон, см. Постановление Правительства РФ от 03.03.2018 N 222.</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Регламент использования территории санитарно-защитных зон представлен в таблице 2.2.1.</w:t>
      </w:r>
    </w:p>
    <w:p w:rsidR="00AD0F0C" w:rsidRPr="00AD0F0C" w:rsidRDefault="00AD0F0C" w:rsidP="00AD0F0C">
      <w:pPr>
        <w:keepNext/>
        <w:spacing w:after="0" w:line="276" w:lineRule="auto"/>
        <w:contextualSpacing/>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2.2.1</w:t>
      </w:r>
    </w:p>
    <w:p w:rsidR="00AD0F0C" w:rsidRPr="00AD0F0C" w:rsidRDefault="00AD0F0C" w:rsidP="00AD0F0C">
      <w:pPr>
        <w:keepNext/>
        <w:spacing w:after="0" w:line="276" w:lineRule="auto"/>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Регламенты использования санитарно-защитных зон</w:t>
      </w:r>
    </w:p>
    <w:tbl>
      <w:tblPr>
        <w:tblW w:w="5166" w:type="pct"/>
        <w:jc w:val="center"/>
        <w:tblLook w:val="0000" w:firstRow="0" w:lastRow="0" w:firstColumn="0" w:lastColumn="0" w:noHBand="0" w:noVBand="0"/>
      </w:tblPr>
      <w:tblGrid>
        <w:gridCol w:w="486"/>
        <w:gridCol w:w="1203"/>
        <w:gridCol w:w="5760"/>
        <w:gridCol w:w="2781"/>
      </w:tblGrid>
      <w:tr w:rsidR="00AD0F0C" w:rsidRPr="00AD0F0C" w:rsidTr="00AD0F0C">
        <w:trPr>
          <w:jc w:val="center"/>
        </w:trPr>
        <w:tc>
          <w:tcPr>
            <w:tcW w:w="246" w:type="pct"/>
            <w:tcBorders>
              <w:top w:val="single" w:sz="8" w:space="0" w:color="auto"/>
              <w:left w:val="single" w:sz="8" w:space="0" w:color="auto"/>
              <w:bottom w:val="single" w:sz="8" w:space="0" w:color="auto"/>
              <w:right w:val="single" w:sz="8"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п/п</w:t>
            </w:r>
          </w:p>
        </w:tc>
        <w:tc>
          <w:tcPr>
            <w:tcW w:w="561" w:type="pct"/>
            <w:tcBorders>
              <w:top w:val="single" w:sz="8" w:space="0" w:color="auto"/>
              <w:left w:val="nil"/>
              <w:bottom w:val="single" w:sz="8" w:space="0" w:color="auto"/>
              <w:right w:val="single" w:sz="8"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Название зоны</w:t>
            </w:r>
          </w:p>
        </w:tc>
        <w:tc>
          <w:tcPr>
            <w:tcW w:w="2825" w:type="pct"/>
            <w:tcBorders>
              <w:top w:val="single" w:sz="8" w:space="0" w:color="auto"/>
              <w:left w:val="nil"/>
              <w:bottom w:val="single" w:sz="8" w:space="0" w:color="auto"/>
              <w:right w:val="single" w:sz="8"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Режим использования указанной зоны</w:t>
            </w:r>
          </w:p>
        </w:tc>
        <w:tc>
          <w:tcPr>
            <w:tcW w:w="1368" w:type="pct"/>
            <w:tcBorders>
              <w:top w:val="single" w:sz="8" w:space="0" w:color="auto"/>
              <w:left w:val="nil"/>
              <w:bottom w:val="single" w:sz="8" w:space="0" w:color="auto"/>
              <w:right w:val="single" w:sz="8"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Нормативные документы, регулирующие разрешенное использование</w:t>
            </w:r>
          </w:p>
        </w:tc>
      </w:tr>
      <w:tr w:rsidR="00AD0F0C" w:rsidRPr="00AD0F0C" w:rsidTr="00AD0F0C">
        <w:trPr>
          <w:jc w:val="center"/>
        </w:trPr>
        <w:tc>
          <w:tcPr>
            <w:tcW w:w="246" w:type="pct"/>
            <w:tcBorders>
              <w:top w:val="nil"/>
              <w:left w:val="single" w:sz="8" w:space="0" w:color="auto"/>
              <w:bottom w:val="single" w:sz="8" w:space="0" w:color="000000"/>
              <w:right w:val="single" w:sz="8" w:space="0" w:color="auto"/>
            </w:tcBorders>
            <w:shd w:val="clear" w:color="auto" w:fill="auto"/>
          </w:tcPr>
          <w:p w:rsidR="00AD0F0C" w:rsidRPr="00AD0F0C" w:rsidRDefault="00AD0F0C" w:rsidP="00AD0F0C">
            <w:pPr>
              <w:spacing w:after="0" w:line="23" w:lineRule="atLeast"/>
              <w:jc w:val="both"/>
              <w:rPr>
                <w:rFonts w:ascii="Times New Roman" w:eastAsia="Times New Roman" w:hAnsi="Times New Roman" w:cs="Times New Roman"/>
                <w:sz w:val="20"/>
                <w:szCs w:val="20"/>
                <w:lang w:val="en-US" w:eastAsia="ru-RU"/>
              </w:rPr>
            </w:pPr>
            <w:r w:rsidRPr="00AD0F0C">
              <w:rPr>
                <w:rFonts w:ascii="Times New Roman" w:eastAsia="Times New Roman" w:hAnsi="Times New Roman" w:cs="Times New Roman"/>
                <w:sz w:val="20"/>
                <w:szCs w:val="20"/>
                <w:lang w:val="en-US" w:eastAsia="ru-RU"/>
              </w:rPr>
              <w:t>1</w:t>
            </w:r>
          </w:p>
        </w:tc>
        <w:tc>
          <w:tcPr>
            <w:tcW w:w="561" w:type="pct"/>
            <w:tcBorders>
              <w:top w:val="nil"/>
              <w:left w:val="single" w:sz="8" w:space="0" w:color="auto"/>
              <w:bottom w:val="single" w:sz="8" w:space="0" w:color="000000"/>
              <w:right w:val="single" w:sz="8" w:space="0" w:color="auto"/>
            </w:tcBorders>
            <w:shd w:val="clear" w:color="auto" w:fill="auto"/>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Санитарно-защитная зона </w:t>
            </w:r>
          </w:p>
        </w:tc>
        <w:tc>
          <w:tcPr>
            <w:tcW w:w="2825" w:type="pct"/>
            <w:tcBorders>
              <w:top w:val="nil"/>
              <w:left w:val="nil"/>
              <w:bottom w:val="single" w:sz="4" w:space="0" w:color="auto"/>
              <w:right w:val="single" w:sz="8" w:space="0" w:color="auto"/>
            </w:tcBorders>
            <w:shd w:val="clear" w:color="auto" w:fill="auto"/>
          </w:tcPr>
          <w:p w:rsidR="00AD0F0C" w:rsidRPr="00AD0F0C" w:rsidRDefault="00AD0F0C" w:rsidP="00AD0F0C">
            <w:pPr>
              <w:spacing w:after="0" w:line="23" w:lineRule="atLeast"/>
              <w:ind w:firstLine="601"/>
              <w:contextualSpacing/>
              <w:jc w:val="both"/>
              <w:rPr>
                <w:rFonts w:ascii="Times New Roman" w:eastAsia="Times New Roman" w:hAnsi="Times New Roman" w:cs="Times New Roman"/>
                <w:sz w:val="20"/>
                <w:szCs w:val="20"/>
                <w:lang w:val="en-US" w:eastAsia="ru-RU"/>
              </w:rPr>
            </w:pPr>
            <w:r w:rsidRPr="00AD0F0C">
              <w:rPr>
                <w:rFonts w:ascii="Times New Roman" w:eastAsia="Times New Roman" w:hAnsi="Times New Roman" w:cs="Times New Roman"/>
                <w:sz w:val="20"/>
                <w:szCs w:val="20"/>
                <w:lang w:eastAsia="ru-RU"/>
              </w:rPr>
              <w:t>Не допускается размещение:</w:t>
            </w:r>
          </w:p>
          <w:p w:rsidR="00AD0F0C" w:rsidRPr="00AD0F0C" w:rsidRDefault="00AD0F0C" w:rsidP="00AD0F0C">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AD0F0C" w:rsidRPr="00AD0F0C" w:rsidRDefault="00AD0F0C" w:rsidP="00AD0F0C">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rsidR="00AD0F0C" w:rsidRPr="00AD0F0C" w:rsidRDefault="00AD0F0C" w:rsidP="00AD0F0C">
            <w:pPr>
              <w:numPr>
                <w:ilvl w:val="0"/>
                <w:numId w:val="4"/>
              </w:numPr>
              <w:tabs>
                <w:tab w:val="clear" w:pos="3060"/>
                <w:tab w:val="num" w:pos="0"/>
                <w:tab w:val="num" w:pos="928"/>
              </w:tabs>
              <w:spacing w:after="0" w:line="23" w:lineRule="atLeast"/>
              <w:ind w:left="0" w:firstLine="360"/>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b/>
                <w:sz w:val="20"/>
                <w:szCs w:val="20"/>
                <w:lang w:eastAsia="ru-RU"/>
              </w:rPr>
              <w:t>Допускается размещать</w:t>
            </w:r>
            <w:r w:rsidRPr="00AD0F0C">
              <w:rPr>
                <w:rFonts w:ascii="Times New Roman" w:eastAsia="Times New Roman" w:hAnsi="Times New Roman" w:cs="Times New Roman"/>
                <w:i/>
                <w:iCs/>
                <w:sz w:val="20"/>
                <w:szCs w:val="20"/>
                <w:lang w:eastAsia="ru-RU"/>
              </w:rPr>
              <w:t xml:space="preserve"> </w:t>
            </w:r>
            <w:r w:rsidRPr="00AD0F0C">
              <w:rPr>
                <w:rFonts w:ascii="Times New Roman" w:eastAsia="Times New Roman" w:hAnsi="Times New Roman" w:cs="Times New Roman"/>
                <w:iCs/>
                <w:sz w:val="20"/>
                <w:szCs w:val="20"/>
                <w:lang w:eastAsia="ru-RU"/>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sidRPr="00AD0F0C">
              <w:rPr>
                <w:rFonts w:ascii="Times New Roman" w:eastAsia="Times New Roman" w:hAnsi="Times New Roman" w:cs="Times New Roman"/>
                <w:iCs/>
                <w:sz w:val="20"/>
                <w:szCs w:val="20"/>
                <w:lang w:eastAsia="ru-RU"/>
              </w:rPr>
              <w:softHyphen/>
              <w:t>тории, поликлиники, спортив</w:t>
            </w:r>
            <w:r w:rsidRPr="00AD0F0C">
              <w:rPr>
                <w:rFonts w:ascii="Times New Roman" w:eastAsia="Times New Roman" w:hAnsi="Times New Roman" w:cs="Times New Roman"/>
                <w:iCs/>
                <w:sz w:val="20"/>
                <w:szCs w:val="20"/>
                <w:lang w:eastAsia="ru-RU"/>
              </w:rPr>
              <w:softHyphen/>
              <w:t>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AD0F0C">
              <w:rPr>
                <w:rFonts w:ascii="Times New Roman" w:eastAsia="Times New Roman" w:hAnsi="Times New Roman" w:cs="Times New Roman"/>
                <w:iCs/>
                <w:sz w:val="20"/>
                <w:szCs w:val="20"/>
                <w:lang w:eastAsia="ru-RU"/>
              </w:rPr>
              <w:softHyphen/>
              <w:t>оружения для подготовки технической воды, канализационные на</w:t>
            </w:r>
            <w:r w:rsidRPr="00AD0F0C">
              <w:rPr>
                <w:rFonts w:ascii="Times New Roman" w:eastAsia="Times New Roman" w:hAnsi="Times New Roman" w:cs="Times New Roman"/>
                <w:iCs/>
                <w:sz w:val="20"/>
                <w:szCs w:val="20"/>
                <w:lang w:eastAsia="ru-RU"/>
              </w:rPr>
              <w:softHyphen/>
              <w:t>сосные станции, сооружения оборотного водоснабжения, АЗС, СТО.</w:t>
            </w:r>
          </w:p>
        </w:tc>
        <w:tc>
          <w:tcPr>
            <w:tcW w:w="1368" w:type="pct"/>
            <w:tcBorders>
              <w:top w:val="nil"/>
              <w:left w:val="single" w:sz="8" w:space="0" w:color="auto"/>
              <w:bottom w:val="single" w:sz="8" w:space="0" w:color="000000"/>
              <w:right w:val="single" w:sz="8" w:space="0" w:color="auto"/>
            </w:tcBorders>
            <w:shd w:val="clear" w:color="auto" w:fill="auto"/>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Постановление Главного государственного санитарного врача РФ от 25.09.2007 N 74</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(ред. от 25.04.2014)</w:t>
            </w:r>
          </w:p>
          <w:p w:rsidR="00AD0F0C" w:rsidRPr="00AD0F0C" w:rsidRDefault="00E8030B" w:rsidP="00AD0F0C">
            <w:pPr>
              <w:spacing w:after="0" w:line="23"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AD0F0C" w:rsidRPr="00AD0F0C">
              <w:rPr>
                <w:rFonts w:ascii="Times New Roman" w:eastAsia="Times New Roman" w:hAnsi="Times New Roman" w:cs="Times New Roman"/>
                <w:sz w:val="20"/>
                <w:szCs w:val="20"/>
                <w:lang w:eastAsia="ru-RU"/>
              </w:rPr>
              <w:t xml:space="preserve">О введении в действие новой редакции санитарно-эпидемиологических правил и нормативов СанПиН 2.2.1/2.1.1.1200-03 </w:t>
            </w:r>
            <w:r>
              <w:rPr>
                <w:rFonts w:ascii="Times New Roman" w:eastAsia="Times New Roman" w:hAnsi="Times New Roman" w:cs="Times New Roman"/>
                <w:sz w:val="20"/>
                <w:szCs w:val="20"/>
                <w:lang w:eastAsia="ru-RU"/>
              </w:rPr>
              <w:t>«</w:t>
            </w:r>
            <w:r w:rsidR="00AD0F0C" w:rsidRPr="00AD0F0C">
              <w:rPr>
                <w:rFonts w:ascii="Times New Roman" w:eastAsia="Times New Roman" w:hAnsi="Times New Roman" w:cs="Times New Roman"/>
                <w:sz w:val="20"/>
                <w:szCs w:val="20"/>
                <w:lang w:eastAsia="ru-RU"/>
              </w:rPr>
              <w:t>Санитарно-защитные зоны и санитарная классификация предприятий, сооружений и иных объектов</w:t>
            </w:r>
            <w:r>
              <w:rPr>
                <w:rFonts w:ascii="Times New Roman" w:eastAsia="Times New Roman" w:hAnsi="Times New Roman" w:cs="Times New Roman"/>
                <w:sz w:val="20"/>
                <w:szCs w:val="20"/>
                <w:lang w:eastAsia="ru-RU"/>
              </w:rPr>
              <w:t>»</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(Зарегистрировано в Минюсте России 25.01.2008 N 10995)</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lastRenderedPageBreak/>
        <w:t>Сведения о размерах санитарно-защитных зон производственных и иных объектов, расположенных на территории сельского поселения и на прилегающих территориях представлены в таблице 2.2.2.</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Таблица 2.2.2</w:t>
      </w:r>
    </w:p>
    <w:p w:rsidR="00AD0F0C" w:rsidRPr="00AD0F0C" w:rsidRDefault="00AD0F0C" w:rsidP="00AD0F0C">
      <w:pPr>
        <w:keepNext/>
        <w:spacing w:after="0" w:line="276" w:lineRule="auto"/>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Сведения о размерах санитарно-защитных зон в </w:t>
      </w:r>
      <w:r w:rsidRPr="00AD0F0C">
        <w:rPr>
          <w:rFonts w:ascii="Times New Roman" w:eastAsia="Times New Roman" w:hAnsi="Times New Roman" w:cs="Times New Roman"/>
          <w:sz w:val="28"/>
          <w:szCs w:val="24"/>
          <w:lang w:eastAsia="ru-RU"/>
        </w:rPr>
        <w:t>Поповском</w:t>
      </w:r>
      <w:r w:rsidRPr="00AD0F0C">
        <w:rPr>
          <w:rFonts w:ascii="Times New Roman" w:eastAsia="Times New Roman" w:hAnsi="Times New Roman" w:cs="Times New Roman"/>
          <w:sz w:val="28"/>
          <w:szCs w:val="28"/>
          <w:lang w:eastAsia="ru-RU"/>
        </w:rPr>
        <w:t xml:space="preserve"> сельском поселении (существующее положение)</w:t>
      </w:r>
    </w:p>
    <w:tbl>
      <w:tblPr>
        <w:tblW w:w="10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2268"/>
        <w:gridCol w:w="2126"/>
        <w:gridCol w:w="2977"/>
        <w:gridCol w:w="1057"/>
        <w:gridCol w:w="1134"/>
      </w:tblGrid>
      <w:tr w:rsidR="00AD0F0C" w:rsidRPr="002126FF" w:rsidTr="00AD0F0C">
        <w:trPr>
          <w:trHeight w:val="102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 по экспликации</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Объект</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Зона с особыми условиями использования территории, (м)</w:t>
            </w:r>
          </w:p>
        </w:tc>
        <w:tc>
          <w:tcPr>
            <w:tcW w:w="2977"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Нормативный документ</w:t>
            </w:r>
          </w:p>
        </w:tc>
        <w:tc>
          <w:tcPr>
            <w:tcW w:w="1057"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Площадь жилой застройки в СЗЗ, га</w:t>
            </w:r>
          </w:p>
        </w:tc>
        <w:tc>
          <w:tcPr>
            <w:tcW w:w="1134"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Доля жилой застройки в СЗЗ, %</w:t>
            </w:r>
          </w:p>
        </w:tc>
      </w:tr>
      <w:tr w:rsidR="00AD0F0C" w:rsidRPr="002126FF" w:rsidTr="00AD0F0C">
        <w:trPr>
          <w:trHeight w:val="274"/>
          <w:jc w:val="center"/>
        </w:trPr>
        <w:tc>
          <w:tcPr>
            <w:tcW w:w="10408" w:type="dxa"/>
            <w:gridSpan w:val="6"/>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b/>
                <w:sz w:val="20"/>
                <w:szCs w:val="20"/>
                <w:lang w:eastAsia="ru-RU"/>
              </w:rPr>
            </w:pPr>
            <w:r w:rsidRPr="002126FF">
              <w:rPr>
                <w:rFonts w:ascii="Times New Roman" w:eastAsia="Times New Roman" w:hAnsi="Times New Roman" w:cs="Times New Roman"/>
                <w:b/>
                <w:color w:val="000000" w:themeColor="text1"/>
                <w:sz w:val="20"/>
                <w:szCs w:val="20"/>
                <w:lang w:eastAsia="ru-RU"/>
              </w:rPr>
              <w:t>с.Поповка</w:t>
            </w:r>
          </w:p>
        </w:tc>
      </w:tr>
      <w:tr w:rsidR="00AD0F0C" w:rsidRPr="002126FF" w:rsidTr="00AD0F0C">
        <w:trPr>
          <w:trHeight w:val="663"/>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1.6</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 xml:space="preserve">Склад АО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Агросила</w:t>
            </w:r>
            <w:r w:rsidR="00E8030B">
              <w:rPr>
                <w:rFonts w:ascii="Times New Roman" w:eastAsia="Times New Roman" w:hAnsi="Times New Roman" w:cs="Times New Roman"/>
                <w:sz w:val="20"/>
                <w:szCs w:val="24"/>
                <w:lang w:eastAsia="ru-RU"/>
              </w:rPr>
              <w:t>»</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50</w:t>
            </w:r>
          </w:p>
        </w:tc>
        <w:tc>
          <w:tcPr>
            <w:tcW w:w="2977" w:type="dxa"/>
            <w:shd w:val="clear" w:color="auto" w:fill="auto"/>
            <w:noWrap/>
            <w:vAlign w:val="center"/>
          </w:tcPr>
          <w:p w:rsidR="00AD0F0C" w:rsidRPr="002126FF" w:rsidRDefault="00AD0F0C" w:rsidP="00AD0F0C">
            <w:pPr>
              <w:spacing w:after="0" w:line="23" w:lineRule="atLeast"/>
              <w:jc w:val="both"/>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0,05</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0,16</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1.7</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Зерносклад</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50</w:t>
            </w:r>
          </w:p>
        </w:tc>
        <w:tc>
          <w:tcPr>
            <w:tcW w:w="2977" w:type="dxa"/>
            <w:shd w:val="clear" w:color="auto" w:fill="auto"/>
            <w:noWrap/>
            <w:vAlign w:val="center"/>
          </w:tcPr>
          <w:p w:rsidR="00AD0F0C" w:rsidRPr="002126FF" w:rsidRDefault="00AD0F0C" w:rsidP="00AD0F0C">
            <w:pPr>
              <w:spacing w:after="0" w:line="23" w:lineRule="atLeast"/>
              <w:jc w:val="both"/>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74"/>
          <w:jc w:val="center"/>
        </w:trPr>
        <w:tc>
          <w:tcPr>
            <w:tcW w:w="10408" w:type="dxa"/>
            <w:gridSpan w:val="6"/>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b/>
                <w:sz w:val="20"/>
                <w:szCs w:val="20"/>
                <w:lang w:eastAsia="ru-RU"/>
              </w:rPr>
            </w:pPr>
            <w:r w:rsidRPr="002126FF">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AD0F0C" w:rsidRPr="002126FF" w:rsidTr="00AD0F0C">
        <w:trPr>
          <w:trHeight w:val="663"/>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4.1</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Очистные сооружения</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200</w:t>
            </w:r>
          </w:p>
        </w:tc>
        <w:tc>
          <w:tcPr>
            <w:tcW w:w="2977" w:type="dxa"/>
            <w:shd w:val="clear" w:color="auto" w:fill="auto"/>
            <w:noWrap/>
            <w:vAlign w:val="center"/>
          </w:tcPr>
          <w:p w:rsidR="00AD0F0C" w:rsidRPr="00C86E38" w:rsidRDefault="00AD0F0C" w:rsidP="00AD0F0C">
            <w:pPr>
              <w:spacing w:after="0" w:line="23" w:lineRule="atLeast"/>
              <w:jc w:val="both"/>
              <w:rPr>
                <w:rFonts w:ascii="Times New Roman" w:eastAsia="Times New Roman" w:hAnsi="Times New Roman" w:cs="Times New Roman"/>
                <w:sz w:val="20"/>
                <w:szCs w:val="24"/>
                <w:lang w:eastAsia="ru-RU"/>
              </w:rPr>
            </w:pPr>
            <w:r w:rsidRPr="00C86E38">
              <w:rPr>
                <w:rFonts w:ascii="Times New Roman" w:eastAsia="Times New Roman" w:hAnsi="Times New Roman" w:cs="Times New Roman"/>
                <w:sz w:val="20"/>
                <w:szCs w:val="24"/>
                <w:lang w:eastAsia="ru-RU"/>
              </w:rPr>
              <w:t>Сан</w:t>
            </w:r>
            <w:r w:rsidR="00C86E38" w:rsidRPr="00C86E38">
              <w:rPr>
                <w:rFonts w:ascii="Times New Roman" w:eastAsia="Times New Roman" w:hAnsi="Times New Roman" w:cs="Times New Roman"/>
                <w:sz w:val="20"/>
                <w:szCs w:val="24"/>
                <w:lang w:eastAsia="ru-RU"/>
              </w:rPr>
              <w:t>ПиН 2.2.1/2.1.1.1200-03 ч.7.1.13</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4.2</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Автомобильная газозаправочная станция (АГЗС)</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100</w:t>
            </w:r>
          </w:p>
        </w:tc>
        <w:tc>
          <w:tcPr>
            <w:tcW w:w="2977" w:type="dxa"/>
            <w:shd w:val="clear" w:color="auto" w:fill="auto"/>
            <w:noWrap/>
            <w:vAlign w:val="center"/>
          </w:tcPr>
          <w:p w:rsidR="00AD0F0C" w:rsidRPr="00C86E38" w:rsidRDefault="00AD0F0C" w:rsidP="00AD0F0C">
            <w:pPr>
              <w:spacing w:after="0" w:line="23" w:lineRule="atLeast"/>
              <w:jc w:val="both"/>
              <w:rPr>
                <w:rFonts w:ascii="Times New Roman" w:eastAsia="Times New Roman" w:hAnsi="Times New Roman" w:cs="Times New Roman"/>
                <w:sz w:val="20"/>
                <w:szCs w:val="24"/>
                <w:lang w:eastAsia="ru-RU"/>
              </w:rPr>
            </w:pPr>
            <w:r w:rsidRPr="00C86E38">
              <w:rPr>
                <w:rFonts w:ascii="Times New Roman" w:eastAsia="Times New Roman" w:hAnsi="Times New Roman" w:cs="Times New Roman"/>
                <w:sz w:val="20"/>
                <w:szCs w:val="24"/>
                <w:lang w:eastAsia="ru-RU"/>
              </w:rPr>
              <w:t>Сан</w:t>
            </w:r>
            <w:r w:rsidR="00C86E38" w:rsidRPr="00C86E38">
              <w:rPr>
                <w:rFonts w:ascii="Times New Roman" w:eastAsia="Times New Roman" w:hAnsi="Times New Roman" w:cs="Times New Roman"/>
                <w:sz w:val="20"/>
                <w:szCs w:val="24"/>
                <w:lang w:eastAsia="ru-RU"/>
              </w:rPr>
              <w:t>ПиН 2.2.1/2.1.1.1200-03 ч.7.1.12</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4.3</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Автомобильная заправочная станция (АЗС)</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Со всех сторон - 100м</w:t>
            </w:r>
          </w:p>
        </w:tc>
        <w:tc>
          <w:tcPr>
            <w:tcW w:w="2977" w:type="dxa"/>
            <w:shd w:val="clear" w:color="auto" w:fill="auto"/>
            <w:noWrap/>
            <w:vAlign w:val="center"/>
          </w:tcPr>
          <w:p w:rsidR="00AD0F0C" w:rsidRPr="002126FF" w:rsidRDefault="00AD0F0C" w:rsidP="00AD0F0C">
            <w:pPr>
              <w:spacing w:after="0" w:line="23" w:lineRule="atLeast"/>
              <w:jc w:val="both"/>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 xml:space="preserve">Проект обоснования расчетной санитарно-защитной зоны АЗС №236 ОАО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Чистопольнефтепродукт</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 РТ, Заинский район, с Дмитровка, автодорога Заинск – Набережные Челны № 16.11.11.000.Т.000124.01.09 от 28.01.2009</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4.6</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Склад (материальный)</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50</w:t>
            </w:r>
          </w:p>
        </w:tc>
        <w:tc>
          <w:tcPr>
            <w:tcW w:w="2977" w:type="dxa"/>
            <w:shd w:val="clear" w:color="auto" w:fill="auto"/>
            <w:noWrap/>
          </w:tcPr>
          <w:p w:rsidR="00AD0F0C" w:rsidRPr="002126FF" w:rsidRDefault="00AD0F0C" w:rsidP="00AD0F0C">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4.7</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 xml:space="preserve">Ферма КРС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Агросила</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 xml:space="preserve"> на 800 голов</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300</w:t>
            </w:r>
          </w:p>
        </w:tc>
        <w:tc>
          <w:tcPr>
            <w:tcW w:w="2977" w:type="dxa"/>
            <w:shd w:val="clear" w:color="auto" w:fill="auto"/>
            <w:noWrap/>
            <w:vAlign w:val="center"/>
          </w:tcPr>
          <w:p w:rsidR="00AD0F0C" w:rsidRPr="002126FF" w:rsidRDefault="00AD0F0C" w:rsidP="00AD0F0C">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4.8</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 xml:space="preserve">АО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Сельхозтехника</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 Центральный ремонтный цех сельскохозяйственной</w:t>
            </w:r>
          </w:p>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 xml:space="preserve">техники ЗАО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Агросила Групп</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 xml:space="preserve">, АФ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Восток</w:t>
            </w:r>
            <w:r w:rsidR="00E8030B">
              <w:rPr>
                <w:rFonts w:ascii="Times New Roman" w:eastAsia="Times New Roman" w:hAnsi="Times New Roman" w:cs="Times New Roman"/>
                <w:sz w:val="20"/>
                <w:szCs w:val="24"/>
                <w:lang w:eastAsia="ru-RU"/>
              </w:rPr>
              <w:t>»</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300</w:t>
            </w:r>
          </w:p>
        </w:tc>
        <w:tc>
          <w:tcPr>
            <w:tcW w:w="2977" w:type="dxa"/>
            <w:shd w:val="clear" w:color="auto" w:fill="auto"/>
            <w:noWrap/>
            <w:vAlign w:val="center"/>
          </w:tcPr>
          <w:p w:rsidR="00AD0F0C" w:rsidRPr="002126FF" w:rsidRDefault="00AD0F0C" w:rsidP="00AD0F0C">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4.9</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Пилорама (недейств.)</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w:t>
            </w:r>
          </w:p>
        </w:tc>
        <w:tc>
          <w:tcPr>
            <w:tcW w:w="2977" w:type="dxa"/>
            <w:shd w:val="clear" w:color="auto" w:fill="auto"/>
            <w:noWrap/>
            <w:vAlign w:val="center"/>
          </w:tcPr>
          <w:p w:rsidR="00AD0F0C" w:rsidRPr="002126FF" w:rsidRDefault="00AD0F0C" w:rsidP="00AD0F0C">
            <w:pPr>
              <w:jc w:val="center"/>
            </w:pPr>
            <w:r w:rsidRPr="002126FF">
              <w:t>-</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4.10</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Завод мясокостной муки (недейств.)</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w:t>
            </w:r>
          </w:p>
        </w:tc>
        <w:tc>
          <w:tcPr>
            <w:tcW w:w="2977" w:type="dxa"/>
            <w:shd w:val="clear" w:color="auto" w:fill="auto"/>
            <w:noWrap/>
            <w:vAlign w:val="center"/>
          </w:tcPr>
          <w:p w:rsidR="00AD0F0C" w:rsidRPr="002126FF" w:rsidRDefault="00AD0F0C" w:rsidP="00AD0F0C">
            <w:pPr>
              <w:jc w:val="center"/>
            </w:pPr>
            <w:r w:rsidRPr="002126FF">
              <w:rPr>
                <w:rFonts w:ascii="Times New Roman" w:eastAsia="Times New Roman" w:hAnsi="Times New Roman" w:cs="Times New Roman"/>
                <w:sz w:val="20"/>
                <w:szCs w:val="24"/>
                <w:lang w:eastAsia="ru-RU"/>
              </w:rPr>
              <w:t>-</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4.11</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Птицеферма на 1000 голов</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300</w:t>
            </w:r>
          </w:p>
        </w:tc>
        <w:tc>
          <w:tcPr>
            <w:tcW w:w="2977" w:type="dxa"/>
            <w:shd w:val="clear" w:color="auto" w:fill="auto"/>
            <w:noWrap/>
            <w:vAlign w:val="center"/>
          </w:tcPr>
          <w:p w:rsidR="00AD0F0C" w:rsidRPr="002126FF" w:rsidRDefault="00AD0F0C" w:rsidP="00AD0F0C">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BC5798" w:rsidP="00AD0F0C">
            <w:pPr>
              <w:spacing w:after="0"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r w:rsidR="00AD0F0C" w:rsidRPr="002126FF">
              <w:rPr>
                <w:rFonts w:ascii="Times New Roman" w:eastAsia="Times New Roman" w:hAnsi="Times New Roman" w:cs="Times New Roman"/>
                <w:sz w:val="20"/>
                <w:szCs w:val="20"/>
                <w:lang w:eastAsia="ru-RU"/>
              </w:rPr>
              <w:t>17</w:t>
            </w:r>
          </w:p>
        </w:tc>
        <w:tc>
          <w:tcPr>
            <w:tcW w:w="1134" w:type="dxa"/>
            <w:vAlign w:val="center"/>
          </w:tcPr>
          <w:p w:rsidR="00AD0F0C" w:rsidRPr="002126FF" w:rsidRDefault="00BC5798" w:rsidP="00AD0F0C">
            <w:pPr>
              <w:spacing w:after="0"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70,</w:t>
            </w:r>
            <w:r w:rsidR="00AD0F0C" w:rsidRPr="002126FF">
              <w:rPr>
                <w:rFonts w:ascii="Times New Roman" w:eastAsia="Times New Roman" w:hAnsi="Times New Roman" w:cs="Times New Roman"/>
                <w:sz w:val="20"/>
                <w:szCs w:val="20"/>
                <w:lang w:eastAsia="ru-RU"/>
              </w:rPr>
              <w:t>62</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4.12</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 xml:space="preserve">База ООО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Нива</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 xml:space="preserve"> (зерносклад)</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50</w:t>
            </w:r>
          </w:p>
        </w:tc>
        <w:tc>
          <w:tcPr>
            <w:tcW w:w="2977" w:type="dxa"/>
            <w:shd w:val="clear" w:color="auto" w:fill="auto"/>
            <w:noWrap/>
            <w:vAlign w:val="center"/>
          </w:tcPr>
          <w:p w:rsidR="00AD0F0C" w:rsidRPr="002126FF" w:rsidRDefault="00AD0F0C" w:rsidP="00AD0F0C">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4.14</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Гараж</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100</w:t>
            </w:r>
          </w:p>
        </w:tc>
        <w:tc>
          <w:tcPr>
            <w:tcW w:w="2977" w:type="dxa"/>
            <w:shd w:val="clear" w:color="auto" w:fill="auto"/>
            <w:noWrap/>
            <w:vAlign w:val="center"/>
          </w:tcPr>
          <w:p w:rsidR="00AD0F0C" w:rsidRPr="002126FF" w:rsidRDefault="00AD0F0C" w:rsidP="00AD0F0C">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BC5798" w:rsidP="00AD0F0C">
            <w:pPr>
              <w:spacing w:after="0" w:line="23" w:lineRule="atLeast"/>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r w:rsidR="00AD0F0C" w:rsidRPr="002126FF">
              <w:rPr>
                <w:rFonts w:ascii="Times New Roman" w:eastAsia="Times New Roman" w:hAnsi="Times New Roman" w:cs="Times New Roman"/>
                <w:sz w:val="20"/>
                <w:szCs w:val="20"/>
                <w:lang w:eastAsia="ru-RU"/>
              </w:rPr>
              <w:t>02</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0,06</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lastRenderedPageBreak/>
              <w:t>4.15</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Ферма КРС на 50 голов</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50</w:t>
            </w:r>
          </w:p>
        </w:tc>
        <w:tc>
          <w:tcPr>
            <w:tcW w:w="2977" w:type="dxa"/>
            <w:shd w:val="clear" w:color="auto" w:fill="auto"/>
            <w:noWrap/>
            <w:vAlign w:val="center"/>
          </w:tcPr>
          <w:p w:rsidR="00AD0F0C" w:rsidRPr="002126FF" w:rsidRDefault="00AD0F0C" w:rsidP="00AD0F0C">
            <w:r w:rsidRPr="002126FF">
              <w:rPr>
                <w:rFonts w:ascii="Times New Roman" w:eastAsia="Times New Roman" w:hAnsi="Times New Roman" w:cs="Times New Roman"/>
                <w:sz w:val="20"/>
                <w:szCs w:val="24"/>
                <w:lang w:eastAsia="ru-RU"/>
              </w:rPr>
              <w:t>СанПиН 2.2.1/2.1.1.1200-03 ч.7.1.11</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0,01</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0,03</w:t>
            </w:r>
          </w:p>
        </w:tc>
      </w:tr>
      <w:tr w:rsidR="00AD0F0C" w:rsidRPr="002126FF" w:rsidTr="00AD0F0C">
        <w:trPr>
          <w:trHeight w:val="206"/>
          <w:jc w:val="center"/>
        </w:trPr>
        <w:tc>
          <w:tcPr>
            <w:tcW w:w="846" w:type="dxa"/>
            <w:shd w:val="clear" w:color="auto" w:fill="auto"/>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2268"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 xml:space="preserve">Нефтескважины ПАО </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Татнефть</w:t>
            </w:r>
            <w:r w:rsidR="00E8030B">
              <w:rPr>
                <w:rFonts w:ascii="Times New Roman" w:eastAsia="Times New Roman" w:hAnsi="Times New Roman" w:cs="Times New Roman"/>
                <w:sz w:val="20"/>
                <w:szCs w:val="24"/>
                <w:lang w:eastAsia="ru-RU"/>
              </w:rPr>
              <w:t>»</w:t>
            </w:r>
            <w:r w:rsidRPr="002126FF">
              <w:rPr>
                <w:rFonts w:ascii="Times New Roman" w:eastAsia="Times New Roman" w:hAnsi="Times New Roman" w:cs="Times New Roman"/>
                <w:sz w:val="20"/>
                <w:szCs w:val="24"/>
                <w:lang w:eastAsia="ru-RU"/>
              </w:rPr>
              <w:t xml:space="preserve"> им.В.Д.Шашина</w:t>
            </w:r>
          </w:p>
        </w:tc>
        <w:tc>
          <w:tcPr>
            <w:tcW w:w="2126" w:type="dxa"/>
            <w:shd w:val="clear" w:color="auto" w:fill="auto"/>
            <w:noWrap/>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300</w:t>
            </w:r>
          </w:p>
        </w:tc>
        <w:tc>
          <w:tcPr>
            <w:tcW w:w="2977" w:type="dxa"/>
            <w:shd w:val="clear" w:color="auto" w:fill="auto"/>
            <w:noWrap/>
            <w:vAlign w:val="center"/>
          </w:tcPr>
          <w:p w:rsidR="00AD0F0C" w:rsidRPr="002126FF" w:rsidRDefault="00AD0F0C" w:rsidP="00AD0F0C">
            <w:pPr>
              <w:spacing w:after="0" w:line="240" w:lineRule="auto"/>
              <w:rPr>
                <w:rFonts w:ascii="Times New Roman" w:eastAsia="Times New Roman" w:hAnsi="Times New Roman" w:cs="Times New Roman"/>
                <w:sz w:val="20"/>
                <w:szCs w:val="24"/>
                <w:lang w:eastAsia="ru-RU"/>
              </w:rPr>
            </w:pPr>
            <w:r w:rsidRPr="002126FF">
              <w:rPr>
                <w:rFonts w:ascii="Times New Roman" w:eastAsia="Times New Roman" w:hAnsi="Times New Roman" w:cs="Times New Roman"/>
                <w:sz w:val="20"/>
                <w:szCs w:val="24"/>
                <w:lang w:eastAsia="ru-RU"/>
              </w:rPr>
              <w:t>СанПиН 2.2.1/2.1.1.1200-03 ч.7.1.3</w:t>
            </w:r>
          </w:p>
        </w:tc>
        <w:tc>
          <w:tcPr>
            <w:tcW w:w="1057"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c>
          <w:tcPr>
            <w:tcW w:w="1134" w:type="dxa"/>
            <w:vAlign w:val="center"/>
          </w:tcPr>
          <w:p w:rsidR="00AD0F0C" w:rsidRPr="002126FF" w:rsidRDefault="00AD0F0C" w:rsidP="00AD0F0C">
            <w:pPr>
              <w:spacing w:after="0" w:line="23" w:lineRule="atLeast"/>
              <w:jc w:val="center"/>
              <w:rPr>
                <w:rFonts w:ascii="Times New Roman" w:eastAsia="Times New Roman" w:hAnsi="Times New Roman" w:cs="Times New Roman"/>
                <w:sz w:val="20"/>
                <w:szCs w:val="20"/>
                <w:lang w:eastAsia="ru-RU"/>
              </w:rPr>
            </w:pPr>
            <w:r w:rsidRPr="002126FF">
              <w:rPr>
                <w:rFonts w:ascii="Times New Roman" w:eastAsia="Times New Roman" w:hAnsi="Times New Roman" w:cs="Times New Roman"/>
                <w:sz w:val="20"/>
                <w:szCs w:val="20"/>
                <w:lang w:eastAsia="ru-RU"/>
              </w:rPr>
              <w:t>-</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Объекты агропромышленного комплекса.</w:t>
      </w:r>
      <w:r w:rsidRPr="00AD0F0C">
        <w:rPr>
          <w:rFonts w:ascii="Times New Roman" w:eastAsia="Times New Roman" w:hAnsi="Times New Roman" w:cs="Times New Roman"/>
          <w:sz w:val="28"/>
          <w:szCs w:val="28"/>
          <w:lang w:eastAsia="ru-RU"/>
        </w:rPr>
        <w:t xml:space="preserve"> Основными стационарными объектами, влияющими на состояние воздушного бассейна в пределах сельского поселения, являются производственные объекты агропромышленного комплекса: склад 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Агросила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(СЗЗ 50 м), зерносклад (СЗЗ 50 м), склад (материальный) (СЗЗ 50 м), Ферма КРС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Агросила</w:t>
      </w:r>
      <w:r w:rsidR="00E8030B">
        <w:rPr>
          <w:rFonts w:ascii="Times New Roman" w:eastAsia="Times New Roman" w:hAnsi="Times New Roman" w:cs="Times New Roman"/>
          <w:sz w:val="28"/>
          <w:szCs w:val="28"/>
          <w:lang w:eastAsia="ru-RU"/>
        </w:rPr>
        <w:t>»</w:t>
      </w:r>
      <w:r w:rsidR="008E0919">
        <w:rPr>
          <w:rFonts w:ascii="Times New Roman" w:eastAsia="Times New Roman" w:hAnsi="Times New Roman" w:cs="Times New Roman"/>
          <w:sz w:val="28"/>
          <w:szCs w:val="28"/>
          <w:lang w:eastAsia="ru-RU"/>
        </w:rPr>
        <w:t xml:space="preserve"> на 800 голов (СЗЗ 300 м), АО </w:t>
      </w:r>
      <w:r w:rsidR="00E8030B">
        <w:rPr>
          <w:rFonts w:ascii="Times New Roman" w:eastAsia="Times New Roman" w:hAnsi="Times New Roman" w:cs="Times New Roman"/>
          <w:sz w:val="28"/>
          <w:szCs w:val="28"/>
          <w:lang w:eastAsia="ru-RU"/>
        </w:rPr>
        <w:t>«</w:t>
      </w:r>
      <w:r w:rsidR="008E0919">
        <w:rPr>
          <w:rFonts w:ascii="Times New Roman" w:eastAsia="Times New Roman" w:hAnsi="Times New Roman" w:cs="Times New Roman"/>
          <w:sz w:val="28"/>
          <w:szCs w:val="28"/>
          <w:lang w:eastAsia="ru-RU"/>
        </w:rPr>
        <w:t>Сельхозтехника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центральный ремонтный цех сельскохозяйственной техники ЗАО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Агросила Групп</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АФ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Восток</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(СЗЗ 300 м), Птицеферма на 1000 голов (СЗЗ 300 м),база ООО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Нива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(зерносклад) (СЗЗ 50 м), гараж (СЗЗ 100 м), Ферма КРС на 50 голов (СЗЗ 50 м).</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Животноводческие фермы, расположенные на территории сельского поселения, являются основным источником образования животноводческих отходов на территории сельского поселения. Основной проблемой, связанной с животноводческими предприятиями, является образование и накопление значительных количеств навоза и навозной жижи. При разложении органических азотистых соединений образуется аммиак, при гниении органических белковых веществ, содержащих серу, выделяется сероводород. Ферментативные процессы брожения сопровождаются образованием альдегидов, спиртов, сложных эфиров, жирных кислот. Неприятные запахи обусловлены гниением белковых веществ и такими соединениями, как пептоны. Образовавшийся от данных ферм навоз временно накапливается на их территориях и в дальнейшем вывозится на поля распахивания в качестве органического удобрения.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Вопрос утилизации отходов сельскохозяйственного производства в </w:t>
      </w:r>
      <w:r w:rsidR="008E0919">
        <w:rPr>
          <w:rFonts w:ascii="Times New Roman" w:eastAsia="Times New Roman" w:hAnsi="Times New Roman" w:cs="Times New Roman"/>
          <w:sz w:val="28"/>
          <w:szCs w:val="28"/>
          <w:lang w:eastAsia="ru-RU"/>
        </w:rPr>
        <w:t>Поповском</w:t>
      </w:r>
      <w:r w:rsidRPr="00AD0F0C">
        <w:rPr>
          <w:rFonts w:ascii="Times New Roman" w:eastAsia="Times New Roman" w:hAnsi="Times New Roman" w:cs="Times New Roman"/>
          <w:sz w:val="28"/>
          <w:szCs w:val="28"/>
          <w:lang w:eastAsia="ru-RU"/>
        </w:rPr>
        <w:t xml:space="preserve"> сельском поселении в целом не решён. Места складирования отходов животноводства на территории сельского поселения отсутствуют.</w:t>
      </w:r>
    </w:p>
    <w:p w:rsidR="00AD0F0C" w:rsidRPr="008E0919"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Кроме того, предприятия животноводства являются источником загрязнения атмосферного воздуха микроорганизмами. Согласно СанПиН 2.2.1/2.1.1-1200-03, фермы, расположенные на рассматриваемой территории, </w:t>
      </w:r>
      <w:r w:rsidRPr="008E0919">
        <w:rPr>
          <w:rFonts w:ascii="Times New Roman" w:eastAsia="Times New Roman" w:hAnsi="Times New Roman" w:cs="Times New Roman"/>
          <w:sz w:val="28"/>
          <w:szCs w:val="28"/>
          <w:lang w:eastAsia="ru-RU"/>
        </w:rPr>
        <w:t xml:space="preserve">относятся к объектам </w:t>
      </w:r>
      <w:r w:rsidRPr="008E0919">
        <w:rPr>
          <w:rFonts w:ascii="Times New Roman" w:eastAsia="Times New Roman" w:hAnsi="Times New Roman" w:cs="Times New Roman"/>
          <w:sz w:val="28"/>
          <w:szCs w:val="28"/>
          <w:lang w:val="en-US" w:eastAsia="ru-RU"/>
        </w:rPr>
        <w:t>III</w:t>
      </w:r>
      <w:r w:rsidRPr="008E0919">
        <w:rPr>
          <w:rFonts w:ascii="Times New Roman" w:eastAsia="Times New Roman" w:hAnsi="Times New Roman" w:cs="Times New Roman"/>
          <w:sz w:val="28"/>
          <w:szCs w:val="28"/>
          <w:lang w:eastAsia="ru-RU"/>
        </w:rPr>
        <w:t xml:space="preserve"> класса опасности с ориентировочными санитарно-защитными зонами 300 м. В указанной зоне оказываются жилые территории </w:t>
      </w:r>
      <w:r w:rsidR="008E0919" w:rsidRPr="008E0919">
        <w:rPr>
          <w:rFonts w:ascii="Times New Roman" w:eastAsia="Times New Roman" w:hAnsi="Times New Roman" w:cs="Times New Roman"/>
          <w:sz w:val="28"/>
          <w:szCs w:val="28"/>
          <w:lang w:eastAsia="ru-RU"/>
        </w:rPr>
        <w:t>с.Дмитровка, с.Поповка</w:t>
      </w:r>
      <w:r w:rsidRPr="008E0919">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8E0919">
        <w:rPr>
          <w:rFonts w:ascii="Times New Roman" w:eastAsia="Times New Roman" w:hAnsi="Times New Roman" w:cs="Times New Roman"/>
          <w:sz w:val="28"/>
          <w:szCs w:val="28"/>
          <w:lang w:eastAsia="ru-RU"/>
        </w:rPr>
        <w:t>Атмосферный воздух является одним из основных жизненно важных</w:t>
      </w:r>
      <w:r w:rsidRPr="00AD0F0C">
        <w:rPr>
          <w:rFonts w:ascii="Times New Roman" w:eastAsia="Times New Roman" w:hAnsi="Times New Roman" w:cs="Times New Roman"/>
          <w:sz w:val="28"/>
          <w:szCs w:val="28"/>
          <w:lang w:eastAsia="ru-RU"/>
        </w:rPr>
        <w:t xml:space="preserve"> элементов окружающей среды. Попадающие в него примеси переносятся, рассеиваются, вымываются. В конечном счёте, почва, растительность, поверхностные и подземные воды получают многое из того, что попадает в воздушную среду. Загрязнение же атмосферы происходит в результате поступления различных веществ в процессе хозяйственной деятельности.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Атмосферный воздух, кроме таких важнейших компонентов, как азот, кислород, углекислый газ, содержит в разных количествах и множество других веществ. Первые относятся к естественным составляющим атмосферного воздуха, вторые его загрязняют.</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Загрязняющие вещества, поступающие от стационарных источников и автотранспорта, в больших концентрациях способны оказать негативное влияние на состояние здоровья населения.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Отдельно следует заметить о воздействии на атмосферный воздух продуктов сгорания топлива при использовании автотранспортных средств. Источниками данного вида загрязнений являются гараж, расположенный около с.Поповка, также автомобильные дороги регионального значения</w:t>
      </w:r>
      <w:r w:rsidRPr="00AD0F0C">
        <w:rPr>
          <w:rFonts w:ascii="Times New Roman" w:hAnsi="Times New Roman" w:cs="Times New Roman"/>
        </w:rPr>
        <w:t xml:space="preserve"> </w:t>
      </w:r>
      <w:r w:rsidRPr="00AD0F0C">
        <w:rPr>
          <w:rFonts w:ascii="Times New Roman" w:eastAsia="Times New Roman" w:hAnsi="Times New Roman" w:cs="Times New Roman"/>
          <w:sz w:val="28"/>
          <w:szCs w:val="28"/>
          <w:lang w:eastAsia="ru-RU"/>
        </w:rPr>
        <w:t>III категории Набережные Челны - Заинск – Альметьевск, Подъезд к Заинск-2, Обход Старого Заинска, Обход Старого Заинска от а/д Заинск - Сарманово до а/д Заинск – Бухарай и автомобильные дороги регионального значения</w:t>
      </w:r>
      <w:r w:rsidRPr="00AD0F0C">
        <w:rPr>
          <w:rFonts w:ascii="Times New Roman" w:hAnsi="Times New Roman" w:cs="Times New Roman"/>
        </w:rPr>
        <w:t xml:space="preserve"> </w:t>
      </w:r>
      <w:r w:rsidRPr="00AD0F0C">
        <w:rPr>
          <w:rFonts w:ascii="Times New Roman" w:eastAsia="Times New Roman" w:hAnsi="Times New Roman" w:cs="Times New Roman"/>
          <w:sz w:val="28"/>
          <w:szCs w:val="28"/>
          <w:lang w:eastAsia="ru-RU"/>
        </w:rPr>
        <w:t xml:space="preserve">IV категории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Набережные Челны - Заинск - Альметьевск</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Мирный, Заинск – Сарманово,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Поповка,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Новый Налим , Заинск – Бухарай,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Бухарай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Ялта – Зай,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Пуст Ашит. Основными загрязняющими веществами, поступающими в атмосферу от передвижных источников, являются: 1,3-бутадиен, формальдегид, бензол, обладающие канцерогенным действием, а также акролеин и диоксид азота.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Как указывалось, выше, от ряда объектов, расположенных в Поповском сельском поселении, в нарушение требований, установленных СанПиН 2.2.1/2.1.1.1200-03, не выдержаны санитарно-защитные зоны до жилой застройки (Таблица 2.2.2).</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Объекты производственной инфраструктуры.</w:t>
      </w:r>
      <w:r w:rsidRPr="00AD0F0C">
        <w:rPr>
          <w:rFonts w:ascii="Times New Roman" w:eastAsia="Times New Roman" w:hAnsi="Times New Roman" w:cs="Times New Roman"/>
          <w:sz w:val="28"/>
          <w:szCs w:val="28"/>
          <w:lang w:eastAsia="ru-RU"/>
        </w:rPr>
        <w:t xml:space="preserve"> На территории Поповского сельского поселения промышленное производство представлено добычей полезных ископаемых. Территория Поповского сельского поселения расположена в пределах Ново-Елховского и Кадыровского нефтяных месторождений, эксплуатируемых    ПАО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Татнефть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Основными специфическими веществами, поступающими в атмосферный воздух от объектов нефтедобычи, являются предельные углеводороды и сероводород. Попутно добываемый нефтяной газ утилизируется в путевых подогревателях. Это приводит к образованию участков локального загрязнения атмосферы оксидами азота, диоксидом серы, оксидом углерода и сажей.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Нефтескважины являются источниками образования промышленных отходов III класса опасности. Санитарно-защитная зона составляет 300 м в соответствии с СанПиН 2.2.1/2.1.1.1200-03 (Таблица 2.2.2).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Также на территории сельского поселения расположены недействующие объекты производственной инфраструктуры: пилорама и завод мясокостной муки.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b/>
          <w:sz w:val="28"/>
          <w:szCs w:val="24"/>
          <w:lang w:eastAsia="ru-RU"/>
        </w:rPr>
        <w:lastRenderedPageBreak/>
        <w:t>Скотомогильники.</w:t>
      </w:r>
      <w:r w:rsidRPr="00AD0F0C">
        <w:rPr>
          <w:rFonts w:ascii="Times New Roman" w:eastAsia="Times New Roman" w:hAnsi="Times New Roman" w:cs="Times New Roman"/>
          <w:i/>
          <w:sz w:val="28"/>
          <w:szCs w:val="24"/>
          <w:lang w:eastAsia="ru-RU"/>
        </w:rPr>
        <w:t xml:space="preserve"> </w:t>
      </w:r>
      <w:r w:rsidRPr="00AD0F0C">
        <w:rPr>
          <w:rFonts w:ascii="Times New Roman" w:eastAsia="Times New Roman" w:hAnsi="Times New Roman" w:cs="Times New Roman"/>
          <w:sz w:val="28"/>
          <w:szCs w:val="24"/>
          <w:lang w:eastAsia="ru-RU"/>
        </w:rPr>
        <w:t xml:space="preserve">По данным Главного управления ветеринарии Кабинета Министров РТ и ГБУ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Заинское РГВО</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 xml:space="preserve"> на территории Поповского сельского поселения действующих скотомогильников нет.</w:t>
      </w:r>
    </w:p>
    <w:p w:rsidR="00AD0F0C" w:rsidRPr="00AD0F0C" w:rsidRDefault="00AD0F0C" w:rsidP="00AD0F0C">
      <w:pPr>
        <w:spacing w:after="0" w:line="276" w:lineRule="auto"/>
        <w:ind w:firstLine="709"/>
        <w:contextualSpacing/>
        <w:jc w:val="both"/>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 xml:space="preserve">Мероприятия по оптимизации размещения объектов и организация зон с особыми условиями использования территории.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Генеральным планом Поповского сельского поселения разработаны мероприятия, направленные на разрешение конфликтов в зонах действия экологич</w:t>
      </w:r>
      <w:r w:rsidR="00E62744">
        <w:rPr>
          <w:rFonts w:ascii="Times New Roman" w:eastAsia="Times New Roman" w:hAnsi="Times New Roman" w:cs="Times New Roman"/>
          <w:sz w:val="28"/>
          <w:szCs w:val="28"/>
          <w:lang w:eastAsia="ru-RU"/>
        </w:rPr>
        <w:t>еских ограничений (Таблица 2.2.3</w:t>
      </w:r>
      <w:r w:rsidRPr="00AD0F0C">
        <w:rPr>
          <w:rFonts w:ascii="Times New Roman" w:eastAsia="Times New Roman" w:hAnsi="Times New Roman" w:cs="Times New Roman"/>
          <w:sz w:val="28"/>
          <w:szCs w:val="28"/>
          <w:lang w:eastAsia="ru-RU"/>
        </w:rPr>
        <w:t>).</w:t>
      </w:r>
    </w:p>
    <w:p w:rsidR="00AD0F0C" w:rsidRPr="00AD0F0C" w:rsidRDefault="00AD0F0C" w:rsidP="008E0919">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Реорганизация площадей, испытывающих наибольшую техногенную нагрузку, позволит сократить воздействие на компоненты окружающей среды и экологически реабилитировать эти территории.</w:t>
      </w:r>
    </w:p>
    <w:p w:rsidR="00AD0F0C" w:rsidRPr="00AD0F0C" w:rsidRDefault="00E62744" w:rsidP="00AD0F0C">
      <w:pPr>
        <w:spacing w:after="0" w:line="276" w:lineRule="auto"/>
        <w:ind w:firstLine="709"/>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2.2.3</w:t>
      </w:r>
    </w:p>
    <w:p w:rsidR="00AD0F0C" w:rsidRPr="00AD0F0C" w:rsidRDefault="00AD0F0C" w:rsidP="00AD0F0C">
      <w:pPr>
        <w:spacing w:after="0" w:line="276" w:lineRule="auto"/>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Перечень мероприятий по оптимизации размещения объектов и организации зон с особыми условиями использования территорий</w:t>
      </w:r>
    </w:p>
    <w:tbl>
      <w:tblPr>
        <w:tblW w:w="50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2"/>
        <w:gridCol w:w="1508"/>
        <w:gridCol w:w="3003"/>
        <w:gridCol w:w="996"/>
        <w:gridCol w:w="1083"/>
        <w:gridCol w:w="1370"/>
      </w:tblGrid>
      <w:tr w:rsidR="00AD0F0C" w:rsidRPr="00AD0F0C" w:rsidTr="00AD0F0C">
        <w:trPr>
          <w:trHeight w:val="609"/>
          <w:jc w:val="center"/>
        </w:trPr>
        <w:tc>
          <w:tcPr>
            <w:tcW w:w="1037" w:type="pct"/>
            <w:vMerge w:val="restar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Наименование объекта</w:t>
            </w:r>
          </w:p>
        </w:tc>
        <w:tc>
          <w:tcPr>
            <w:tcW w:w="751" w:type="pct"/>
            <w:vMerge w:val="restar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Зона с особыми условиями использования территории, (м)</w:t>
            </w:r>
          </w:p>
        </w:tc>
        <w:tc>
          <w:tcPr>
            <w:tcW w:w="1495" w:type="pct"/>
            <w:vMerge w:val="restart"/>
            <w:vAlign w:val="center"/>
          </w:tcPr>
          <w:p w:rsidR="00AD0F0C" w:rsidRPr="00AD0F0C" w:rsidRDefault="00AD0F0C" w:rsidP="00AD0F0C">
            <w:pPr>
              <w:spacing w:after="0" w:line="23" w:lineRule="atLeast"/>
              <w:ind w:hanging="1"/>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Предлагаемые варианты мероприятий</w:t>
            </w:r>
          </w:p>
        </w:tc>
        <w:tc>
          <w:tcPr>
            <w:tcW w:w="1035" w:type="pct"/>
            <w:gridSpan w:val="2"/>
            <w:vAlign w:val="center"/>
          </w:tcPr>
          <w:p w:rsidR="00AD0F0C" w:rsidRPr="00AD0F0C" w:rsidRDefault="00AD0F0C" w:rsidP="00AD0F0C">
            <w:pPr>
              <w:spacing w:after="0" w:line="23" w:lineRule="atLeast"/>
              <w:ind w:hanging="1"/>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Сроки реализации</w:t>
            </w:r>
          </w:p>
        </w:tc>
        <w:tc>
          <w:tcPr>
            <w:tcW w:w="682" w:type="pct"/>
            <w:vMerge w:val="restart"/>
            <w:vAlign w:val="center"/>
          </w:tcPr>
          <w:p w:rsidR="00AD0F0C" w:rsidRPr="00AD0F0C" w:rsidRDefault="00AD0F0C" w:rsidP="00AD0F0C">
            <w:pPr>
              <w:spacing w:after="0" w:line="23" w:lineRule="atLeast"/>
              <w:ind w:hanging="1"/>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Примечание</w:t>
            </w:r>
          </w:p>
        </w:tc>
      </w:tr>
      <w:tr w:rsidR="00AD0F0C" w:rsidRPr="00AD0F0C" w:rsidTr="00AD0F0C">
        <w:trPr>
          <w:trHeight w:val="609"/>
          <w:jc w:val="center"/>
        </w:trPr>
        <w:tc>
          <w:tcPr>
            <w:tcW w:w="1037" w:type="pct"/>
            <w:vMerge/>
            <w:vAlign w:val="center"/>
          </w:tcPr>
          <w:p w:rsidR="00AD0F0C" w:rsidRPr="00AD0F0C" w:rsidRDefault="00AD0F0C" w:rsidP="00AD0F0C">
            <w:pPr>
              <w:spacing w:after="0" w:line="23" w:lineRule="atLeast"/>
              <w:rPr>
                <w:rFonts w:ascii="Times New Roman" w:eastAsia="Times New Roman" w:hAnsi="Times New Roman" w:cs="Times New Roman"/>
                <w:sz w:val="20"/>
                <w:szCs w:val="20"/>
                <w:lang w:eastAsia="ru-RU"/>
              </w:rPr>
            </w:pPr>
          </w:p>
        </w:tc>
        <w:tc>
          <w:tcPr>
            <w:tcW w:w="751" w:type="pct"/>
            <w:vMerge/>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p>
        </w:tc>
        <w:tc>
          <w:tcPr>
            <w:tcW w:w="1495" w:type="pct"/>
            <w:vMerge/>
            <w:vAlign w:val="center"/>
          </w:tcPr>
          <w:p w:rsidR="00AD0F0C" w:rsidRPr="00AD0F0C" w:rsidRDefault="00AD0F0C" w:rsidP="00AD0F0C">
            <w:pPr>
              <w:spacing w:after="0" w:line="23" w:lineRule="atLeast"/>
              <w:ind w:hanging="1"/>
              <w:jc w:val="center"/>
              <w:rPr>
                <w:rFonts w:ascii="Times New Roman" w:eastAsia="Times New Roman" w:hAnsi="Times New Roman" w:cs="Times New Roman"/>
                <w:sz w:val="20"/>
                <w:szCs w:val="20"/>
                <w:lang w:eastAsia="ru-RU"/>
              </w:rPr>
            </w:pPr>
          </w:p>
        </w:tc>
        <w:tc>
          <w:tcPr>
            <w:tcW w:w="496" w:type="pct"/>
            <w:vAlign w:val="center"/>
          </w:tcPr>
          <w:p w:rsidR="00AD0F0C" w:rsidRPr="00AD0F0C" w:rsidRDefault="00AD0F0C" w:rsidP="00AD0F0C">
            <w:pPr>
              <w:spacing w:after="0" w:line="23" w:lineRule="atLeast"/>
              <w:ind w:hanging="1"/>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первая очередь (2029г.)</w:t>
            </w:r>
          </w:p>
        </w:tc>
        <w:tc>
          <w:tcPr>
            <w:tcW w:w="539" w:type="pct"/>
            <w:vAlign w:val="center"/>
          </w:tcPr>
          <w:p w:rsidR="00AD0F0C" w:rsidRPr="00AD0F0C" w:rsidRDefault="00AD0F0C" w:rsidP="00AD0F0C">
            <w:pPr>
              <w:spacing w:after="0" w:line="23" w:lineRule="atLeast"/>
              <w:ind w:hanging="1"/>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расчетный срок (2039г.)</w:t>
            </w:r>
          </w:p>
        </w:tc>
        <w:tc>
          <w:tcPr>
            <w:tcW w:w="682" w:type="pct"/>
            <w:vMerge/>
            <w:vAlign w:val="center"/>
          </w:tcPr>
          <w:p w:rsidR="00AD0F0C" w:rsidRPr="00AD0F0C" w:rsidRDefault="00AD0F0C" w:rsidP="00AD0F0C">
            <w:pPr>
              <w:spacing w:after="0" w:line="23" w:lineRule="atLeast"/>
              <w:ind w:hanging="1"/>
              <w:jc w:val="center"/>
              <w:rPr>
                <w:rFonts w:ascii="Times New Roman" w:eastAsia="Times New Roman" w:hAnsi="Times New Roman" w:cs="Times New Roman"/>
                <w:sz w:val="20"/>
                <w:szCs w:val="20"/>
                <w:lang w:eastAsia="ru-RU"/>
              </w:rPr>
            </w:pPr>
          </w:p>
        </w:tc>
      </w:tr>
      <w:tr w:rsidR="00AD0F0C" w:rsidRPr="00AD0F0C" w:rsidTr="00AD0F0C">
        <w:trPr>
          <w:trHeight w:val="251"/>
          <w:jc w:val="center"/>
        </w:trPr>
        <w:tc>
          <w:tcPr>
            <w:tcW w:w="5000" w:type="pct"/>
            <w:gridSpan w:val="6"/>
            <w:vAlign w:val="center"/>
          </w:tcPr>
          <w:p w:rsidR="00AD0F0C" w:rsidRPr="00AD0F0C" w:rsidRDefault="00AD0F0C" w:rsidP="00AD0F0C">
            <w:pPr>
              <w:spacing w:after="0" w:line="23" w:lineRule="atLeast"/>
              <w:ind w:hanging="1"/>
              <w:jc w:val="center"/>
              <w:rPr>
                <w:rFonts w:ascii="Times New Roman" w:eastAsia="Times New Roman" w:hAnsi="Times New Roman" w:cs="Times New Roman"/>
                <w:b/>
                <w:color w:val="000000" w:themeColor="text1"/>
                <w:sz w:val="20"/>
                <w:szCs w:val="20"/>
                <w:lang w:eastAsia="ru-RU"/>
              </w:rPr>
            </w:pPr>
            <w:r w:rsidRPr="00AD0F0C">
              <w:rPr>
                <w:rFonts w:ascii="Times New Roman" w:eastAsia="Times New Roman" w:hAnsi="Times New Roman" w:cs="Times New Roman"/>
                <w:b/>
                <w:color w:val="000000" w:themeColor="text1"/>
                <w:sz w:val="20"/>
                <w:szCs w:val="20"/>
                <w:lang w:eastAsia="ru-RU"/>
              </w:rPr>
              <w:t>с.Поповка</w:t>
            </w:r>
          </w:p>
        </w:tc>
      </w:tr>
      <w:tr w:rsidR="00AD0F0C" w:rsidRPr="00AD0F0C" w:rsidTr="00AD0F0C">
        <w:trPr>
          <w:trHeight w:val="85"/>
          <w:jc w:val="center"/>
        </w:trPr>
        <w:tc>
          <w:tcPr>
            <w:tcW w:w="1037"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Склад АО </w:t>
            </w:r>
            <w:r w:rsidR="00E8030B">
              <w:rPr>
                <w:rFonts w:ascii="Times New Roman" w:eastAsia="Times New Roman" w:hAnsi="Times New Roman" w:cs="Times New Roman"/>
                <w:sz w:val="20"/>
                <w:szCs w:val="20"/>
                <w:lang w:eastAsia="ru-RU"/>
              </w:rPr>
              <w:t>«</w:t>
            </w:r>
            <w:r w:rsidRPr="00AD0F0C">
              <w:rPr>
                <w:rFonts w:ascii="Times New Roman" w:eastAsia="Times New Roman" w:hAnsi="Times New Roman" w:cs="Times New Roman"/>
                <w:sz w:val="20"/>
                <w:szCs w:val="20"/>
                <w:lang w:eastAsia="ru-RU"/>
              </w:rPr>
              <w:t>Агросила</w:t>
            </w:r>
            <w:r w:rsidR="00E8030B">
              <w:rPr>
                <w:rFonts w:ascii="Times New Roman" w:eastAsia="Times New Roman" w:hAnsi="Times New Roman" w:cs="Times New Roman"/>
                <w:sz w:val="20"/>
                <w:szCs w:val="20"/>
                <w:lang w:eastAsia="ru-RU"/>
              </w:rPr>
              <w:t>»</w:t>
            </w:r>
          </w:p>
        </w:tc>
        <w:tc>
          <w:tcPr>
            <w:tcW w:w="751"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300</w:t>
            </w:r>
          </w:p>
        </w:tc>
        <w:tc>
          <w:tcPr>
            <w:tcW w:w="1495"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Оптимизация производства с целью сокращения сан</w:t>
            </w:r>
            <w:r w:rsidR="002D12FE">
              <w:rPr>
                <w:rFonts w:ascii="Times New Roman" w:eastAsia="Times New Roman" w:hAnsi="Times New Roman" w:cs="Times New Roman"/>
                <w:sz w:val="20"/>
                <w:szCs w:val="20"/>
                <w:lang w:eastAsia="ru-RU"/>
              </w:rPr>
              <w:t xml:space="preserve">итарно-защитной зоны до границ </w:t>
            </w:r>
            <w:r w:rsidRPr="00AD0F0C">
              <w:rPr>
                <w:rFonts w:ascii="Times New Roman" w:eastAsia="Times New Roman" w:hAnsi="Times New Roman" w:cs="Times New Roman"/>
                <w:sz w:val="20"/>
                <w:szCs w:val="20"/>
                <w:lang w:eastAsia="ru-RU"/>
              </w:rPr>
              <w:t>жилой застройки</w:t>
            </w:r>
            <w:r w:rsidR="002D12FE">
              <w:rPr>
                <w:rFonts w:ascii="Times New Roman" w:eastAsia="Times New Roman" w:hAnsi="Times New Roman" w:cs="Times New Roman"/>
                <w:sz w:val="20"/>
                <w:szCs w:val="20"/>
                <w:lang w:eastAsia="ru-RU"/>
              </w:rPr>
              <w:t xml:space="preserve"> и других нормируемых объектов</w:t>
            </w:r>
          </w:p>
        </w:tc>
        <w:tc>
          <w:tcPr>
            <w:tcW w:w="496"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539"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682"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251"/>
          <w:jc w:val="center"/>
        </w:trPr>
        <w:tc>
          <w:tcPr>
            <w:tcW w:w="5000" w:type="pct"/>
            <w:gridSpan w:val="6"/>
            <w:vAlign w:val="center"/>
          </w:tcPr>
          <w:p w:rsidR="00AD0F0C" w:rsidRPr="00AD0F0C" w:rsidRDefault="00AD0F0C" w:rsidP="00AD0F0C">
            <w:pPr>
              <w:spacing w:after="0" w:line="23" w:lineRule="atLeast"/>
              <w:ind w:hanging="1"/>
              <w:jc w:val="center"/>
              <w:rPr>
                <w:rFonts w:ascii="Times New Roman" w:eastAsia="Times New Roman" w:hAnsi="Times New Roman" w:cs="Times New Roman"/>
                <w:b/>
                <w:color w:val="000000" w:themeColor="text1"/>
                <w:sz w:val="20"/>
                <w:szCs w:val="20"/>
                <w:lang w:eastAsia="ru-RU"/>
              </w:rPr>
            </w:pPr>
            <w:r w:rsidRPr="00AD0F0C">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AD0F0C" w:rsidRPr="00AD0F0C" w:rsidTr="00AD0F0C">
        <w:trPr>
          <w:trHeight w:val="85"/>
          <w:jc w:val="center"/>
        </w:trPr>
        <w:tc>
          <w:tcPr>
            <w:tcW w:w="1037"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hAnsi="Times New Roman" w:cs="Times New Roman"/>
                <w:sz w:val="20"/>
                <w:szCs w:val="20"/>
              </w:rPr>
              <w:t>Пилорама (недейств.)</w:t>
            </w:r>
          </w:p>
        </w:tc>
        <w:tc>
          <w:tcPr>
            <w:tcW w:w="751"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val="en-US" w:eastAsia="ru-RU"/>
              </w:rPr>
            </w:pPr>
            <w:r w:rsidRPr="00AD0F0C">
              <w:rPr>
                <w:rFonts w:ascii="Times New Roman" w:eastAsia="Times New Roman" w:hAnsi="Times New Roman" w:cs="Times New Roman"/>
                <w:sz w:val="20"/>
                <w:szCs w:val="20"/>
                <w:lang w:val="en-US" w:eastAsia="ru-RU"/>
              </w:rPr>
              <w:t>-</w:t>
            </w:r>
          </w:p>
        </w:tc>
        <w:tc>
          <w:tcPr>
            <w:tcW w:w="1495"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 Рекультивация территории недействующей пилорамы</w:t>
            </w:r>
          </w:p>
        </w:tc>
        <w:tc>
          <w:tcPr>
            <w:tcW w:w="496"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539"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682"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85"/>
          <w:jc w:val="center"/>
        </w:trPr>
        <w:tc>
          <w:tcPr>
            <w:tcW w:w="1037" w:type="pct"/>
            <w:shd w:val="clear" w:color="auto" w:fill="auto"/>
            <w:vAlign w:val="center"/>
          </w:tcPr>
          <w:p w:rsidR="00AD0F0C" w:rsidRPr="004B1280" w:rsidRDefault="00AD0F0C" w:rsidP="00AD0F0C">
            <w:pPr>
              <w:spacing w:after="0" w:line="23" w:lineRule="atLeast"/>
              <w:jc w:val="center"/>
              <w:rPr>
                <w:rFonts w:ascii="Times New Roman" w:eastAsia="Times New Roman" w:hAnsi="Times New Roman" w:cs="Times New Roman"/>
                <w:sz w:val="20"/>
                <w:szCs w:val="20"/>
                <w:lang w:eastAsia="ru-RU"/>
              </w:rPr>
            </w:pPr>
            <w:r w:rsidRPr="004B1280">
              <w:rPr>
                <w:rFonts w:ascii="Times New Roman" w:eastAsia="Times New Roman" w:hAnsi="Times New Roman" w:cs="Times New Roman"/>
                <w:sz w:val="20"/>
                <w:szCs w:val="24"/>
                <w:lang w:eastAsia="ru-RU"/>
              </w:rPr>
              <w:t>Завод мясокостной муки (недейств.)</w:t>
            </w:r>
          </w:p>
        </w:tc>
        <w:tc>
          <w:tcPr>
            <w:tcW w:w="751" w:type="pct"/>
            <w:shd w:val="clear" w:color="auto" w:fill="auto"/>
            <w:vAlign w:val="center"/>
          </w:tcPr>
          <w:p w:rsidR="00AD0F0C" w:rsidRPr="004B1280" w:rsidRDefault="00AD0F0C" w:rsidP="00AD0F0C">
            <w:pPr>
              <w:spacing w:after="0" w:line="23" w:lineRule="atLeast"/>
              <w:jc w:val="center"/>
              <w:rPr>
                <w:rFonts w:ascii="Times New Roman" w:eastAsia="Times New Roman" w:hAnsi="Times New Roman" w:cs="Times New Roman"/>
                <w:sz w:val="20"/>
                <w:szCs w:val="20"/>
                <w:lang w:val="en-US" w:eastAsia="ru-RU"/>
              </w:rPr>
            </w:pPr>
            <w:r w:rsidRPr="004B1280">
              <w:rPr>
                <w:rFonts w:ascii="Times New Roman" w:eastAsia="Times New Roman" w:hAnsi="Times New Roman" w:cs="Times New Roman"/>
                <w:sz w:val="20"/>
                <w:szCs w:val="20"/>
                <w:lang w:val="en-US" w:eastAsia="ru-RU"/>
              </w:rPr>
              <w:t>-</w:t>
            </w:r>
          </w:p>
        </w:tc>
        <w:tc>
          <w:tcPr>
            <w:tcW w:w="1495" w:type="pct"/>
            <w:vAlign w:val="center"/>
          </w:tcPr>
          <w:p w:rsidR="00AD0F0C" w:rsidRPr="004B1280" w:rsidRDefault="00AD0F0C" w:rsidP="00AD0F0C">
            <w:pPr>
              <w:spacing w:after="0" w:line="23" w:lineRule="atLeast"/>
              <w:jc w:val="center"/>
              <w:rPr>
                <w:rFonts w:ascii="Times New Roman" w:eastAsia="Times New Roman" w:hAnsi="Times New Roman" w:cs="Times New Roman"/>
                <w:sz w:val="20"/>
                <w:szCs w:val="20"/>
                <w:lang w:eastAsia="ru-RU"/>
              </w:rPr>
            </w:pPr>
            <w:r w:rsidRPr="004B1280">
              <w:rPr>
                <w:rFonts w:ascii="Times New Roman" w:eastAsia="Times New Roman" w:hAnsi="Times New Roman" w:cs="Times New Roman"/>
                <w:sz w:val="20"/>
                <w:szCs w:val="20"/>
                <w:lang w:eastAsia="ru-RU"/>
              </w:rPr>
              <w:t xml:space="preserve"> Перефункционирование территории недействующего завода мясокостной муки под производственные объекты </w:t>
            </w:r>
            <w:r w:rsidRPr="004B1280">
              <w:rPr>
                <w:rFonts w:ascii="Times New Roman" w:eastAsia="Times New Roman" w:hAnsi="Times New Roman" w:cs="Times New Roman"/>
                <w:sz w:val="20"/>
                <w:szCs w:val="24"/>
                <w:lang w:eastAsia="ru-RU"/>
              </w:rPr>
              <w:t>III</w:t>
            </w:r>
            <w:r w:rsidRPr="004B1280">
              <w:rPr>
                <w:rFonts w:ascii="Times New Roman" w:eastAsia="Times New Roman" w:hAnsi="Times New Roman" w:cs="Times New Roman"/>
                <w:sz w:val="20"/>
                <w:szCs w:val="20"/>
                <w:lang w:eastAsia="ru-RU"/>
              </w:rPr>
              <w:t xml:space="preserve"> класса опасности</w:t>
            </w:r>
          </w:p>
        </w:tc>
        <w:tc>
          <w:tcPr>
            <w:tcW w:w="496"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539"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682"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85"/>
          <w:jc w:val="center"/>
        </w:trPr>
        <w:tc>
          <w:tcPr>
            <w:tcW w:w="1037"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hAnsi="Times New Roman" w:cs="Times New Roman"/>
                <w:sz w:val="20"/>
                <w:szCs w:val="20"/>
              </w:rPr>
              <w:t>Птицеферма на 1000 голов</w:t>
            </w:r>
          </w:p>
        </w:tc>
        <w:tc>
          <w:tcPr>
            <w:tcW w:w="751"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300</w:t>
            </w:r>
          </w:p>
        </w:tc>
        <w:tc>
          <w:tcPr>
            <w:tcW w:w="1495" w:type="pct"/>
            <w:vAlign w:val="center"/>
          </w:tcPr>
          <w:p w:rsidR="00AD0F0C" w:rsidRPr="00AD0F0C" w:rsidRDefault="002D12FE"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Оптимизация производства с целью сокращения сан</w:t>
            </w:r>
            <w:r>
              <w:rPr>
                <w:rFonts w:ascii="Times New Roman" w:eastAsia="Times New Roman" w:hAnsi="Times New Roman" w:cs="Times New Roman"/>
                <w:sz w:val="20"/>
                <w:szCs w:val="20"/>
                <w:lang w:eastAsia="ru-RU"/>
              </w:rPr>
              <w:t xml:space="preserve">итарно-защитной зоны до границ </w:t>
            </w:r>
            <w:r w:rsidRPr="00AD0F0C">
              <w:rPr>
                <w:rFonts w:ascii="Times New Roman" w:eastAsia="Times New Roman" w:hAnsi="Times New Roman" w:cs="Times New Roman"/>
                <w:sz w:val="20"/>
                <w:szCs w:val="20"/>
                <w:lang w:eastAsia="ru-RU"/>
              </w:rPr>
              <w:t>жилой застройки</w:t>
            </w:r>
            <w:r>
              <w:rPr>
                <w:rFonts w:ascii="Times New Roman" w:eastAsia="Times New Roman" w:hAnsi="Times New Roman" w:cs="Times New Roman"/>
                <w:sz w:val="20"/>
                <w:szCs w:val="20"/>
                <w:lang w:eastAsia="ru-RU"/>
              </w:rPr>
              <w:t xml:space="preserve"> и других нормируемых объектов</w:t>
            </w:r>
          </w:p>
        </w:tc>
        <w:tc>
          <w:tcPr>
            <w:tcW w:w="496"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539"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682"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85"/>
          <w:jc w:val="center"/>
        </w:trPr>
        <w:tc>
          <w:tcPr>
            <w:tcW w:w="1037" w:type="pct"/>
            <w:shd w:val="clear" w:color="auto" w:fill="auto"/>
            <w:vAlign w:val="center"/>
          </w:tcPr>
          <w:p w:rsidR="00AD0F0C" w:rsidRPr="00AD0F0C" w:rsidRDefault="00AD0F0C" w:rsidP="00AD0F0C">
            <w:pPr>
              <w:spacing w:line="23" w:lineRule="atLeast"/>
              <w:jc w:val="center"/>
              <w:rPr>
                <w:rFonts w:ascii="Times New Roman" w:hAnsi="Times New Roman" w:cs="Times New Roman"/>
                <w:sz w:val="20"/>
                <w:szCs w:val="20"/>
              </w:rPr>
            </w:pPr>
            <w:r w:rsidRPr="00AD0F0C">
              <w:rPr>
                <w:rFonts w:ascii="Times New Roman" w:hAnsi="Times New Roman" w:cs="Times New Roman"/>
                <w:sz w:val="20"/>
                <w:szCs w:val="20"/>
              </w:rPr>
              <w:t>Гараж</w:t>
            </w:r>
          </w:p>
        </w:tc>
        <w:tc>
          <w:tcPr>
            <w:tcW w:w="751"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val="en-US" w:eastAsia="ru-RU"/>
              </w:rPr>
            </w:pPr>
            <w:r w:rsidRPr="00AD0F0C">
              <w:rPr>
                <w:rFonts w:ascii="Times New Roman" w:eastAsia="Times New Roman" w:hAnsi="Times New Roman" w:cs="Times New Roman"/>
                <w:sz w:val="20"/>
                <w:szCs w:val="20"/>
                <w:lang w:val="en-US" w:eastAsia="ru-RU"/>
              </w:rPr>
              <w:t>100</w:t>
            </w:r>
          </w:p>
        </w:tc>
        <w:tc>
          <w:tcPr>
            <w:tcW w:w="1495" w:type="pct"/>
            <w:vAlign w:val="center"/>
          </w:tcPr>
          <w:p w:rsidR="00AD0F0C" w:rsidRPr="00AD0F0C" w:rsidRDefault="002D12FE"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Оптимизация производства с целью сокращения сан</w:t>
            </w:r>
            <w:r>
              <w:rPr>
                <w:rFonts w:ascii="Times New Roman" w:eastAsia="Times New Roman" w:hAnsi="Times New Roman" w:cs="Times New Roman"/>
                <w:sz w:val="20"/>
                <w:szCs w:val="20"/>
                <w:lang w:eastAsia="ru-RU"/>
              </w:rPr>
              <w:t xml:space="preserve">итарно-защитной зоны до границ </w:t>
            </w:r>
            <w:r w:rsidRPr="00AD0F0C">
              <w:rPr>
                <w:rFonts w:ascii="Times New Roman" w:eastAsia="Times New Roman" w:hAnsi="Times New Roman" w:cs="Times New Roman"/>
                <w:sz w:val="20"/>
                <w:szCs w:val="20"/>
                <w:lang w:eastAsia="ru-RU"/>
              </w:rPr>
              <w:t>жилой застройки</w:t>
            </w:r>
            <w:r>
              <w:rPr>
                <w:rFonts w:ascii="Times New Roman" w:eastAsia="Times New Roman" w:hAnsi="Times New Roman" w:cs="Times New Roman"/>
                <w:sz w:val="20"/>
                <w:szCs w:val="20"/>
                <w:lang w:eastAsia="ru-RU"/>
              </w:rPr>
              <w:t xml:space="preserve"> и других нормируемых объектов</w:t>
            </w:r>
          </w:p>
        </w:tc>
        <w:tc>
          <w:tcPr>
            <w:tcW w:w="496"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539"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682"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85"/>
          <w:jc w:val="center"/>
        </w:trPr>
        <w:tc>
          <w:tcPr>
            <w:tcW w:w="1037" w:type="pct"/>
            <w:shd w:val="clear" w:color="auto" w:fill="auto"/>
            <w:vAlign w:val="center"/>
          </w:tcPr>
          <w:p w:rsidR="00AD0F0C" w:rsidRPr="00AD0F0C" w:rsidRDefault="00AD0F0C" w:rsidP="00AD0F0C">
            <w:pPr>
              <w:spacing w:line="23" w:lineRule="atLeast"/>
              <w:jc w:val="center"/>
              <w:rPr>
                <w:rFonts w:ascii="Times New Roman" w:hAnsi="Times New Roman" w:cs="Times New Roman"/>
                <w:sz w:val="20"/>
                <w:szCs w:val="20"/>
              </w:rPr>
            </w:pPr>
            <w:r w:rsidRPr="00AD0F0C">
              <w:rPr>
                <w:rFonts w:ascii="Times New Roman" w:hAnsi="Times New Roman" w:cs="Times New Roman"/>
                <w:sz w:val="20"/>
                <w:szCs w:val="20"/>
              </w:rPr>
              <w:t>Ферма КРС на 50 голов</w:t>
            </w:r>
          </w:p>
        </w:tc>
        <w:tc>
          <w:tcPr>
            <w:tcW w:w="751" w:type="pct"/>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val="en-US" w:eastAsia="ru-RU"/>
              </w:rPr>
            </w:pPr>
            <w:r w:rsidRPr="00AD0F0C">
              <w:rPr>
                <w:rFonts w:ascii="Times New Roman" w:eastAsia="Times New Roman" w:hAnsi="Times New Roman" w:cs="Times New Roman"/>
                <w:sz w:val="20"/>
                <w:szCs w:val="20"/>
                <w:lang w:val="en-US" w:eastAsia="ru-RU"/>
              </w:rPr>
              <w:t>50</w:t>
            </w:r>
          </w:p>
        </w:tc>
        <w:tc>
          <w:tcPr>
            <w:tcW w:w="1495"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1.Закрытие части фермы КРС, расположенного в прибрежной защитной полосе и в первом поясе зоны санитарной охраны водозаборной скважины</w:t>
            </w:r>
          </w:p>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2. </w:t>
            </w:r>
            <w:r w:rsidR="002D12FE" w:rsidRPr="00AD0F0C">
              <w:rPr>
                <w:rFonts w:ascii="Times New Roman" w:eastAsia="Times New Roman" w:hAnsi="Times New Roman" w:cs="Times New Roman"/>
                <w:sz w:val="20"/>
                <w:szCs w:val="20"/>
                <w:lang w:eastAsia="ru-RU"/>
              </w:rPr>
              <w:t>Оптимизация производства с целью сокращения сан</w:t>
            </w:r>
            <w:r w:rsidR="002D12FE">
              <w:rPr>
                <w:rFonts w:ascii="Times New Roman" w:eastAsia="Times New Roman" w:hAnsi="Times New Roman" w:cs="Times New Roman"/>
                <w:sz w:val="20"/>
                <w:szCs w:val="20"/>
                <w:lang w:eastAsia="ru-RU"/>
              </w:rPr>
              <w:t xml:space="preserve">итарно-защитной зоны до границ </w:t>
            </w:r>
            <w:r w:rsidR="002D12FE" w:rsidRPr="00AD0F0C">
              <w:rPr>
                <w:rFonts w:ascii="Times New Roman" w:eastAsia="Times New Roman" w:hAnsi="Times New Roman" w:cs="Times New Roman"/>
                <w:sz w:val="20"/>
                <w:szCs w:val="20"/>
                <w:lang w:eastAsia="ru-RU"/>
              </w:rPr>
              <w:t>жилой застройки</w:t>
            </w:r>
            <w:r w:rsidR="002D12FE">
              <w:rPr>
                <w:rFonts w:ascii="Times New Roman" w:eastAsia="Times New Roman" w:hAnsi="Times New Roman" w:cs="Times New Roman"/>
                <w:sz w:val="20"/>
                <w:szCs w:val="20"/>
                <w:lang w:eastAsia="ru-RU"/>
              </w:rPr>
              <w:t xml:space="preserve"> и других нормируемых объектов</w:t>
            </w:r>
          </w:p>
        </w:tc>
        <w:tc>
          <w:tcPr>
            <w:tcW w:w="496"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539"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682" w:type="pc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Для ряда объектов, в санитарно-защитных зонах которых оказываются жилые территории и иные нормируемые объекты, предлагается </w:t>
      </w:r>
      <w:r w:rsidRPr="00AD0F0C">
        <w:rPr>
          <w:rFonts w:ascii="Times New Roman" w:eastAsia="Times New Roman" w:hAnsi="Times New Roman" w:cs="Times New Roman"/>
          <w:b/>
          <w:sz w:val="28"/>
          <w:szCs w:val="28"/>
          <w:lang w:eastAsia="ru-RU"/>
        </w:rPr>
        <w:t>оптимизация</w:t>
      </w:r>
      <w:r w:rsidRPr="00AD0F0C">
        <w:rPr>
          <w:rFonts w:ascii="Times New Roman" w:eastAsia="Times New Roman" w:hAnsi="Times New Roman" w:cs="Times New Roman"/>
          <w:sz w:val="28"/>
          <w:szCs w:val="28"/>
          <w:lang w:eastAsia="ru-RU"/>
        </w:rPr>
        <w:t>, включающая проведение комплекса архитектурно-планировочных, инженерно-технических и организационно-административных мероприятий, направленных на сокращение размеров их санитарно-защитных зон:</w:t>
      </w:r>
    </w:p>
    <w:p w:rsidR="00AD0F0C" w:rsidRPr="00AD0F0C" w:rsidRDefault="00AD0F0C" w:rsidP="001857C8">
      <w:pPr>
        <w:numPr>
          <w:ilvl w:val="0"/>
          <w:numId w:val="24"/>
        </w:numPr>
        <w:tabs>
          <w:tab w:val="num" w:pos="1211"/>
          <w:tab w:val="num" w:pos="1276"/>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архитектурно-планировочные мероприятия направлены на корректировку границ животноводческих ферм для возможности создания санитарно-защитных зон, а также на перепланировку их территорий с целью размещения основных источников воздействия на максимальном удалении от жилой застройки.</w:t>
      </w:r>
    </w:p>
    <w:p w:rsidR="00AD0F0C" w:rsidRPr="00AD0F0C" w:rsidRDefault="00AD0F0C" w:rsidP="001857C8">
      <w:pPr>
        <w:numPr>
          <w:ilvl w:val="0"/>
          <w:numId w:val="24"/>
        </w:numPr>
        <w:tabs>
          <w:tab w:val="num" w:pos="1211"/>
          <w:tab w:val="num" w:pos="1276"/>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инженерно-технические мероприятия включают совершенствование технологических процессов - оснащение локальными очистными сооружениями, биогазовыми установками для утилизации отходов животноводства и т.д.</w:t>
      </w:r>
    </w:p>
    <w:p w:rsidR="00AD0F0C" w:rsidRPr="00AD0F0C" w:rsidRDefault="00AD0F0C" w:rsidP="001857C8">
      <w:pPr>
        <w:numPr>
          <w:ilvl w:val="0"/>
          <w:numId w:val="24"/>
        </w:numPr>
        <w:tabs>
          <w:tab w:val="num" w:pos="1211"/>
          <w:tab w:val="num" w:pos="1276"/>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организационно − административные мероприятия включают в себя разработку проектов обоснования сокращения санитарно-защитных зон, направленных на установление их фактического воздействия, с проведением лабораторных исследований за состоянием атмосферного воздуха, почвы и грунтовых вод.</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b/>
          <w:sz w:val="28"/>
          <w:szCs w:val="28"/>
          <w:lang w:eastAsia="ru-RU"/>
        </w:rPr>
        <w:t xml:space="preserve">Мероприятия по охране атмосферного воздуха. </w:t>
      </w:r>
    </w:p>
    <w:p w:rsidR="00AD0F0C" w:rsidRPr="00AD0F0C" w:rsidRDefault="00AD0F0C" w:rsidP="001857C8">
      <w:pPr>
        <w:keepLines/>
        <w:numPr>
          <w:ilvl w:val="0"/>
          <w:numId w:val="22"/>
        </w:numPr>
        <w:suppressAutoHyphens/>
        <w:spacing w:after="0" w:line="276" w:lineRule="auto"/>
        <w:ind w:left="0" w:firstLine="709"/>
        <w:contextualSpacing/>
        <w:jc w:val="both"/>
        <w:rPr>
          <w:rFonts w:ascii="Times New Roman" w:eastAsiaTheme="minorEastAsia" w:hAnsi="Times New Roman" w:cs="Times New Roman"/>
          <w:sz w:val="28"/>
          <w:szCs w:val="28"/>
          <w:lang w:eastAsia="ru-RU"/>
        </w:rPr>
      </w:pPr>
      <w:r w:rsidRPr="00AD0F0C">
        <w:rPr>
          <w:rFonts w:ascii="Times New Roman" w:eastAsiaTheme="minorEastAsia" w:hAnsi="Times New Roman" w:cs="Times New Roman"/>
          <w:sz w:val="28"/>
          <w:szCs w:val="28"/>
          <w:lang w:eastAsia="ru-RU"/>
        </w:rPr>
        <w:t>архитектурно-планировочные:</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правильное размещение объектов нового строительства с учётом санитарно-гигиенических и экологических требований;</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максимальное озеленение территорий санитарно-защитных зон пыле-, газоустойчивыми породами зелёных насаждений;</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при строительстве и реконструкции автодорог предусматривать применение гидрообеспыливания источников выбросов вредных (загрязняющих) веществ в атмосферный воздух;</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2. инженерно-технические:</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xml:space="preserve">- привести автотранспортные средства в соответствие экологическому стандарту </w:t>
      </w:r>
      <w:r w:rsidR="00E8030B">
        <w:rPr>
          <w:rFonts w:ascii="Times New Roman" w:hAnsi="Times New Roman" w:cs="Times New Roman"/>
          <w:sz w:val="28"/>
          <w:szCs w:val="28"/>
          <w:lang w:eastAsia="ru-RU"/>
        </w:rPr>
        <w:t>«</w:t>
      </w:r>
      <w:r w:rsidRPr="00AD0F0C">
        <w:rPr>
          <w:rFonts w:ascii="Times New Roman" w:hAnsi="Times New Roman" w:cs="Times New Roman"/>
          <w:sz w:val="28"/>
          <w:szCs w:val="28"/>
          <w:lang w:eastAsia="ru-RU"/>
        </w:rPr>
        <w:t>Евро-5</w:t>
      </w:r>
      <w:r w:rsidR="00E8030B">
        <w:rPr>
          <w:rFonts w:ascii="Times New Roman" w:hAnsi="Times New Roman" w:cs="Times New Roman"/>
          <w:sz w:val="28"/>
          <w:szCs w:val="28"/>
          <w:lang w:eastAsia="ru-RU"/>
        </w:rPr>
        <w:t>»</w:t>
      </w:r>
      <w:r w:rsidRPr="00AD0F0C">
        <w:rPr>
          <w:rFonts w:ascii="Times New Roman" w:hAnsi="Times New Roman" w:cs="Times New Roman"/>
          <w:sz w:val="28"/>
          <w:szCs w:val="28"/>
          <w:lang w:eastAsia="ru-RU"/>
        </w:rPr>
        <w:t>, регулирующему содержание загрязняющих веществ в выхлопных газах;</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осуществлять перевод автотранспорта на экологически чистые виды моторного топлива;</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внедрять катализаторы и нейтрализаторы для очистки выбросов от автотранспорта, использующего традиционные виды топлива;</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устройство временных мест накопления навоза, обустроенных в соответствии с требованиями природоохранного и санитарно-эпидемиологического законодательства;</w:t>
      </w:r>
    </w:p>
    <w:p w:rsidR="00AD0F0C" w:rsidRPr="008E0919"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lastRenderedPageBreak/>
        <w:t xml:space="preserve">- оптимизация производств </w:t>
      </w:r>
      <w:r w:rsidRPr="00AD0F0C">
        <w:rPr>
          <w:rFonts w:ascii="Times New Roman" w:eastAsia="Times New Roman" w:hAnsi="Times New Roman" w:cs="Times New Roman"/>
          <w:sz w:val="28"/>
          <w:szCs w:val="28"/>
          <w:lang w:eastAsia="ru-RU"/>
        </w:rPr>
        <w:t xml:space="preserve">склада 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Агросила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птицефермы на 1000 голов, гаража</w:t>
      </w:r>
      <w:r w:rsidRPr="008E0919">
        <w:rPr>
          <w:rFonts w:ascii="Times New Roman" w:eastAsia="Times New Roman" w:hAnsi="Times New Roman" w:cs="Times New Roman"/>
          <w:sz w:val="28"/>
          <w:szCs w:val="28"/>
          <w:lang w:eastAsia="ru-RU"/>
        </w:rPr>
        <w:t xml:space="preserve">, фермы КРС на 50 голов </w:t>
      </w:r>
      <w:r w:rsidRPr="008E0919">
        <w:rPr>
          <w:rFonts w:ascii="Times New Roman" w:hAnsi="Times New Roman" w:cs="Times New Roman"/>
          <w:sz w:val="28"/>
          <w:szCs w:val="28"/>
          <w:lang w:eastAsia="ru-RU"/>
        </w:rPr>
        <w:t>с целью сокращения са</w:t>
      </w:r>
      <w:r w:rsidR="002D12FE">
        <w:rPr>
          <w:rFonts w:ascii="Times New Roman" w:hAnsi="Times New Roman" w:cs="Times New Roman"/>
          <w:sz w:val="28"/>
          <w:szCs w:val="28"/>
          <w:lang w:eastAsia="ru-RU"/>
        </w:rPr>
        <w:t>нитарно-защитной зоны до границ</w:t>
      </w:r>
      <w:r w:rsidRPr="008E0919">
        <w:rPr>
          <w:rFonts w:ascii="Times New Roman" w:hAnsi="Times New Roman" w:cs="Times New Roman"/>
          <w:sz w:val="28"/>
          <w:szCs w:val="28"/>
          <w:lang w:eastAsia="ru-RU"/>
        </w:rPr>
        <w:t xml:space="preserve"> жилой застройки</w:t>
      </w:r>
      <w:r w:rsidR="002D12FE">
        <w:rPr>
          <w:rFonts w:ascii="Times New Roman" w:hAnsi="Times New Roman" w:cs="Times New Roman"/>
          <w:sz w:val="28"/>
          <w:szCs w:val="28"/>
          <w:lang w:eastAsia="ru-RU"/>
        </w:rPr>
        <w:t xml:space="preserve"> и</w:t>
      </w:r>
      <w:r w:rsidR="002D12FE" w:rsidRPr="002D12FE">
        <w:rPr>
          <w:rFonts w:ascii="Times New Roman" w:hAnsi="Times New Roman" w:cs="Times New Roman"/>
          <w:sz w:val="28"/>
          <w:szCs w:val="28"/>
          <w:lang w:eastAsia="ru-RU"/>
        </w:rPr>
        <w:t xml:space="preserve"> других нормируемых объектов</w:t>
      </w:r>
      <w:r w:rsidRPr="008E0919">
        <w:rPr>
          <w:rFonts w:ascii="Times New Roman" w:hAnsi="Times New Roman" w:cs="Times New Roman"/>
          <w:sz w:val="28"/>
          <w:szCs w:val="28"/>
          <w:lang w:eastAsia="ru-RU"/>
        </w:rPr>
        <w:t>;</w:t>
      </w:r>
      <w:r w:rsidR="002D12FE" w:rsidRPr="002D12FE">
        <w:rPr>
          <w:rFonts w:ascii="Times New Roman" w:eastAsia="Times New Roman" w:hAnsi="Times New Roman" w:cs="Times New Roman"/>
          <w:sz w:val="20"/>
          <w:szCs w:val="20"/>
          <w:lang w:eastAsia="ru-RU"/>
        </w:rPr>
        <w:t xml:space="preserve"> </w:t>
      </w:r>
    </w:p>
    <w:p w:rsidR="00AD0F0C" w:rsidRPr="008E0919"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8E0919">
        <w:rPr>
          <w:rFonts w:ascii="Times New Roman" w:hAnsi="Times New Roman" w:cs="Times New Roman"/>
          <w:sz w:val="28"/>
          <w:szCs w:val="28"/>
          <w:lang w:eastAsia="ru-RU"/>
        </w:rPr>
        <w:t>- рекультивация территории недействующей пилорамы;</w:t>
      </w:r>
    </w:p>
    <w:p w:rsidR="00AD0F0C" w:rsidRPr="00AD0F0C" w:rsidRDefault="00AD0F0C" w:rsidP="00AD0F0C">
      <w:pPr>
        <w:spacing w:after="0" w:line="23" w:lineRule="atLeast"/>
        <w:ind w:firstLine="709"/>
        <w:jc w:val="both"/>
        <w:rPr>
          <w:rFonts w:ascii="Times New Roman" w:eastAsia="Times New Roman" w:hAnsi="Times New Roman" w:cs="Times New Roman"/>
          <w:sz w:val="28"/>
          <w:szCs w:val="28"/>
          <w:lang w:eastAsia="ru-RU"/>
        </w:rPr>
      </w:pPr>
      <w:r w:rsidRPr="008E0919">
        <w:rPr>
          <w:rFonts w:ascii="Times New Roman" w:hAnsi="Times New Roman" w:cs="Times New Roman"/>
          <w:sz w:val="28"/>
          <w:szCs w:val="28"/>
          <w:lang w:eastAsia="ru-RU"/>
        </w:rPr>
        <w:t>- закрытие части фермы КРС, расположенного в прибрежной защитной полосе и в первом поясе зоны санитарной</w:t>
      </w:r>
      <w:r w:rsidRPr="00AD0F0C">
        <w:rPr>
          <w:rFonts w:ascii="Times New Roman" w:hAnsi="Times New Roman" w:cs="Times New Roman"/>
          <w:sz w:val="28"/>
          <w:szCs w:val="28"/>
          <w:lang w:eastAsia="ru-RU"/>
        </w:rPr>
        <w:t xml:space="preserve"> охраны водозаборной скважины.</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3. организационно-административные:</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проведение полной инвентаризации стационарных и передвижных источников загрязнения воздушного бассейна;</w:t>
      </w:r>
    </w:p>
    <w:p w:rsidR="00AD0F0C" w:rsidRPr="00AD0F0C" w:rsidRDefault="00AD0F0C" w:rsidP="00AD0F0C">
      <w:pPr>
        <w:keepLines/>
        <w:suppressAutoHyphens/>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мониторинговые исследования за состоянием атмосферы в зоне действия загрязнителей и их санитарно-защитных зонах, в зоне воздействия автодорог, а также в жилых и рекреационных зонах;</w:t>
      </w:r>
    </w:p>
    <w:p w:rsidR="00AD0F0C" w:rsidRPr="00AD0F0C" w:rsidRDefault="00AD0F0C" w:rsidP="00AD0F0C">
      <w:pPr>
        <w:spacing w:after="0" w:line="276" w:lineRule="auto"/>
        <w:ind w:firstLine="709"/>
        <w:contextualSpacing/>
        <w:jc w:val="both"/>
        <w:rPr>
          <w:rFonts w:ascii="Times New Roman" w:hAnsi="Times New Roman" w:cs="Times New Roman"/>
          <w:sz w:val="28"/>
          <w:szCs w:val="28"/>
          <w:lang w:eastAsia="ru-RU"/>
        </w:rPr>
      </w:pPr>
      <w:r w:rsidRPr="00AD0F0C">
        <w:rPr>
          <w:rFonts w:ascii="Times New Roman" w:hAnsi="Times New Roman" w:cs="Times New Roman"/>
          <w:sz w:val="28"/>
          <w:szCs w:val="28"/>
          <w:lang w:eastAsia="ru-RU"/>
        </w:rPr>
        <w:t>- разработку проектов обоснования размеров санитарно-защитных зон с проведением расчётов по рассеиванию выбросов и лабораторных исследований с последующим утверждением размеров СЗЗ в установленном порядке (Таблица 2.2.5).</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Генеральным планом также регламентированы проектные границы санитарно-защитных зон объектов. Санитарно-защитная зона или какая-либо её часть не может рассматриваться как резервная территория объекта и использоваться для расширения производственной или жилой территории без соответствующей обоснованной корректировки границ санитарно-защитной зоны.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период до проведения природоохранных мероприятий Генеральным планом </w:t>
      </w:r>
      <w:r w:rsidR="008E0919">
        <w:rPr>
          <w:rFonts w:ascii="Times New Roman" w:eastAsia="Times New Roman" w:hAnsi="Times New Roman" w:cs="Times New Roman"/>
          <w:sz w:val="28"/>
          <w:szCs w:val="28"/>
          <w:lang w:eastAsia="ru-RU"/>
        </w:rPr>
        <w:t>Поповского</w:t>
      </w:r>
      <w:r w:rsidRPr="00AD0F0C">
        <w:rPr>
          <w:rFonts w:ascii="Times New Roman" w:eastAsia="Times New Roman" w:hAnsi="Times New Roman" w:cs="Times New Roman"/>
          <w:sz w:val="28"/>
          <w:szCs w:val="28"/>
          <w:lang w:eastAsia="ru-RU"/>
        </w:rPr>
        <w:t xml:space="preserve"> сельского поселения предусматривается необходимость проведения социально-ориентированных мероприятий для населения, проживающего в санитарно-защитных зонах, включающих:</w:t>
      </w:r>
    </w:p>
    <w:p w:rsidR="00AD0F0C" w:rsidRPr="00AD0F0C" w:rsidRDefault="00AD0F0C" w:rsidP="001857C8">
      <w:pPr>
        <w:numPr>
          <w:ilvl w:val="0"/>
          <w:numId w:val="25"/>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добровольное экологическое страхование населения;</w:t>
      </w:r>
    </w:p>
    <w:p w:rsidR="00AD0F0C" w:rsidRPr="00AD0F0C" w:rsidRDefault="00AD0F0C" w:rsidP="001857C8">
      <w:pPr>
        <w:numPr>
          <w:ilvl w:val="0"/>
          <w:numId w:val="25"/>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социально-экономические и жилищные компенсации;</w:t>
      </w:r>
    </w:p>
    <w:p w:rsidR="00AD0F0C" w:rsidRPr="00AD0F0C" w:rsidRDefault="00AD0F0C" w:rsidP="001857C8">
      <w:pPr>
        <w:numPr>
          <w:ilvl w:val="0"/>
          <w:numId w:val="25"/>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медицинское обследование населения с целью выявления экологически ориентированных заболеваний;</w:t>
      </w:r>
    </w:p>
    <w:p w:rsidR="00AD0F0C" w:rsidRPr="00AD0F0C" w:rsidRDefault="00AD0F0C" w:rsidP="001857C8">
      <w:pPr>
        <w:numPr>
          <w:ilvl w:val="0"/>
          <w:numId w:val="25"/>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медико-экологическую реабилитацию детского населения;</w:t>
      </w:r>
    </w:p>
    <w:p w:rsidR="00AD0F0C" w:rsidRPr="00AD0F0C" w:rsidRDefault="00AD0F0C" w:rsidP="001857C8">
      <w:pPr>
        <w:numPr>
          <w:ilvl w:val="0"/>
          <w:numId w:val="25"/>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наблюдения за состоянием загрязнения атмосферы.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 xml:space="preserve">Организация зон с особыми условиями использования территории (проектное предложение). </w:t>
      </w:r>
      <w:r w:rsidRPr="00AD0F0C">
        <w:rPr>
          <w:rFonts w:ascii="Times New Roman" w:eastAsia="Times New Roman" w:hAnsi="Times New Roman" w:cs="Times New Roman"/>
          <w:sz w:val="28"/>
          <w:szCs w:val="28"/>
          <w:lang w:eastAsia="ru-RU"/>
        </w:rPr>
        <w:t>Генеральным планом выделены зоны с особыми условиями использования территории, которые представлены в таблице 2.2.4 и отражены на соответствующей схеме.</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Генеральным планом предлагается рекультивация недействующих объектов, разработка проекта установления санитарно-защитных зон с последующим соблюдением установленного в них режима согласно СанПиН 2.2.1/2.1.1.1200-03. </w:t>
      </w:r>
    </w:p>
    <w:p w:rsidR="00AD0F0C" w:rsidRPr="00AD0F0C" w:rsidRDefault="00E62744" w:rsidP="00AD0F0C">
      <w:pPr>
        <w:spacing w:after="0" w:line="276" w:lineRule="auto"/>
        <w:ind w:firstLine="709"/>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2.2.4</w:t>
      </w:r>
    </w:p>
    <w:p w:rsidR="00AD0F0C" w:rsidRPr="00AD0F0C" w:rsidRDefault="00AD0F0C" w:rsidP="00AD0F0C">
      <w:pPr>
        <w:spacing w:after="0" w:line="276" w:lineRule="auto"/>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Сведения о размерах санитарно-защитных зон в Поповском сельском поселении (проектное предложение)</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1418"/>
        <w:gridCol w:w="1987"/>
        <w:gridCol w:w="1134"/>
        <w:gridCol w:w="992"/>
        <w:gridCol w:w="1840"/>
      </w:tblGrid>
      <w:tr w:rsidR="00AD0F0C" w:rsidRPr="00AD0F0C" w:rsidTr="00AD0F0C">
        <w:trPr>
          <w:trHeight w:val="619"/>
          <w:jc w:val="center"/>
        </w:trPr>
        <w:tc>
          <w:tcPr>
            <w:tcW w:w="846" w:type="dxa"/>
            <w:vMerge w:val="restar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по экспликации</w:t>
            </w:r>
          </w:p>
        </w:tc>
        <w:tc>
          <w:tcPr>
            <w:tcW w:w="1984" w:type="dxa"/>
            <w:vMerge w:val="restar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Объект</w:t>
            </w:r>
          </w:p>
        </w:tc>
        <w:tc>
          <w:tcPr>
            <w:tcW w:w="1418" w:type="dxa"/>
            <w:vMerge w:val="restart"/>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Зона с особыми условиями использования территории, (м)</w:t>
            </w:r>
          </w:p>
        </w:tc>
        <w:tc>
          <w:tcPr>
            <w:tcW w:w="1987" w:type="dxa"/>
            <w:vMerge w:val="restart"/>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Нормативный документ</w:t>
            </w:r>
          </w:p>
        </w:tc>
        <w:tc>
          <w:tcPr>
            <w:tcW w:w="2126" w:type="dxa"/>
            <w:gridSpan w:val="2"/>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Сроки реализации </w:t>
            </w:r>
          </w:p>
        </w:tc>
        <w:tc>
          <w:tcPr>
            <w:tcW w:w="1840" w:type="dxa"/>
            <w:vMerge w:val="restart"/>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Примечание</w:t>
            </w:r>
          </w:p>
        </w:tc>
      </w:tr>
      <w:tr w:rsidR="00AD0F0C" w:rsidRPr="00AD0F0C" w:rsidTr="00AD0F0C">
        <w:trPr>
          <w:trHeight w:val="619"/>
          <w:jc w:val="center"/>
        </w:trPr>
        <w:tc>
          <w:tcPr>
            <w:tcW w:w="846" w:type="dxa"/>
            <w:vMerge/>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p>
        </w:tc>
        <w:tc>
          <w:tcPr>
            <w:tcW w:w="1984" w:type="dxa"/>
            <w:vMerge/>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p>
        </w:tc>
        <w:tc>
          <w:tcPr>
            <w:tcW w:w="1418" w:type="dxa"/>
            <w:vMerge/>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p>
        </w:tc>
        <w:tc>
          <w:tcPr>
            <w:tcW w:w="1987" w:type="dxa"/>
            <w:vMerge/>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первая очередь (2029г.)</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расчётный срок (2039г.)</w:t>
            </w:r>
          </w:p>
        </w:tc>
        <w:tc>
          <w:tcPr>
            <w:tcW w:w="1840" w:type="dxa"/>
            <w:vMerge/>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p>
        </w:tc>
      </w:tr>
      <w:tr w:rsidR="00AD0F0C" w:rsidRPr="00AD0F0C" w:rsidTr="00AD0F0C">
        <w:trPr>
          <w:trHeight w:val="254"/>
          <w:jc w:val="center"/>
        </w:trPr>
        <w:tc>
          <w:tcPr>
            <w:tcW w:w="10201" w:type="dxa"/>
            <w:gridSpan w:val="7"/>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b/>
                <w:color w:val="000000" w:themeColor="text1"/>
                <w:sz w:val="20"/>
                <w:szCs w:val="20"/>
                <w:lang w:eastAsia="ru-RU"/>
              </w:rPr>
              <w:t>с.Поповка</w:t>
            </w:r>
          </w:p>
        </w:tc>
      </w:tr>
      <w:tr w:rsidR="00AD0F0C" w:rsidRPr="00AD0F0C" w:rsidTr="00AD0F0C">
        <w:trPr>
          <w:trHeight w:val="254"/>
          <w:jc w:val="center"/>
        </w:trPr>
        <w:tc>
          <w:tcPr>
            <w:tcW w:w="846" w:type="dxa"/>
            <w:vAlign w:val="center"/>
          </w:tcPr>
          <w:p w:rsidR="00AD0F0C" w:rsidRPr="00AD0F0C" w:rsidRDefault="005757D1" w:rsidP="00AD0F0C">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1.6</w:t>
            </w:r>
          </w:p>
        </w:tc>
        <w:tc>
          <w:tcPr>
            <w:tcW w:w="198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0"/>
                <w:lang w:eastAsia="ru-RU"/>
              </w:rPr>
              <w:t xml:space="preserve">Склад АО </w:t>
            </w:r>
            <w:r w:rsidR="00E8030B">
              <w:rPr>
                <w:rFonts w:ascii="Times New Roman" w:eastAsia="Times New Roman" w:hAnsi="Times New Roman" w:cs="Times New Roman"/>
                <w:sz w:val="20"/>
                <w:szCs w:val="20"/>
                <w:lang w:eastAsia="ru-RU"/>
              </w:rPr>
              <w:t>«</w:t>
            </w:r>
            <w:r w:rsidRPr="00AD0F0C">
              <w:rPr>
                <w:rFonts w:ascii="Times New Roman" w:eastAsia="Times New Roman" w:hAnsi="Times New Roman" w:cs="Times New Roman"/>
                <w:sz w:val="20"/>
                <w:szCs w:val="20"/>
                <w:lang w:eastAsia="ru-RU"/>
              </w:rPr>
              <w:t>Агросила</w:t>
            </w:r>
            <w:r w:rsidR="00E8030B">
              <w:rPr>
                <w:rFonts w:ascii="Times New Roman" w:eastAsia="Times New Roman" w:hAnsi="Times New Roman" w:cs="Times New Roman"/>
                <w:sz w:val="20"/>
                <w:szCs w:val="20"/>
                <w:lang w:eastAsia="ru-RU"/>
              </w:rPr>
              <w:t>»</w:t>
            </w:r>
          </w:p>
        </w:tc>
        <w:tc>
          <w:tcPr>
            <w:tcW w:w="1418"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50</w:t>
            </w:r>
          </w:p>
        </w:tc>
        <w:tc>
          <w:tcPr>
            <w:tcW w:w="1987"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СанПиН 2.2.1/2.1.1.1200-03 ч.7.1.11</w:t>
            </w: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254"/>
          <w:jc w:val="center"/>
        </w:trPr>
        <w:tc>
          <w:tcPr>
            <w:tcW w:w="10201" w:type="dxa"/>
            <w:gridSpan w:val="7"/>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b/>
                <w:color w:val="000000" w:themeColor="text1"/>
                <w:sz w:val="20"/>
                <w:szCs w:val="20"/>
                <w:lang w:eastAsia="ru-RU"/>
              </w:rPr>
              <w:t>Территории и объекты, находящиеся за пределами границ населенного пункта</w:t>
            </w:r>
          </w:p>
        </w:tc>
      </w:tr>
      <w:tr w:rsidR="00AD0F0C" w:rsidRPr="00AD0F0C" w:rsidTr="00AD0F0C">
        <w:trPr>
          <w:trHeight w:val="254"/>
          <w:jc w:val="center"/>
        </w:trPr>
        <w:tc>
          <w:tcPr>
            <w:tcW w:w="846" w:type="dxa"/>
            <w:vAlign w:val="center"/>
          </w:tcPr>
          <w:p w:rsidR="00AD0F0C" w:rsidRPr="00AD0F0C" w:rsidRDefault="005757D1" w:rsidP="00AD0F0C">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4.10</w:t>
            </w:r>
          </w:p>
        </w:tc>
        <w:tc>
          <w:tcPr>
            <w:tcW w:w="198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Резервная территория производственных объектов III класса опасности</w:t>
            </w:r>
          </w:p>
        </w:tc>
        <w:tc>
          <w:tcPr>
            <w:tcW w:w="1418"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300</w:t>
            </w:r>
          </w:p>
        </w:tc>
        <w:tc>
          <w:tcPr>
            <w:tcW w:w="1987"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СанПиН 2.2.1/2.1.1.1200-03 ч.7.1.11</w:t>
            </w: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После перефункционирования территории недействующего завода мясокостной муки </w:t>
            </w:r>
          </w:p>
        </w:tc>
      </w:tr>
      <w:tr w:rsidR="00AD0F0C" w:rsidRPr="00AD0F0C" w:rsidTr="00AD0F0C">
        <w:trPr>
          <w:trHeight w:val="254"/>
          <w:jc w:val="center"/>
        </w:trPr>
        <w:tc>
          <w:tcPr>
            <w:tcW w:w="846" w:type="dxa"/>
            <w:vAlign w:val="center"/>
          </w:tcPr>
          <w:p w:rsidR="00AD0F0C" w:rsidRPr="00AD0F0C" w:rsidRDefault="005757D1" w:rsidP="00AD0F0C">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4.11</w:t>
            </w:r>
          </w:p>
        </w:tc>
        <w:tc>
          <w:tcPr>
            <w:tcW w:w="198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hAnsi="Times New Roman" w:cs="Times New Roman"/>
                <w:sz w:val="20"/>
                <w:szCs w:val="20"/>
              </w:rPr>
              <w:t>Птицеферма на 1000 голов</w:t>
            </w:r>
          </w:p>
        </w:tc>
        <w:tc>
          <w:tcPr>
            <w:tcW w:w="1418"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300</w:t>
            </w:r>
          </w:p>
        </w:tc>
        <w:tc>
          <w:tcPr>
            <w:tcW w:w="1987"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СанПиН 2.2.1/2.1.1.1200-03 ч.7.1.11</w:t>
            </w: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254"/>
          <w:jc w:val="center"/>
        </w:trPr>
        <w:tc>
          <w:tcPr>
            <w:tcW w:w="846" w:type="dxa"/>
            <w:vAlign w:val="center"/>
          </w:tcPr>
          <w:p w:rsidR="00AD0F0C" w:rsidRPr="00AD0F0C" w:rsidRDefault="005757D1" w:rsidP="00AD0F0C">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4.14</w:t>
            </w:r>
          </w:p>
        </w:tc>
        <w:tc>
          <w:tcPr>
            <w:tcW w:w="198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Гараж</w:t>
            </w:r>
          </w:p>
        </w:tc>
        <w:tc>
          <w:tcPr>
            <w:tcW w:w="1418"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100</w:t>
            </w:r>
          </w:p>
        </w:tc>
        <w:tc>
          <w:tcPr>
            <w:tcW w:w="1987"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СанПиН 2.2.1/2.1.1.1200-03 ч.7.1.11</w:t>
            </w: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AD0F0C">
        <w:trPr>
          <w:trHeight w:val="254"/>
          <w:jc w:val="center"/>
        </w:trPr>
        <w:tc>
          <w:tcPr>
            <w:tcW w:w="846" w:type="dxa"/>
            <w:vAlign w:val="center"/>
          </w:tcPr>
          <w:p w:rsidR="00AD0F0C" w:rsidRPr="00AD0F0C" w:rsidRDefault="005757D1" w:rsidP="00AD0F0C">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4.15</w:t>
            </w:r>
          </w:p>
        </w:tc>
        <w:tc>
          <w:tcPr>
            <w:tcW w:w="198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Ферма КРС на 50 голов</w:t>
            </w:r>
          </w:p>
        </w:tc>
        <w:tc>
          <w:tcPr>
            <w:tcW w:w="1418"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50</w:t>
            </w:r>
          </w:p>
        </w:tc>
        <w:tc>
          <w:tcPr>
            <w:tcW w:w="1987"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СанПиН 2.2.1/2.1.1.1200-03 ч.7.1.11</w:t>
            </w: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После закрытия части фермы КРС, расположенного в прибрежной защитной полосе и в первом поясе зоны санитарной охраны водозаборной скважины</w:t>
            </w:r>
          </w:p>
        </w:tc>
      </w:tr>
      <w:tr w:rsidR="00AD0F0C" w:rsidRPr="00AD0F0C" w:rsidTr="00AD0F0C">
        <w:trPr>
          <w:trHeight w:val="254"/>
          <w:jc w:val="center"/>
        </w:trPr>
        <w:tc>
          <w:tcPr>
            <w:tcW w:w="846" w:type="dxa"/>
            <w:vAlign w:val="center"/>
          </w:tcPr>
          <w:p w:rsidR="00AD0F0C" w:rsidRPr="00AD0F0C" w:rsidRDefault="005757D1" w:rsidP="00AD0F0C">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4.17</w:t>
            </w:r>
          </w:p>
        </w:tc>
        <w:tc>
          <w:tcPr>
            <w:tcW w:w="198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Теплицы</w:t>
            </w:r>
          </w:p>
        </w:tc>
        <w:tc>
          <w:tcPr>
            <w:tcW w:w="1418"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100</w:t>
            </w:r>
          </w:p>
        </w:tc>
        <w:tc>
          <w:tcPr>
            <w:tcW w:w="1987"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СанПиН 2.2.1/2.1.1.1200-03 ч.7.1.11</w:t>
            </w: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Новое строительство </w:t>
            </w:r>
          </w:p>
        </w:tc>
      </w:tr>
      <w:tr w:rsidR="008E0919" w:rsidRPr="00AD0F0C" w:rsidTr="00AD0F0C">
        <w:trPr>
          <w:trHeight w:val="254"/>
          <w:jc w:val="center"/>
        </w:trPr>
        <w:tc>
          <w:tcPr>
            <w:tcW w:w="846" w:type="dxa"/>
            <w:vAlign w:val="center"/>
          </w:tcPr>
          <w:p w:rsidR="008E0919" w:rsidRPr="00AD0F0C" w:rsidRDefault="005757D1" w:rsidP="008E0919">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4.9</w:t>
            </w:r>
          </w:p>
        </w:tc>
        <w:tc>
          <w:tcPr>
            <w:tcW w:w="1984" w:type="dxa"/>
            <w:vAlign w:val="center"/>
          </w:tcPr>
          <w:p w:rsidR="008E0919" w:rsidRPr="00AD0F0C" w:rsidRDefault="008E0919" w:rsidP="008E0919">
            <w:pPr>
              <w:spacing w:after="0" w:line="23" w:lineRule="atLeast"/>
              <w:jc w:val="center"/>
              <w:rPr>
                <w:rFonts w:ascii="Times New Roman" w:eastAsia="Times New Roman" w:hAnsi="Times New Roman" w:cs="Times New Roman"/>
                <w:sz w:val="20"/>
                <w:szCs w:val="24"/>
                <w:lang w:eastAsia="ru-RU"/>
              </w:rPr>
            </w:pPr>
            <w:r w:rsidRPr="008E0919">
              <w:rPr>
                <w:rFonts w:ascii="Times New Roman" w:eastAsia="Times New Roman" w:hAnsi="Times New Roman" w:cs="Times New Roman"/>
                <w:sz w:val="20"/>
                <w:szCs w:val="24"/>
                <w:lang w:eastAsia="ru-RU"/>
              </w:rPr>
              <w:t>Крестьянско-фермерское хозяйство (КФХ) овец до 50 голов</w:t>
            </w:r>
          </w:p>
        </w:tc>
        <w:tc>
          <w:tcPr>
            <w:tcW w:w="1418" w:type="dxa"/>
            <w:shd w:val="clear" w:color="auto" w:fill="auto"/>
            <w:noWrap/>
            <w:vAlign w:val="center"/>
          </w:tcPr>
          <w:p w:rsidR="008E0919" w:rsidRPr="00AD0F0C" w:rsidRDefault="008E0919" w:rsidP="008E0919">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50</w:t>
            </w:r>
          </w:p>
        </w:tc>
        <w:tc>
          <w:tcPr>
            <w:tcW w:w="1987" w:type="dxa"/>
            <w:shd w:val="clear" w:color="auto" w:fill="auto"/>
            <w:noWrap/>
            <w:vAlign w:val="center"/>
          </w:tcPr>
          <w:p w:rsidR="008E0919" w:rsidRPr="00AD0F0C" w:rsidRDefault="008E0919" w:rsidP="008E0919">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СанПиН 2.2.1/2.1.1.1200-03 ч.7.1.11</w:t>
            </w:r>
          </w:p>
        </w:tc>
        <w:tc>
          <w:tcPr>
            <w:tcW w:w="1134" w:type="dxa"/>
            <w:vAlign w:val="center"/>
          </w:tcPr>
          <w:p w:rsidR="008E0919" w:rsidRPr="00AD0F0C" w:rsidRDefault="008E0919" w:rsidP="008E0919">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8E0919" w:rsidRPr="00AD0F0C" w:rsidRDefault="008E0919" w:rsidP="008E0919">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8E0919" w:rsidRPr="00AD0F0C" w:rsidRDefault="008E0919" w:rsidP="008E0919">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Новое строительство </w:t>
            </w:r>
          </w:p>
        </w:tc>
      </w:tr>
      <w:tr w:rsidR="00AD0F0C" w:rsidRPr="00AD0F0C" w:rsidTr="00AD0F0C">
        <w:trPr>
          <w:trHeight w:val="254"/>
          <w:jc w:val="center"/>
        </w:trPr>
        <w:tc>
          <w:tcPr>
            <w:tcW w:w="846" w:type="dxa"/>
            <w:vAlign w:val="center"/>
          </w:tcPr>
          <w:p w:rsidR="00AD0F0C" w:rsidRPr="00AD0F0C" w:rsidRDefault="005757D1" w:rsidP="00AD0F0C">
            <w:pPr>
              <w:spacing w:after="0" w:line="23" w:lineRule="atLeast"/>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4.5</w:t>
            </w:r>
          </w:p>
        </w:tc>
        <w:tc>
          <w:tcPr>
            <w:tcW w:w="198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Придорожный сервис (СТО, кемпинг)</w:t>
            </w:r>
          </w:p>
        </w:tc>
        <w:tc>
          <w:tcPr>
            <w:tcW w:w="1418"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100</w:t>
            </w:r>
          </w:p>
        </w:tc>
        <w:tc>
          <w:tcPr>
            <w:tcW w:w="1987"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4"/>
                <w:lang w:eastAsia="ru-RU"/>
              </w:rPr>
              <w:t>Сан</w:t>
            </w:r>
            <w:r w:rsidR="00C86E38">
              <w:rPr>
                <w:rFonts w:ascii="Times New Roman" w:eastAsia="Times New Roman" w:hAnsi="Times New Roman" w:cs="Times New Roman"/>
                <w:sz w:val="20"/>
                <w:szCs w:val="24"/>
                <w:lang w:eastAsia="ru-RU"/>
              </w:rPr>
              <w:t>ПиН 2.2.1/2.1.1.1200-03 ч.7.1.12</w:t>
            </w:r>
          </w:p>
        </w:tc>
        <w:tc>
          <w:tcPr>
            <w:tcW w:w="1134"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992"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84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Новое строительство (возле автомобильной дороги </w:t>
            </w:r>
            <w:r w:rsidRPr="00AD0F0C">
              <w:rPr>
                <w:rFonts w:ascii="Times New Roman" w:eastAsia="Times New Roman" w:hAnsi="Times New Roman" w:cs="Times New Roman"/>
                <w:sz w:val="20"/>
                <w:szCs w:val="24"/>
                <w:lang w:eastAsia="ru-RU"/>
              </w:rPr>
              <w:t xml:space="preserve">регионального значения </w:t>
            </w:r>
            <w:r w:rsidRPr="00AD0F0C">
              <w:rPr>
                <w:rFonts w:ascii="Times New Roman" w:eastAsia="Times New Roman" w:hAnsi="Times New Roman" w:cs="Times New Roman"/>
                <w:sz w:val="20"/>
                <w:szCs w:val="24"/>
                <w:lang w:val="en-US" w:eastAsia="ru-RU"/>
              </w:rPr>
              <w:t>III</w:t>
            </w:r>
            <w:r w:rsidRPr="00AD0F0C">
              <w:rPr>
                <w:rFonts w:ascii="Times New Roman" w:eastAsia="Times New Roman" w:hAnsi="Times New Roman" w:cs="Times New Roman"/>
                <w:sz w:val="20"/>
                <w:szCs w:val="24"/>
                <w:lang w:eastAsia="ru-RU"/>
              </w:rPr>
              <w:t xml:space="preserve"> категории Набережные Челны - Заинск – Альметьевск)</w:t>
            </w:r>
          </w:p>
        </w:tc>
      </w:tr>
    </w:tbl>
    <w:p w:rsidR="00AD0F0C" w:rsidRPr="00AD0F0C" w:rsidRDefault="00AD0F0C" w:rsidP="00AD0F0C">
      <w:pPr>
        <w:spacing w:after="0" w:line="276" w:lineRule="auto"/>
        <w:contextualSpacing/>
        <w:jc w:val="both"/>
        <w:rPr>
          <w:rFonts w:ascii="Times New Roman" w:eastAsia="Times New Roman" w:hAnsi="Times New Roman" w:cs="Times New Roman"/>
          <w:sz w:val="28"/>
          <w:szCs w:val="28"/>
          <w:highlight w:val="yellow"/>
          <w:lang w:eastAsia="ru-RU"/>
        </w:rPr>
      </w:pPr>
    </w:p>
    <w:p w:rsidR="00AD0F0C" w:rsidRPr="00AD0F0C" w:rsidRDefault="00AD0F0C" w:rsidP="00AD0F0C">
      <w:pPr>
        <w:keepNext/>
        <w:keepLines/>
        <w:spacing w:after="0" w:line="276" w:lineRule="auto"/>
        <w:contextualSpacing/>
        <w:jc w:val="center"/>
        <w:outlineLvl w:val="1"/>
        <w:rPr>
          <w:rFonts w:ascii="Times New Roman" w:eastAsiaTheme="majorEastAsia" w:hAnsi="Times New Roman" w:cs="Times New Roman"/>
          <w:b/>
          <w:sz w:val="28"/>
          <w:szCs w:val="26"/>
          <w:lang w:eastAsia="ru-RU"/>
        </w:rPr>
      </w:pPr>
      <w:bookmarkStart w:id="66" w:name="_Toc517349179"/>
      <w:bookmarkStart w:id="67" w:name="_Toc524616786"/>
      <w:bookmarkStart w:id="68" w:name="_Toc4489190"/>
      <w:bookmarkStart w:id="69" w:name="_Toc26187919"/>
      <w:bookmarkStart w:id="70" w:name="_Toc74209224"/>
      <w:r w:rsidRPr="00AD0F0C">
        <w:rPr>
          <w:rFonts w:ascii="Times New Roman" w:eastAsiaTheme="majorEastAsia" w:hAnsi="Times New Roman" w:cs="Times New Roman"/>
          <w:b/>
          <w:sz w:val="28"/>
          <w:szCs w:val="26"/>
          <w:lang w:eastAsia="ru-RU"/>
        </w:rPr>
        <w:t>2.3. Придорожные полосы автомобильных дорог</w:t>
      </w:r>
      <w:bookmarkEnd w:id="66"/>
      <w:bookmarkEnd w:id="67"/>
      <w:bookmarkEnd w:id="68"/>
      <w:bookmarkEnd w:id="69"/>
      <w:bookmarkEnd w:id="70"/>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4"/>
          <w:lang w:eastAsia="ru-RU"/>
        </w:rPr>
        <w:t xml:space="preserve">По территории Поповского сельского поселения проходят </w:t>
      </w:r>
      <w:r w:rsidRPr="00AD0F0C">
        <w:rPr>
          <w:rFonts w:ascii="Times New Roman" w:eastAsia="Times New Roman" w:hAnsi="Times New Roman" w:cs="Times New Roman"/>
          <w:sz w:val="28"/>
          <w:szCs w:val="28"/>
          <w:lang w:eastAsia="ru-RU"/>
        </w:rPr>
        <w:t>автомобильные дороги регионального значения</w:t>
      </w:r>
      <w:r w:rsidRPr="00AD0F0C">
        <w:rPr>
          <w:rFonts w:ascii="Times New Roman" w:hAnsi="Times New Roman" w:cs="Times New Roman"/>
        </w:rPr>
        <w:t xml:space="preserve"> </w:t>
      </w:r>
      <w:r w:rsidRPr="00AD0F0C">
        <w:rPr>
          <w:rFonts w:ascii="Times New Roman" w:eastAsia="Times New Roman" w:hAnsi="Times New Roman" w:cs="Times New Roman"/>
          <w:sz w:val="28"/>
          <w:szCs w:val="28"/>
          <w:lang w:eastAsia="ru-RU"/>
        </w:rPr>
        <w:t xml:space="preserve">III категории Набережные Челны - Заинск – Альметьевск, Подъезд к Заинск-2, Обход Старого Заинска, Обход Старого Заинска </w:t>
      </w:r>
      <w:r w:rsidRPr="00AD0F0C">
        <w:rPr>
          <w:rFonts w:ascii="Times New Roman" w:eastAsia="Times New Roman" w:hAnsi="Times New Roman" w:cs="Times New Roman"/>
          <w:sz w:val="28"/>
          <w:szCs w:val="28"/>
          <w:lang w:eastAsia="ru-RU"/>
        </w:rPr>
        <w:lastRenderedPageBreak/>
        <w:t>от а/д Заинск - Сарманово до а/д Заинск – Бухарай и автомобильные дороги регионального значения</w:t>
      </w:r>
      <w:r w:rsidRPr="00AD0F0C">
        <w:rPr>
          <w:rFonts w:ascii="Times New Roman" w:hAnsi="Times New Roman" w:cs="Times New Roman"/>
        </w:rPr>
        <w:t xml:space="preserve"> </w:t>
      </w:r>
      <w:r w:rsidRPr="00AD0F0C">
        <w:rPr>
          <w:rFonts w:ascii="Times New Roman" w:eastAsia="Times New Roman" w:hAnsi="Times New Roman" w:cs="Times New Roman"/>
          <w:sz w:val="28"/>
          <w:szCs w:val="28"/>
          <w:lang w:eastAsia="ru-RU"/>
        </w:rPr>
        <w:t xml:space="preserve">IV категории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Набережные Челны - Заинск - Альметьевск</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Мирный, Заинск – Сарманово,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Поповка,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Новый Налим , Заинск – Бухарай,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Бухарай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Ялта – Зай,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Пуст Ашит.</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Для автомобильных дорог регионального значения, за исключением автомобильных дорог, расположенных в границах населённых пунктов, устанавливаются придорожные полосы.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1) семидесяти пяти метров - для автомобильных дорог первой и второй категорий;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2) пятидесяти метров - для автомобильных дорог третьей и четвертой категорий;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3) двадцати пяти метров - для автомобильных дорог пятой категории.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8"/>
          <w:lang w:eastAsia="ru-RU"/>
        </w:rPr>
        <w:t>По территории Поповского сельского поселения проходят автомобильные дороги регионального значения</w:t>
      </w:r>
      <w:r w:rsidRPr="00AD0F0C">
        <w:rPr>
          <w:rFonts w:ascii="Times New Roman" w:hAnsi="Times New Roman" w:cs="Times New Roman"/>
        </w:rPr>
        <w:t xml:space="preserve"> </w:t>
      </w:r>
      <w:r w:rsidRPr="00AD0F0C">
        <w:rPr>
          <w:rFonts w:ascii="Times New Roman" w:eastAsia="Times New Roman" w:hAnsi="Times New Roman" w:cs="Times New Roman"/>
          <w:sz w:val="28"/>
          <w:szCs w:val="28"/>
          <w:lang w:eastAsia="ru-RU"/>
        </w:rPr>
        <w:t>III категории Набережные Челны - Заинск – Альметьевск, Подъезд к Заинск-2, Обход Старого Заинска, Обход Старого Заинска от а/д Заинск - Сарманово до а/д Заинск – Бухарай и автомобильные дороги регионального значения</w:t>
      </w:r>
      <w:r w:rsidRPr="00AD0F0C">
        <w:rPr>
          <w:rFonts w:ascii="Times New Roman" w:hAnsi="Times New Roman" w:cs="Times New Roman"/>
        </w:rPr>
        <w:t xml:space="preserve"> </w:t>
      </w:r>
      <w:r w:rsidRPr="00AD0F0C">
        <w:rPr>
          <w:rFonts w:ascii="Times New Roman" w:eastAsia="Times New Roman" w:hAnsi="Times New Roman" w:cs="Times New Roman"/>
          <w:sz w:val="28"/>
          <w:szCs w:val="28"/>
          <w:lang w:eastAsia="ru-RU"/>
        </w:rPr>
        <w:t xml:space="preserve">IV категории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Набережные Челны - Заинск - Альметьевск</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Мирный, Заинск – Сарманово,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Поповка,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Новый Налим , Заинск – Бухарай,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Бухарай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Ялта – Зай,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Пуст Ашит.</w:t>
      </w:r>
      <w:r w:rsidRPr="00AD0F0C">
        <w:rPr>
          <w:rFonts w:ascii="Times New Roman" w:eastAsia="Times New Roman" w:hAnsi="Times New Roman" w:cs="Times New Roman"/>
          <w:sz w:val="28"/>
          <w:szCs w:val="24"/>
          <w:lang w:eastAsia="ru-RU"/>
        </w:rPr>
        <w:t xml:space="preserve"> Придорожная полоса устанавливается в размере 50 метров соответственно.</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Регламенты использования придорожных полос автомобильных дорог указаны в таблице 2.3.1.</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Таблица 2.3.1</w:t>
      </w:r>
    </w:p>
    <w:p w:rsidR="00AD0F0C" w:rsidRPr="00AD0F0C" w:rsidRDefault="00AD0F0C" w:rsidP="00AD0F0C">
      <w:pPr>
        <w:spacing w:after="0" w:line="276" w:lineRule="auto"/>
        <w:ind w:firstLine="709"/>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Регламенты использования придорожных полос автомобильных дорог</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1"/>
        <w:gridCol w:w="5560"/>
        <w:gridCol w:w="3030"/>
      </w:tblGrid>
      <w:tr w:rsidR="00AD0F0C" w:rsidRPr="00AD0F0C" w:rsidTr="00AD0F0C">
        <w:trPr>
          <w:cantSplit/>
          <w:trHeight w:val="73"/>
          <w:jc w:val="center"/>
        </w:trPr>
        <w:tc>
          <w:tcPr>
            <w:tcW w:w="1531" w:type="dxa"/>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Название зоны</w:t>
            </w:r>
          </w:p>
        </w:tc>
        <w:tc>
          <w:tcPr>
            <w:tcW w:w="5560" w:type="dxa"/>
            <w:vAlign w:val="center"/>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Режим использования зоны</w:t>
            </w:r>
          </w:p>
        </w:tc>
        <w:tc>
          <w:tcPr>
            <w:tcW w:w="3030" w:type="dxa"/>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Нормативные документы</w:t>
            </w:r>
          </w:p>
        </w:tc>
      </w:tr>
      <w:tr w:rsidR="00AD0F0C" w:rsidRPr="00AD0F0C" w:rsidTr="00AD0F0C">
        <w:trPr>
          <w:jc w:val="center"/>
        </w:trPr>
        <w:tc>
          <w:tcPr>
            <w:tcW w:w="1531" w:type="dxa"/>
            <w:tcBorders>
              <w:bottom w:val="single" w:sz="4" w:space="0" w:color="auto"/>
            </w:tcBorders>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Придорожная полоса </w:t>
            </w:r>
          </w:p>
        </w:tc>
        <w:tc>
          <w:tcPr>
            <w:tcW w:w="5560" w:type="dxa"/>
            <w:tcBorders>
              <w:bottom w:val="single" w:sz="4" w:space="0" w:color="auto"/>
            </w:tcBorders>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kern w:val="1"/>
                <w:sz w:val="20"/>
                <w:szCs w:val="20"/>
                <w:lang w:eastAsia="ar-SA"/>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w:t>
            </w:r>
            <w:r w:rsidRPr="00AD0F0C">
              <w:rPr>
                <w:rFonts w:ascii="Times New Roman" w:eastAsia="Times New Roman" w:hAnsi="Times New Roman" w:cs="Times New Roman"/>
                <w:kern w:val="1"/>
                <w:sz w:val="20"/>
                <w:szCs w:val="20"/>
                <w:lang w:eastAsia="ar-SA"/>
              </w:rPr>
              <w:lastRenderedPageBreak/>
              <w:t>указателей допускается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tc>
        <w:tc>
          <w:tcPr>
            <w:tcW w:w="3030" w:type="dxa"/>
            <w:tcBorders>
              <w:bottom w:val="single" w:sz="4" w:space="0" w:color="auto"/>
            </w:tcBorders>
          </w:tcPr>
          <w:p w:rsidR="00AD0F0C" w:rsidRPr="00AD0F0C" w:rsidRDefault="00AD0F0C" w:rsidP="00AD0F0C">
            <w:pPr>
              <w:spacing w:after="0" w:line="23" w:lineRule="atLeast"/>
              <w:jc w:val="both"/>
              <w:rPr>
                <w:rFonts w:ascii="Times New Roman" w:eastAsia="Times New Roman" w:hAnsi="Times New Roman" w:cs="Times New Roman"/>
                <w:iCs/>
                <w:sz w:val="20"/>
                <w:szCs w:val="20"/>
                <w:lang w:eastAsia="ru-RU"/>
              </w:rPr>
            </w:pPr>
            <w:r w:rsidRPr="00AD0F0C">
              <w:rPr>
                <w:rFonts w:ascii="Times New Roman" w:eastAsia="Times New Roman" w:hAnsi="Times New Roman" w:cs="Times New Roman"/>
                <w:iCs/>
                <w:sz w:val="20"/>
                <w:szCs w:val="20"/>
                <w:lang w:eastAsia="ru-RU"/>
              </w:rPr>
              <w:lastRenderedPageBreak/>
              <w:t xml:space="preserve">ст. 26, Федеральный закон от 08.11.2007 N 257-ФЗ </w:t>
            </w:r>
            <w:r w:rsidR="00E8030B">
              <w:rPr>
                <w:rFonts w:ascii="Times New Roman" w:eastAsia="Times New Roman" w:hAnsi="Times New Roman" w:cs="Times New Roman"/>
                <w:iCs/>
                <w:sz w:val="20"/>
                <w:szCs w:val="20"/>
                <w:lang w:eastAsia="ru-RU"/>
              </w:rPr>
              <w:t>«</w:t>
            </w:r>
            <w:r w:rsidRPr="00AD0F0C">
              <w:rPr>
                <w:rFonts w:ascii="Times New Roman" w:eastAsia="Times New Roman" w:hAnsi="Times New Roman" w:cs="Times New Roman"/>
                <w:iCs/>
                <w:sz w:val="20"/>
                <w:szCs w:val="20"/>
                <w:lang w:eastAsia="ru-RU"/>
              </w:rPr>
              <w:t xml:space="preserve">Об автомобильных дорогах и о дорожной деятельности в Российской Федерации и о </w:t>
            </w:r>
            <w:r w:rsidRPr="00AD0F0C">
              <w:rPr>
                <w:rFonts w:ascii="Times New Roman" w:eastAsia="Times New Roman" w:hAnsi="Times New Roman" w:cs="Times New Roman"/>
                <w:iCs/>
                <w:sz w:val="20"/>
                <w:szCs w:val="20"/>
                <w:lang w:eastAsia="ru-RU"/>
              </w:rPr>
              <w:lastRenderedPageBreak/>
              <w:t>внесении изменений в отдельные законодательные акты Российской Федерации</w:t>
            </w:r>
            <w:r w:rsidR="00E8030B">
              <w:rPr>
                <w:rFonts w:ascii="Times New Roman" w:eastAsia="Times New Roman" w:hAnsi="Times New Roman" w:cs="Times New Roman"/>
                <w:iCs/>
                <w:sz w:val="20"/>
                <w:szCs w:val="20"/>
                <w:lang w:eastAsia="ru-RU"/>
              </w:rPr>
              <w:t>»</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Постановление Кабинета Министерств</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от 1 декабря 2008 года N 841</w:t>
            </w:r>
          </w:p>
          <w:p w:rsidR="00AD0F0C" w:rsidRPr="00AD0F0C" w:rsidRDefault="00E8030B" w:rsidP="00AD0F0C">
            <w:pPr>
              <w:spacing w:after="0" w:line="23" w:lineRule="atLeast"/>
              <w:jc w:val="both"/>
              <w:rPr>
                <w:rFonts w:ascii="Times New Roman" w:eastAsia="Times New Roman" w:hAnsi="Times New Roman" w:cs="Times New Roman"/>
                <w:sz w:val="20"/>
                <w:szCs w:val="20"/>
                <w:lang w:eastAsia="ru-RU"/>
              </w:rPr>
            </w:pPr>
            <w:r>
              <w:rPr>
                <w:rFonts w:ascii="Times New Roman" w:eastAsia="Times New Roman" w:hAnsi="Times New Roman" w:cs="Times New Roman"/>
                <w:iCs/>
                <w:sz w:val="20"/>
                <w:szCs w:val="20"/>
                <w:lang w:eastAsia="ru-RU"/>
              </w:rPr>
              <w:t>«</w:t>
            </w:r>
            <w:r w:rsidR="00AD0F0C" w:rsidRPr="00AD0F0C">
              <w:rPr>
                <w:rFonts w:ascii="Times New Roman" w:eastAsia="Times New Roman" w:hAnsi="Times New Roman" w:cs="Times New Roman"/>
                <w:sz w:val="20"/>
                <w:szCs w:val="20"/>
                <w:lang w:eastAsia="ru-RU"/>
              </w:rPr>
              <w:t>О полосах отвода и придорожных полосах автомобильных дорог общего пользования</w:t>
            </w:r>
            <w:r>
              <w:rPr>
                <w:rFonts w:ascii="Times New Roman" w:eastAsia="Times New Roman" w:hAnsi="Times New Roman" w:cs="Times New Roman"/>
                <w:iCs/>
                <w:sz w:val="20"/>
                <w:szCs w:val="20"/>
                <w:lang w:eastAsia="ru-RU"/>
              </w:rPr>
              <w:t>»</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(в ред. Постановлений Кабинета Министров Республики Татарстан от 18.05.2009 N 317, от 25.10.2014 N 778)</w:t>
            </w:r>
          </w:p>
        </w:tc>
      </w:tr>
    </w:tbl>
    <w:p w:rsidR="005D0E18" w:rsidRDefault="005D0E18" w:rsidP="00AD0F0C">
      <w:pPr>
        <w:spacing w:after="0" w:line="276" w:lineRule="auto"/>
        <w:ind w:firstLine="709"/>
        <w:contextualSpacing/>
        <w:rPr>
          <w:rFonts w:ascii="Times New Roman" w:eastAsia="Times New Roman" w:hAnsi="Times New Roman" w:cs="Times New Roman"/>
          <w:b/>
          <w:sz w:val="28"/>
          <w:szCs w:val="20"/>
          <w:lang w:eastAsia="ru-RU"/>
        </w:rPr>
      </w:pPr>
    </w:p>
    <w:p w:rsidR="00AD0F0C" w:rsidRPr="00AD0F0C" w:rsidRDefault="00AD0F0C" w:rsidP="00AD0F0C">
      <w:pPr>
        <w:spacing w:after="0" w:line="276" w:lineRule="auto"/>
        <w:ind w:firstLine="709"/>
        <w:contextualSpacing/>
        <w:rPr>
          <w:rFonts w:ascii="Times New Roman" w:eastAsia="Times New Roman" w:hAnsi="Times New Roman" w:cs="Times New Roman"/>
          <w:b/>
          <w:sz w:val="28"/>
          <w:szCs w:val="20"/>
          <w:lang w:eastAsia="ru-RU"/>
        </w:rPr>
      </w:pPr>
      <w:r w:rsidRPr="00AD0F0C">
        <w:rPr>
          <w:rFonts w:ascii="Times New Roman" w:eastAsia="Times New Roman" w:hAnsi="Times New Roman" w:cs="Times New Roman"/>
          <w:b/>
          <w:sz w:val="28"/>
          <w:szCs w:val="20"/>
          <w:lang w:eastAsia="ru-RU"/>
        </w:rPr>
        <w:t xml:space="preserve">Мероприятия по защите от физических факторов.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Основными мероприятиями по защите населения от физических факторов являются мероприятия по защите от шумового, электромагнитного и радиационного воздействия.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4"/>
          <w:lang w:eastAsia="ru-RU"/>
        </w:rPr>
        <w:t xml:space="preserve">В целях защиты населения от негативного шумового воздействия необходимо проведение шумозащитных мероприятий на отрезках </w:t>
      </w:r>
      <w:r w:rsidRPr="00AD0F0C">
        <w:rPr>
          <w:rFonts w:ascii="Times New Roman" w:eastAsia="Times New Roman" w:hAnsi="Times New Roman" w:cs="Times New Roman"/>
          <w:sz w:val="28"/>
          <w:szCs w:val="28"/>
          <w:lang w:eastAsia="ru-RU"/>
        </w:rPr>
        <w:t xml:space="preserve">автомобильных дорог регионального значения Набережные Челны - Заинск – Альметьевск, Подъезд к Заинск-2, Обход Старого Заинска, Обход Старого Заинска от а/д Заинск - Сарманово до а/д Заинск – Бухарай,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Набережные Челны - Заинск - Альметьевск</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Мирный, Заинск – Сарманово,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Поповка,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Новый Налим , Заинск – Бухарай,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Бухарай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Ялта – Зай,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Пуст Ашит.</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Мероприятия по защите от шума включают:</w:t>
      </w:r>
    </w:p>
    <w:p w:rsidR="00AD0F0C" w:rsidRPr="00AD0F0C" w:rsidRDefault="00AD0F0C" w:rsidP="001857C8">
      <w:pPr>
        <w:numPr>
          <w:ilvl w:val="0"/>
          <w:numId w:val="26"/>
        </w:numPr>
        <w:spacing w:after="0" w:line="276" w:lineRule="auto"/>
        <w:ind w:left="0" w:firstLine="709"/>
        <w:contextualSpacing/>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создание шумо-защитных полос зелёных насаждений вдоль автодорог;</w:t>
      </w:r>
    </w:p>
    <w:p w:rsidR="00AD0F0C" w:rsidRPr="00AD0F0C" w:rsidRDefault="00AD0F0C" w:rsidP="001857C8">
      <w:pPr>
        <w:numPr>
          <w:ilvl w:val="0"/>
          <w:numId w:val="26"/>
        </w:numPr>
        <w:spacing w:after="0" w:line="276" w:lineRule="auto"/>
        <w:ind w:left="0" w:firstLine="709"/>
        <w:contextualSpacing/>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использование в первом эшелоне зданий нежилого назначения;</w:t>
      </w:r>
    </w:p>
    <w:p w:rsidR="00AD0F0C" w:rsidRPr="00AD0F0C" w:rsidRDefault="00AD0F0C" w:rsidP="001857C8">
      <w:pPr>
        <w:numPr>
          <w:ilvl w:val="0"/>
          <w:numId w:val="26"/>
        </w:numPr>
        <w:spacing w:after="0" w:line="276" w:lineRule="auto"/>
        <w:ind w:left="0" w:firstLine="709"/>
        <w:contextualSpacing/>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установление шумо-защитных экранов вдоль автомобильных дорог;</w:t>
      </w:r>
    </w:p>
    <w:p w:rsidR="00AD0F0C" w:rsidRPr="00AD0F0C" w:rsidRDefault="00AD0F0C" w:rsidP="001857C8">
      <w:pPr>
        <w:numPr>
          <w:ilvl w:val="0"/>
          <w:numId w:val="26"/>
        </w:numPr>
        <w:spacing w:after="0" w:line="276" w:lineRule="auto"/>
        <w:ind w:left="0" w:firstLine="709"/>
        <w:contextualSpacing/>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звукоизоляцию окон.</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8"/>
          <w:lang w:eastAsia="ru-RU"/>
        </w:rPr>
        <w:t>В соответствии с нормативными требованиями генеральным планом предусмотрено мероприятие по установлению шумо-защитных экранов в населённых пунктах вдоль автодорог.</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71" w:name="_Toc517349180"/>
      <w:bookmarkStart w:id="72" w:name="_Toc524616787"/>
      <w:bookmarkStart w:id="73" w:name="_Toc4489191"/>
      <w:bookmarkStart w:id="74" w:name="_Toc26187920"/>
      <w:bookmarkStart w:id="75" w:name="_Toc74209225"/>
      <w:r w:rsidRPr="00AD0F0C">
        <w:rPr>
          <w:rFonts w:ascii="Times New Roman" w:eastAsia="Times New Roman" w:hAnsi="Times New Roman" w:cs="Times New Roman"/>
          <w:b/>
          <w:color w:val="0D0D0D" w:themeColor="text1" w:themeTint="F2"/>
          <w:sz w:val="28"/>
          <w:szCs w:val="24"/>
          <w:lang w:eastAsia="ru-RU"/>
        </w:rPr>
        <w:t>2.4. Охранные зоны линий электропередач</w:t>
      </w:r>
      <w:bookmarkEnd w:id="71"/>
      <w:bookmarkEnd w:id="72"/>
      <w:bookmarkEnd w:id="73"/>
      <w:bookmarkEnd w:id="74"/>
      <w:bookmarkEnd w:id="75"/>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4"/>
          <w:lang w:eastAsia="ru-RU"/>
        </w:rPr>
        <w:t>Линии электропередач</w:t>
      </w:r>
      <w:r w:rsidRPr="00AD0F0C">
        <w:rPr>
          <w:rFonts w:ascii="Times New Roman" w:eastAsia="Times New Roman" w:hAnsi="Times New Roman" w:cs="Times New Roman"/>
          <w:sz w:val="28"/>
          <w:szCs w:val="28"/>
          <w:lang w:eastAsia="ru-RU"/>
        </w:rPr>
        <w:t xml:space="preserve">, линии связи, трансформаторные подстанции являются </w:t>
      </w:r>
      <w:r w:rsidRPr="00AD0F0C">
        <w:rPr>
          <w:rFonts w:ascii="Times New Roman" w:eastAsia="Times New Roman" w:hAnsi="Times New Roman" w:cs="Times New Roman"/>
          <w:sz w:val="28"/>
          <w:szCs w:val="24"/>
          <w:lang w:eastAsia="ru-RU"/>
        </w:rPr>
        <w:t>источниками электромагнитного излучения на территории сельского поселения</w:t>
      </w:r>
      <w:r w:rsidRPr="00AD0F0C">
        <w:rPr>
          <w:rFonts w:ascii="Times New Roman" w:eastAsia="Times New Roman" w:hAnsi="Times New Roman" w:cs="Times New Roman"/>
          <w:sz w:val="28"/>
          <w:szCs w:val="28"/>
          <w:lang w:eastAsia="ru-RU"/>
        </w:rPr>
        <w:t xml:space="preserve">.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Территорию Поповского сельского поселения пересекают линии электропередач напряжением 6 , 10, 110, 500 кВт. Для защиты населения от электромагнитного излучения и исключения возможности повреждения линий электропередач устанавливаются охранные зоны. Размеры охранных зон от воздушных линий электропередач определяются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AD0F0C">
          <w:rPr>
            <w:rFonts w:ascii="Times New Roman" w:eastAsia="Times New Roman" w:hAnsi="Times New Roman" w:cs="Times New Roman"/>
            <w:sz w:val="28"/>
            <w:szCs w:val="28"/>
            <w:lang w:eastAsia="ru-RU"/>
          </w:rPr>
          <w:t>2009 г</w:t>
        </w:r>
      </w:smartTag>
      <w:r w:rsidRPr="00AD0F0C">
        <w:rPr>
          <w:rFonts w:ascii="Times New Roman" w:eastAsia="Times New Roman" w:hAnsi="Times New Roman" w:cs="Times New Roman"/>
          <w:sz w:val="28"/>
          <w:szCs w:val="28"/>
          <w:lang w:eastAsia="ru-RU"/>
        </w:rPr>
        <w:t>. № 160).</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 xml:space="preserve">Для ЛЭП мощностью </w:t>
      </w:r>
      <w:r w:rsidRPr="00AD0F0C">
        <w:rPr>
          <w:rFonts w:ascii="Times New Roman" w:eastAsia="Times New Roman" w:hAnsi="Times New Roman" w:cs="Times New Roman"/>
          <w:sz w:val="28"/>
          <w:szCs w:val="28"/>
          <w:lang w:eastAsia="ru-RU"/>
        </w:rPr>
        <w:t>6, 10, 110, 500</w:t>
      </w:r>
      <w:r w:rsidRPr="00AD0F0C">
        <w:rPr>
          <w:rFonts w:ascii="Times New Roman" w:eastAsia="Times New Roman" w:hAnsi="Times New Roman" w:cs="Times New Roman"/>
          <w:snapToGrid w:val="0"/>
          <w:sz w:val="28"/>
          <w:szCs w:val="28"/>
          <w:lang w:eastAsia="ru-RU"/>
        </w:rPr>
        <w:t xml:space="preserve"> кВт, проходящих по территории </w:t>
      </w:r>
      <w:r w:rsidRPr="00AD0F0C">
        <w:rPr>
          <w:rFonts w:ascii="Times New Roman" w:eastAsia="Times New Roman" w:hAnsi="Times New Roman" w:cs="Times New Roman"/>
          <w:sz w:val="28"/>
          <w:szCs w:val="28"/>
          <w:lang w:eastAsia="ru-RU"/>
        </w:rPr>
        <w:t>Поповского</w:t>
      </w:r>
      <w:r w:rsidRPr="00AD0F0C">
        <w:rPr>
          <w:rFonts w:ascii="Times New Roman" w:eastAsia="Times New Roman" w:hAnsi="Times New Roman" w:cs="Times New Roman"/>
          <w:snapToGrid w:val="0"/>
          <w:sz w:val="28"/>
          <w:szCs w:val="28"/>
          <w:lang w:eastAsia="ru-RU"/>
        </w:rPr>
        <w:t xml:space="preserve"> сельского поселения устанавливаются охранные зоны в 10, 10, 24 и 42 м соответственно (охранные зоны поставлены на кадастровый учет). Для трансформаторных подстанций, мощностью 10 кВт, устанавливается охранная зона в 10 м. На территории существующей застройки охранные зоны, в целом соблюдены, что исключает прямое воздействие электромагнитного излучения.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Режим использования территории охранных зон линий электропередач определяется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2009 г. № 160) (Таблица 2.4.1).</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Таблица 2.4.1</w:t>
      </w:r>
    </w:p>
    <w:p w:rsidR="00AD0F0C" w:rsidRPr="00AD0F0C" w:rsidRDefault="00AD0F0C" w:rsidP="00AD0F0C">
      <w:pPr>
        <w:spacing w:after="0" w:line="276" w:lineRule="auto"/>
        <w:ind w:firstLine="709"/>
        <w:jc w:val="center"/>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Регламенты использования охранных зон линий электропередач</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6096"/>
        <w:gridCol w:w="2693"/>
      </w:tblGrid>
      <w:tr w:rsidR="00AD0F0C" w:rsidRPr="00AD0F0C" w:rsidTr="00AD0F0C">
        <w:trPr>
          <w:cantSplit/>
          <w:trHeight w:val="73"/>
          <w:jc w:val="center"/>
        </w:trPr>
        <w:tc>
          <w:tcPr>
            <w:tcW w:w="1129" w:type="dxa"/>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Название зоны</w:t>
            </w:r>
          </w:p>
        </w:tc>
        <w:tc>
          <w:tcPr>
            <w:tcW w:w="6096" w:type="dxa"/>
            <w:vAlign w:val="center"/>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Режим использования зоны</w:t>
            </w:r>
          </w:p>
        </w:tc>
        <w:tc>
          <w:tcPr>
            <w:tcW w:w="2693" w:type="dxa"/>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Нормативные документы</w:t>
            </w:r>
          </w:p>
        </w:tc>
      </w:tr>
      <w:tr w:rsidR="00AD0F0C" w:rsidRPr="00AD0F0C" w:rsidTr="00AD0F0C">
        <w:trPr>
          <w:jc w:val="center"/>
        </w:trPr>
        <w:tc>
          <w:tcPr>
            <w:tcW w:w="1129"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Охранные зоны ЛЭП</w:t>
            </w:r>
          </w:p>
        </w:tc>
        <w:tc>
          <w:tcPr>
            <w:tcW w:w="6096" w:type="dxa"/>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 охранных зонах </w:t>
            </w:r>
            <w:r w:rsidRPr="00AD0F0C">
              <w:rPr>
                <w:rFonts w:ascii="Times New Roman" w:eastAsia="Times New Roman" w:hAnsi="Times New Roman" w:cs="Times New Roman"/>
                <w:b/>
                <w:sz w:val="20"/>
                <w:szCs w:val="20"/>
                <w:lang w:eastAsia="ru-RU"/>
              </w:rPr>
              <w:t>запрещается</w:t>
            </w:r>
            <w:r w:rsidRPr="00AD0F0C">
              <w:rPr>
                <w:rFonts w:ascii="Times New Roman" w:eastAsia="Times New Roman" w:hAnsi="Times New Roman" w:cs="Times New Roman"/>
                <w:sz w:val="20"/>
                <w:szCs w:val="20"/>
                <w:lang w:eastAsia="ru-RU"/>
              </w:rPr>
              <w:t xml:space="preserve"> осуществлять любые действия, которые могут нарушить безопасную работу объектов электросетевого хозяйства, в том числе:</w:t>
            </w:r>
          </w:p>
          <w:p w:rsidR="00AD0F0C" w:rsidRPr="00AD0F0C" w:rsidRDefault="00AD0F0C" w:rsidP="001857C8">
            <w:pPr>
              <w:numPr>
                <w:ilvl w:val="0"/>
                <w:numId w:val="28"/>
              </w:numPr>
              <w:spacing w:after="0" w:line="23" w:lineRule="atLeast"/>
              <w:ind w:left="0" w:firstLine="0"/>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размещать хранилища любых, в том числе горюче-смазочных, материалов, свалки, проводить любые мероприятия, связанные с большим скоплением людей, не занятых выполнением разрешённых в установленном порядке работ;</w:t>
            </w:r>
          </w:p>
          <w:p w:rsidR="00AD0F0C" w:rsidRPr="00AD0F0C" w:rsidRDefault="00AD0F0C" w:rsidP="001857C8">
            <w:pPr>
              <w:numPr>
                <w:ilvl w:val="0"/>
                <w:numId w:val="28"/>
              </w:numPr>
              <w:spacing w:after="0" w:line="23" w:lineRule="atLeast"/>
              <w:ind w:left="0" w:firstLine="0"/>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размещать любые объекты и предметы (материалы), а также проводить любые работы и возводить сооружения, которые могут препятствовать доступу к объектам электросетевого хозяйства;</w:t>
            </w:r>
          </w:p>
          <w:p w:rsidR="00AD0F0C" w:rsidRPr="00AD0F0C" w:rsidRDefault="00AD0F0C" w:rsidP="001857C8">
            <w:pPr>
              <w:numPr>
                <w:ilvl w:val="0"/>
                <w:numId w:val="28"/>
              </w:numPr>
              <w:spacing w:after="0" w:line="23" w:lineRule="atLeast"/>
              <w:ind w:left="0" w:firstLine="0"/>
              <w:jc w:val="both"/>
              <w:rPr>
                <w:rFonts w:ascii="Times New Roman" w:eastAsia="Times New Roman" w:hAnsi="Times New Roman" w:cs="Times New Roman"/>
                <w:sz w:val="20"/>
                <w:szCs w:val="20"/>
                <w:lang w:eastAsia="ru-RU"/>
              </w:rPr>
            </w:pPr>
            <w:bookmarkStart w:id="76" w:name="sub_1085"/>
            <w:r w:rsidRPr="00AD0F0C">
              <w:rPr>
                <w:rFonts w:ascii="Times New Roman" w:eastAsia="Times New Roman" w:hAnsi="Times New Roman" w:cs="Times New Roman"/>
                <w:sz w:val="20"/>
                <w:szCs w:val="20"/>
                <w:lang w:eastAsia="ru-RU"/>
              </w:rPr>
              <w:t>производить работы ударными механизмами и др.</w:t>
            </w:r>
          </w:p>
          <w:bookmarkEnd w:id="76"/>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 пределах охранных зон </w:t>
            </w:r>
            <w:r w:rsidRPr="00AD0F0C">
              <w:rPr>
                <w:rFonts w:ascii="Times New Roman" w:eastAsia="Times New Roman" w:hAnsi="Times New Roman" w:cs="Times New Roman"/>
                <w:b/>
                <w:sz w:val="20"/>
                <w:szCs w:val="20"/>
                <w:lang w:eastAsia="ru-RU"/>
              </w:rPr>
              <w:t>без письменного решения о согласовании сетевых организаций</w:t>
            </w:r>
            <w:r w:rsidRPr="00AD0F0C">
              <w:rPr>
                <w:rFonts w:ascii="Times New Roman" w:eastAsia="Times New Roman" w:hAnsi="Times New Roman" w:cs="Times New Roman"/>
                <w:sz w:val="20"/>
                <w:szCs w:val="20"/>
                <w:lang w:eastAsia="ru-RU"/>
              </w:rPr>
              <w:t xml:space="preserve"> юридическим и физическим лицам </w:t>
            </w:r>
            <w:r w:rsidRPr="00AD0F0C">
              <w:rPr>
                <w:rFonts w:ascii="Times New Roman" w:eastAsia="Times New Roman" w:hAnsi="Times New Roman" w:cs="Times New Roman"/>
                <w:b/>
                <w:sz w:val="20"/>
                <w:szCs w:val="20"/>
                <w:lang w:eastAsia="ru-RU"/>
              </w:rPr>
              <w:t>запрещаются</w:t>
            </w:r>
            <w:r w:rsidRPr="00AD0F0C">
              <w:rPr>
                <w:rFonts w:ascii="Times New Roman" w:eastAsia="Times New Roman" w:hAnsi="Times New Roman" w:cs="Times New Roman"/>
                <w:sz w:val="20"/>
                <w:szCs w:val="20"/>
                <w:lang w:eastAsia="ru-RU"/>
              </w:rPr>
              <w:t>:</w:t>
            </w:r>
          </w:p>
          <w:p w:rsidR="00AD0F0C" w:rsidRPr="00AD0F0C" w:rsidRDefault="00AD0F0C" w:rsidP="001857C8">
            <w:pPr>
              <w:numPr>
                <w:ilvl w:val="0"/>
                <w:numId w:val="29"/>
              </w:numPr>
              <w:spacing w:after="0" w:line="23" w:lineRule="atLeast"/>
              <w:ind w:left="0" w:firstLine="0"/>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строительство, капитальный ремонт, реконструкция или снос зданий и сооружений;</w:t>
            </w:r>
          </w:p>
          <w:p w:rsidR="00AD0F0C" w:rsidRPr="00AD0F0C" w:rsidRDefault="00AD0F0C" w:rsidP="001857C8">
            <w:pPr>
              <w:numPr>
                <w:ilvl w:val="0"/>
                <w:numId w:val="29"/>
              </w:numPr>
              <w:spacing w:after="0" w:line="23" w:lineRule="atLeast"/>
              <w:ind w:left="0" w:firstLine="0"/>
              <w:jc w:val="both"/>
              <w:rPr>
                <w:rFonts w:ascii="Times New Roman" w:eastAsia="Times New Roman" w:hAnsi="Times New Roman" w:cs="Times New Roman"/>
                <w:sz w:val="20"/>
                <w:szCs w:val="20"/>
                <w:lang w:eastAsia="ru-RU"/>
              </w:rPr>
            </w:pPr>
            <w:bookmarkStart w:id="77" w:name="sub_10102"/>
            <w:r w:rsidRPr="00AD0F0C">
              <w:rPr>
                <w:rFonts w:ascii="Times New Roman" w:eastAsia="Times New Roman" w:hAnsi="Times New Roman" w:cs="Times New Roman"/>
                <w:sz w:val="20"/>
                <w:szCs w:val="20"/>
                <w:lang w:eastAsia="ru-RU"/>
              </w:rPr>
              <w:t>размещать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w:t>
            </w:r>
          </w:p>
          <w:p w:rsidR="00AD0F0C" w:rsidRPr="00AD0F0C" w:rsidRDefault="00AD0F0C" w:rsidP="001857C8">
            <w:pPr>
              <w:numPr>
                <w:ilvl w:val="0"/>
                <w:numId w:val="29"/>
              </w:numPr>
              <w:spacing w:after="0" w:line="23" w:lineRule="atLeast"/>
              <w:ind w:left="0" w:firstLine="0"/>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горные, взрывные, мелиоративные работы, в том числе связанные с временным затоплением земель;</w:t>
            </w:r>
          </w:p>
          <w:p w:rsidR="00AD0F0C" w:rsidRPr="00AD0F0C" w:rsidRDefault="00AD0F0C" w:rsidP="001857C8">
            <w:pPr>
              <w:numPr>
                <w:ilvl w:val="0"/>
                <w:numId w:val="29"/>
              </w:numPr>
              <w:spacing w:after="0" w:line="23" w:lineRule="atLeast"/>
              <w:ind w:left="0" w:firstLine="0"/>
              <w:jc w:val="both"/>
              <w:rPr>
                <w:rFonts w:ascii="Times New Roman" w:eastAsia="Times New Roman" w:hAnsi="Times New Roman" w:cs="Times New Roman"/>
                <w:sz w:val="20"/>
                <w:szCs w:val="20"/>
                <w:lang w:eastAsia="ru-RU"/>
              </w:rPr>
            </w:pPr>
            <w:bookmarkStart w:id="78" w:name="sub_10103"/>
            <w:bookmarkEnd w:id="77"/>
            <w:r w:rsidRPr="00AD0F0C">
              <w:rPr>
                <w:rFonts w:ascii="Times New Roman" w:eastAsia="Times New Roman" w:hAnsi="Times New Roman" w:cs="Times New Roman"/>
                <w:sz w:val="20"/>
                <w:szCs w:val="20"/>
                <w:lang w:eastAsia="ru-RU"/>
              </w:rPr>
              <w:t>посадка и вырубка деревьев и кустарников</w:t>
            </w:r>
            <w:bookmarkEnd w:id="78"/>
            <w:r w:rsidRPr="00AD0F0C">
              <w:rPr>
                <w:rFonts w:ascii="Times New Roman" w:eastAsia="Times New Roman" w:hAnsi="Times New Roman" w:cs="Times New Roman"/>
                <w:sz w:val="20"/>
                <w:szCs w:val="20"/>
                <w:lang w:eastAsia="ru-RU"/>
              </w:rPr>
              <w:t>.</w:t>
            </w:r>
          </w:p>
        </w:tc>
        <w:tc>
          <w:tcPr>
            <w:tcW w:w="2693"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AD0F0C">
                <w:rPr>
                  <w:rFonts w:ascii="Times New Roman" w:eastAsia="Times New Roman" w:hAnsi="Times New Roman" w:cs="Times New Roman"/>
                  <w:sz w:val="20"/>
                  <w:szCs w:val="20"/>
                  <w:lang w:eastAsia="ru-RU"/>
                </w:rPr>
                <w:t>2009 г</w:t>
              </w:r>
            </w:smartTag>
            <w:r w:rsidRPr="00AD0F0C">
              <w:rPr>
                <w:rFonts w:ascii="Times New Roman" w:eastAsia="Times New Roman" w:hAnsi="Times New Roman" w:cs="Times New Roman"/>
                <w:sz w:val="20"/>
                <w:szCs w:val="20"/>
                <w:lang w:eastAsia="ru-RU"/>
              </w:rPr>
              <w:t>. № 160)</w:t>
            </w:r>
          </w:p>
        </w:tc>
      </w:tr>
    </w:tbl>
    <w:p w:rsidR="00AD0F0C" w:rsidRPr="00AD0F0C" w:rsidRDefault="00AD0F0C" w:rsidP="00AD0F0C">
      <w:pPr>
        <w:spacing w:after="0" w:line="23" w:lineRule="atLeast"/>
        <w:ind w:firstLine="709"/>
        <w:jc w:val="both"/>
        <w:rPr>
          <w:rFonts w:ascii="Times New Roman" w:eastAsia="Times New Roman" w:hAnsi="Times New Roman" w:cs="Times New Roman"/>
          <w:b/>
          <w:sz w:val="28"/>
          <w:szCs w:val="28"/>
          <w:highlight w:val="cyan"/>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b/>
          <w:sz w:val="28"/>
          <w:szCs w:val="28"/>
          <w:lang w:eastAsia="ru-RU"/>
        </w:rPr>
        <w:t xml:space="preserve">Мероприятия по защите от физических факторов. </w:t>
      </w:r>
      <w:r w:rsidRPr="00AD0F0C">
        <w:rPr>
          <w:rFonts w:ascii="Times New Roman" w:eastAsia="Times New Roman" w:hAnsi="Times New Roman" w:cs="Times New Roman"/>
          <w:sz w:val="28"/>
          <w:szCs w:val="24"/>
          <w:lang w:eastAsia="ru-RU"/>
        </w:rPr>
        <w:t>В соответствии с нормативными требованиями генеральным планом предусмотрены следующие мероприятия по снижению воздействия источников электромагнитного излучения:</w:t>
      </w:r>
    </w:p>
    <w:p w:rsidR="00AD0F0C" w:rsidRPr="00AD0F0C" w:rsidRDefault="00AD0F0C" w:rsidP="001857C8">
      <w:pPr>
        <w:numPr>
          <w:ilvl w:val="0"/>
          <w:numId w:val="27"/>
        </w:numPr>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проведение инвентаризации и комплексного исследования источников электромагнитного излучения, расположенных вблизи существующей жилой застройки;</w:t>
      </w:r>
    </w:p>
    <w:p w:rsidR="00AD0F0C" w:rsidRPr="00AD0F0C" w:rsidRDefault="00AD0F0C" w:rsidP="001857C8">
      <w:pPr>
        <w:numPr>
          <w:ilvl w:val="0"/>
          <w:numId w:val="27"/>
        </w:numPr>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организация и соблюдение охранных зон вдоль линий электропередач.</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Поскольку технологией проведения строительных и инженерных работ не предусмотрено применение радиоактивных материалов, то причин для изменения радиационной обстановки не ожидается.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rsidR="00AD0F0C" w:rsidRPr="00AD0F0C" w:rsidRDefault="00AD0F0C" w:rsidP="00AD0F0C">
      <w:pPr>
        <w:spacing w:after="0" w:line="23" w:lineRule="atLeast"/>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79" w:name="_Toc4489192"/>
      <w:bookmarkStart w:id="80" w:name="_Toc26187921"/>
      <w:bookmarkStart w:id="81" w:name="_Toc74209226"/>
      <w:r w:rsidRPr="00AD0F0C">
        <w:rPr>
          <w:rFonts w:ascii="Times New Roman" w:eastAsia="Times New Roman" w:hAnsi="Times New Roman" w:cs="Times New Roman"/>
          <w:b/>
          <w:color w:val="0D0D0D" w:themeColor="text1" w:themeTint="F2"/>
          <w:sz w:val="28"/>
          <w:szCs w:val="24"/>
          <w:lang w:eastAsia="ru-RU"/>
        </w:rPr>
        <w:t>2.5. Охранные зоны линий и сооружений связи</w:t>
      </w:r>
      <w:bookmarkEnd w:id="79"/>
      <w:bookmarkEnd w:id="80"/>
      <w:bookmarkEnd w:id="81"/>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Правила   охраны   линий   и  сооружений  связи  Российской Федерации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трассах  кабельных  и  воздушных  линий  связи  и линий радиофикации устанавливаются   охранные   зоны   с   особыми   условиями использования: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 на 100 метров с каждой стороны;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Режим использования территории охранных зон линий и сооружений связи определяется Правилами охраны линий и сооружений связи Российской Федерации (утв. постановлением Правительства РФ от 9 июня 1995 г. N 578) (Таблица 2.5.1).</w:t>
      </w:r>
    </w:p>
    <w:p w:rsidR="00AD0F0C" w:rsidRPr="00AD0F0C" w:rsidRDefault="00AD0F0C" w:rsidP="00AD0F0C">
      <w:pPr>
        <w:spacing w:after="0" w:line="23" w:lineRule="atLeast"/>
        <w:ind w:firstLine="709"/>
        <w:contextualSpacing/>
        <w:jc w:val="right"/>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Таблица 2.5.1</w:t>
      </w:r>
    </w:p>
    <w:p w:rsidR="00AD0F0C" w:rsidRPr="00AD0F0C" w:rsidRDefault="00AD0F0C" w:rsidP="00AD0F0C">
      <w:pPr>
        <w:spacing w:after="0" w:line="23" w:lineRule="atLeast"/>
        <w:ind w:firstLine="709"/>
        <w:jc w:val="center"/>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Регламенты использования охранных зон линий и сооружений связи</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6237"/>
        <w:gridCol w:w="2268"/>
      </w:tblGrid>
      <w:tr w:rsidR="00AD0F0C" w:rsidRPr="00AD0F0C" w:rsidTr="00AD0F0C">
        <w:trPr>
          <w:cantSplit/>
          <w:trHeight w:val="73"/>
          <w:jc w:val="center"/>
        </w:trPr>
        <w:tc>
          <w:tcPr>
            <w:tcW w:w="1413" w:type="dxa"/>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Название зоны</w:t>
            </w:r>
          </w:p>
        </w:tc>
        <w:tc>
          <w:tcPr>
            <w:tcW w:w="6237" w:type="dxa"/>
            <w:vAlign w:val="center"/>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Режим использования зоны</w:t>
            </w:r>
          </w:p>
        </w:tc>
        <w:tc>
          <w:tcPr>
            <w:tcW w:w="2268" w:type="dxa"/>
          </w:tcPr>
          <w:p w:rsidR="00AD0F0C" w:rsidRPr="00AD0F0C" w:rsidRDefault="00AD0F0C" w:rsidP="00AD0F0C">
            <w:pPr>
              <w:widowControl w:val="0"/>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Нормативные документы</w:t>
            </w:r>
          </w:p>
        </w:tc>
      </w:tr>
      <w:tr w:rsidR="00AD0F0C" w:rsidRPr="00AD0F0C" w:rsidTr="00AD0F0C">
        <w:trPr>
          <w:jc w:val="center"/>
        </w:trPr>
        <w:tc>
          <w:tcPr>
            <w:tcW w:w="1413"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Охранная зона линий и сооружений связи</w:t>
            </w:r>
          </w:p>
        </w:tc>
        <w:tc>
          <w:tcPr>
            <w:tcW w:w="6237" w:type="dxa"/>
            <w:vAlign w:val="center"/>
          </w:tcPr>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   пределах  охранных  зон  </w:t>
            </w:r>
            <w:r w:rsidRPr="00AD0F0C">
              <w:rPr>
                <w:rFonts w:ascii="Times New Roman" w:eastAsia="Times New Roman" w:hAnsi="Times New Roman" w:cs="Times New Roman"/>
                <w:b/>
                <w:sz w:val="20"/>
                <w:szCs w:val="20"/>
                <w:lang w:eastAsia="ru-RU"/>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r w:rsidRPr="00AD0F0C">
              <w:rPr>
                <w:rFonts w:ascii="Times New Roman" w:eastAsia="Times New Roman" w:hAnsi="Times New Roman" w:cs="Times New Roman"/>
                <w:sz w:val="20"/>
                <w:szCs w:val="20"/>
                <w:lang w:eastAsia="ru-RU"/>
              </w:rPr>
              <w:t>:</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д) устраивать причалы  для  стоянки  судов,  барж  и  плавучих кранов, производить погрузочно-разгрузочные, подводно 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ж) производить защиту подземных коммуникаций от  коррозии  без учета проходящих подземных кабельных линий связи.</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Юридическим и  физическим  лицам  </w:t>
            </w:r>
            <w:r w:rsidRPr="00AD0F0C">
              <w:rPr>
                <w:rFonts w:ascii="Times New Roman" w:eastAsia="Times New Roman" w:hAnsi="Times New Roman" w:cs="Times New Roman"/>
                <w:b/>
                <w:sz w:val="20"/>
                <w:szCs w:val="20"/>
                <w:lang w:eastAsia="ru-RU"/>
              </w:rPr>
              <w:t>запрещается</w:t>
            </w:r>
            <w:r w:rsidRPr="00AD0F0C">
              <w:rPr>
                <w:rFonts w:ascii="Times New Roman" w:eastAsia="Times New Roman" w:hAnsi="Times New Roman" w:cs="Times New Roman"/>
                <w:sz w:val="20"/>
                <w:szCs w:val="20"/>
                <w:lang w:eastAsia="ru-RU"/>
              </w:rPr>
              <w:t xml:space="preserve">  производить всякого  рода  действия,  которые  могут нарушить нормальную работу линий связи и линий радиофикации, в частности:</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w:t>
            </w:r>
            <w:r w:rsidRPr="00AD0F0C">
              <w:rPr>
                <w:rFonts w:ascii="Times New Roman" w:eastAsia="Times New Roman" w:hAnsi="Times New Roman" w:cs="Times New Roman"/>
                <w:sz w:val="20"/>
                <w:szCs w:val="20"/>
                <w:lang w:eastAsia="ru-RU"/>
              </w:rPr>
              <w:lastRenderedPageBreak/>
              <w:t>сооружений радиофикации по согласованию с  предприятиями,  в  ведении  которых находятся эти линии и сооружения;</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г) огораживать  трассы  линий  связи,  препятствуя  свободному доступу к ним технического персонала;</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д) самовольно подключаться к абонентской  телефонной  линии  и линии радиофикации в целях пользования услугами связи;</w:t>
            </w:r>
          </w:p>
          <w:p w:rsidR="00AD0F0C" w:rsidRPr="00AD0F0C" w:rsidRDefault="00AD0F0C" w:rsidP="00AD0F0C">
            <w:pPr>
              <w:spacing w:after="0" w:line="23" w:lineRule="atLeast"/>
              <w:ind w:firstLine="31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tc>
        <w:tc>
          <w:tcPr>
            <w:tcW w:w="2268"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lastRenderedPageBreak/>
              <w:t xml:space="preserve">Правила охраны линий и сооружений связи Российской Федерации </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(утв. Постановлением Правительства РФ от 9 июня 1995 г. N 578)</w:t>
            </w:r>
          </w:p>
        </w:tc>
      </w:tr>
    </w:tbl>
    <w:p w:rsid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p>
    <w:p w:rsidR="002126FF" w:rsidRPr="00AD0F0C" w:rsidRDefault="002126FF" w:rsidP="00AD0F0C">
      <w:pPr>
        <w:spacing w:after="0" w:line="276" w:lineRule="auto"/>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82" w:name="_Toc517349181"/>
      <w:bookmarkStart w:id="83" w:name="_Toc524616789"/>
      <w:bookmarkStart w:id="84" w:name="_Toc4489193"/>
      <w:bookmarkStart w:id="85" w:name="_Toc26187922"/>
      <w:bookmarkStart w:id="86" w:name="_Toc74209227"/>
      <w:r w:rsidRPr="00AD0F0C">
        <w:rPr>
          <w:rFonts w:ascii="Times New Roman" w:eastAsia="Times New Roman" w:hAnsi="Times New Roman" w:cs="Times New Roman"/>
          <w:b/>
          <w:color w:val="0D0D0D" w:themeColor="text1" w:themeTint="F2"/>
          <w:sz w:val="28"/>
          <w:szCs w:val="24"/>
          <w:lang w:eastAsia="ru-RU"/>
        </w:rPr>
        <w:t>2.6. Охранные зоны и зоны минимально-допустимых расстояний от магистральных и промысловых трубопроводов</w:t>
      </w:r>
      <w:bookmarkEnd w:id="86"/>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 территории сельского поселения проходят несколько веток магистральных трубопроводов. Для магистральных продуктопроводов углеводородного сырья создаются зоны минимально-допустимых расстояний. Минимальные расстояния учитывают степень взрывопожароопасности при аварийных ситуациях и дифференцированы в зависимости от вида поселений, типа зданий, назначения объектов с учетом диаметра трубопроводов и устанавливаются в соответствии с СП 36.13330.2012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СНиП 2.05.06-85*. Магистральные трубопроводы</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Актуализированная редакция СНиП 2.05.06-85* (утв. приказом Федерального агентства по строительству и жилищно-коммунальному хозяйству от 25.12.2012 г. № 108/ГС). Размер минимально-допустимых расстояний от магистральных трубопроводов, проходящих по территории </w:t>
      </w:r>
      <w:r w:rsidR="008E0919">
        <w:rPr>
          <w:rFonts w:ascii="Times New Roman" w:eastAsia="Times New Roman" w:hAnsi="Times New Roman" w:cs="Times New Roman"/>
          <w:sz w:val="28"/>
          <w:szCs w:val="28"/>
          <w:lang w:eastAsia="ru-RU"/>
        </w:rPr>
        <w:t>Поповского</w:t>
      </w:r>
      <w:r w:rsidRPr="00AD0F0C">
        <w:rPr>
          <w:rFonts w:ascii="Times New Roman" w:eastAsia="Times New Roman" w:hAnsi="Times New Roman" w:cs="Times New Roman"/>
          <w:sz w:val="28"/>
          <w:szCs w:val="28"/>
          <w:lang w:eastAsia="ru-RU"/>
        </w:rPr>
        <w:t xml:space="preserve"> сельского поселения, составляет 150 м.</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Для исключения возможности повреждения трубопроводов (при любом виде их прокладки) устанавливаются охранные зоны. Размер охранной зоны от трубопроводов определяется Правилами охраны магистральных трубопроводов (утв. Постановлением Госгортехнадзора России от 22.04.1992 г. №9) и составляет 25 м при прокладке по суше.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Режим использования минимально-допустимых расстояний и охранных зон магистральных и промысловых трубопроводов представлен в таблице 2.6.1.</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2.6.1</w:t>
      </w:r>
    </w:p>
    <w:p w:rsidR="00AD0F0C" w:rsidRPr="00AD0F0C" w:rsidRDefault="00AD0F0C" w:rsidP="00AD0F0C">
      <w:pPr>
        <w:spacing w:after="0" w:line="276" w:lineRule="auto"/>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iCs/>
          <w:sz w:val="28"/>
          <w:szCs w:val="28"/>
          <w:lang w:eastAsia="ru-RU"/>
        </w:rPr>
        <w:t>Регламенты использования зон минимально-допустимых расстояний и охранных зон магистральных трубопроводов</w:t>
      </w:r>
    </w:p>
    <w:tbl>
      <w:tblPr>
        <w:tblStyle w:val="150"/>
        <w:tblW w:w="0" w:type="auto"/>
        <w:jc w:val="center"/>
        <w:tblLayout w:type="fixed"/>
        <w:tblLook w:val="04A0" w:firstRow="1" w:lastRow="0" w:firstColumn="1" w:lastColumn="0" w:noHBand="0" w:noVBand="1"/>
      </w:tblPr>
      <w:tblGrid>
        <w:gridCol w:w="1570"/>
        <w:gridCol w:w="6222"/>
        <w:gridCol w:w="1984"/>
      </w:tblGrid>
      <w:tr w:rsidR="00AD0F0C" w:rsidRPr="00AD0F0C" w:rsidTr="00AD0F0C">
        <w:trPr>
          <w:jc w:val="center"/>
        </w:trPr>
        <w:tc>
          <w:tcPr>
            <w:tcW w:w="1570" w:type="dxa"/>
          </w:tcPr>
          <w:p w:rsidR="00AD0F0C" w:rsidRPr="00AD0F0C" w:rsidRDefault="00AD0F0C" w:rsidP="00AD0F0C">
            <w:pPr>
              <w:contextualSpacing/>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lastRenderedPageBreak/>
              <w:t>Название зоны</w:t>
            </w:r>
          </w:p>
        </w:tc>
        <w:tc>
          <w:tcPr>
            <w:tcW w:w="6222" w:type="dxa"/>
          </w:tcPr>
          <w:p w:rsidR="00AD0F0C" w:rsidRPr="00AD0F0C" w:rsidRDefault="00AD0F0C" w:rsidP="00AD0F0C">
            <w:pPr>
              <w:contextualSpacing/>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Режим использования зоны</w:t>
            </w:r>
          </w:p>
        </w:tc>
        <w:tc>
          <w:tcPr>
            <w:tcW w:w="1984" w:type="dxa"/>
          </w:tcPr>
          <w:p w:rsidR="00AD0F0C" w:rsidRPr="00AD0F0C" w:rsidRDefault="00AD0F0C" w:rsidP="00AD0F0C">
            <w:pPr>
              <w:contextualSpacing/>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Нормативные документы</w:t>
            </w:r>
          </w:p>
        </w:tc>
      </w:tr>
      <w:tr w:rsidR="00AD0F0C" w:rsidRPr="00AD0F0C" w:rsidTr="00AD0F0C">
        <w:trPr>
          <w:jc w:val="center"/>
        </w:trPr>
        <w:tc>
          <w:tcPr>
            <w:tcW w:w="1570" w:type="dxa"/>
          </w:tcPr>
          <w:p w:rsidR="00AD0F0C" w:rsidRPr="00AD0F0C" w:rsidRDefault="00AD0F0C" w:rsidP="00AD0F0C">
            <w:pPr>
              <w:contextualSpacing/>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Зона минимально-допустимых расстояний</w:t>
            </w:r>
          </w:p>
        </w:tc>
        <w:tc>
          <w:tcPr>
            <w:tcW w:w="6222" w:type="dxa"/>
          </w:tcPr>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Не допускается размещение:</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городов и других населенных пунктов;</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коллективных садов с дачными домиками;</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отдельных промышленных и сельскохозяйственных предприятий;</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птицефабрик, тепличных комбинатов и хозяйств;</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молокозаводов;</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карьеров разработки полезных ископаемых;</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гаражей и открытых стоянок для автомобилей;</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отдельно стоящих зданий с массовым скоплением людей (школ, больниц, детских садов, вокзалов и т.д.);</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железнодорожных станций; аэропортов; речных портов и пристаней; гидро-, электростанций; гидротехнических сооружений речного транспорта I-IV классов;</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очистных сооружений и насосных станций водопроводных;</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складов легковоспламеняющихся и горючих жидкостей и газов с объемом хранения свыше 1000 м3; автозаправочных станций и пр.</w:t>
            </w:r>
          </w:p>
        </w:tc>
        <w:tc>
          <w:tcPr>
            <w:tcW w:w="1984" w:type="dxa"/>
          </w:tcPr>
          <w:p w:rsidR="00AD0F0C" w:rsidRPr="00AD0F0C" w:rsidRDefault="00AD0F0C" w:rsidP="00AD0F0C">
            <w:pPr>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xml:space="preserve">СП 36.13330.2012 </w:t>
            </w:r>
            <w:r w:rsidR="00E8030B">
              <w:rPr>
                <w:rFonts w:ascii="Times New Roman" w:eastAsia="Times New Roman" w:hAnsi="Times New Roman"/>
                <w:sz w:val="20"/>
                <w:szCs w:val="20"/>
                <w:lang w:eastAsia="ru-RU"/>
              </w:rPr>
              <w:t>«</w:t>
            </w:r>
            <w:r w:rsidRPr="00AD0F0C">
              <w:rPr>
                <w:rFonts w:ascii="Times New Roman" w:eastAsia="Times New Roman" w:hAnsi="Times New Roman"/>
                <w:sz w:val="20"/>
                <w:szCs w:val="20"/>
                <w:lang w:eastAsia="ru-RU"/>
              </w:rPr>
              <w:t>СНиП 2.05.06-85*. Магистральные трубопроводы</w:t>
            </w:r>
            <w:r w:rsidR="00E8030B">
              <w:rPr>
                <w:rFonts w:ascii="Times New Roman" w:eastAsia="Times New Roman" w:hAnsi="Times New Roman"/>
                <w:sz w:val="20"/>
                <w:szCs w:val="20"/>
                <w:lang w:eastAsia="ru-RU"/>
              </w:rPr>
              <w:t>»</w:t>
            </w:r>
            <w:r w:rsidRPr="00AD0F0C">
              <w:rPr>
                <w:rFonts w:ascii="Times New Roman" w:eastAsia="Times New Roman" w:hAnsi="Times New Roman"/>
                <w:sz w:val="20"/>
                <w:szCs w:val="20"/>
                <w:lang w:eastAsia="ru-RU"/>
              </w:rPr>
              <w:t>. Актуализированная редакция СНиП 2.05.06-85*;</w:t>
            </w:r>
          </w:p>
          <w:p w:rsidR="00AD0F0C" w:rsidRPr="00AD0F0C" w:rsidRDefault="00AD0F0C" w:rsidP="00AD0F0C">
            <w:pPr>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xml:space="preserve">СП 34-116-97 </w:t>
            </w:r>
            <w:r w:rsidR="00E8030B">
              <w:rPr>
                <w:rFonts w:ascii="Times New Roman" w:eastAsia="Times New Roman" w:hAnsi="Times New Roman"/>
                <w:sz w:val="20"/>
                <w:szCs w:val="20"/>
                <w:lang w:eastAsia="ru-RU"/>
              </w:rPr>
              <w:t>«</w:t>
            </w:r>
            <w:r w:rsidRPr="00AD0F0C">
              <w:rPr>
                <w:rFonts w:ascii="Times New Roman" w:eastAsia="Times New Roman" w:hAnsi="Times New Roman"/>
                <w:sz w:val="20"/>
                <w:szCs w:val="20"/>
                <w:lang w:eastAsia="ru-RU"/>
              </w:rPr>
              <w:t>Инструкция по проектированию, строительству и реконструкции нефтегазопроводов</w:t>
            </w:r>
            <w:r w:rsidR="00E8030B">
              <w:rPr>
                <w:rFonts w:ascii="Times New Roman" w:eastAsia="Times New Roman" w:hAnsi="Times New Roman"/>
                <w:sz w:val="20"/>
                <w:szCs w:val="20"/>
                <w:lang w:eastAsia="ru-RU"/>
              </w:rPr>
              <w:t>»</w:t>
            </w:r>
          </w:p>
        </w:tc>
      </w:tr>
      <w:tr w:rsidR="00AD0F0C" w:rsidRPr="00AD0F0C" w:rsidTr="00AD0F0C">
        <w:trPr>
          <w:jc w:val="center"/>
        </w:trPr>
        <w:tc>
          <w:tcPr>
            <w:tcW w:w="1570" w:type="dxa"/>
          </w:tcPr>
          <w:p w:rsidR="00AD0F0C" w:rsidRPr="00AD0F0C" w:rsidRDefault="00AD0F0C" w:rsidP="00AD0F0C">
            <w:pPr>
              <w:contextualSpacing/>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Охранная зона</w:t>
            </w:r>
          </w:p>
        </w:tc>
        <w:tc>
          <w:tcPr>
            <w:tcW w:w="6222" w:type="dxa"/>
          </w:tcPr>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xml:space="preserve">В охранных зонах трубопроводов </w:t>
            </w:r>
            <w:r w:rsidRPr="00AD0F0C">
              <w:rPr>
                <w:rFonts w:ascii="Times New Roman" w:eastAsia="Times New Roman" w:hAnsi="Times New Roman"/>
                <w:b/>
                <w:sz w:val="20"/>
                <w:szCs w:val="20"/>
                <w:lang w:eastAsia="ru-RU"/>
              </w:rPr>
              <w:t>запрещается:</w:t>
            </w:r>
          </w:p>
          <w:p w:rsidR="00AD0F0C" w:rsidRPr="00AD0F0C" w:rsidRDefault="00AD0F0C" w:rsidP="001857C8">
            <w:pPr>
              <w:numPr>
                <w:ilvl w:val="0"/>
                <w:numId w:val="38"/>
              </w:numPr>
              <w:ind w:left="18" w:hanging="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перемещать, засыпать и ломать опознавательные и сигнальные знаки, контрольно-измерительные пункты;</w:t>
            </w:r>
          </w:p>
          <w:p w:rsidR="00AD0F0C" w:rsidRPr="00AD0F0C" w:rsidRDefault="00AD0F0C" w:rsidP="001857C8">
            <w:pPr>
              <w:numPr>
                <w:ilvl w:val="0"/>
                <w:numId w:val="38"/>
              </w:numPr>
              <w:ind w:left="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AD0F0C" w:rsidRPr="00AD0F0C" w:rsidRDefault="00AD0F0C" w:rsidP="001857C8">
            <w:pPr>
              <w:numPr>
                <w:ilvl w:val="0"/>
                <w:numId w:val="38"/>
              </w:numPr>
              <w:ind w:left="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устраивать свалки, выливать растворы кислот, солей и щелочей;</w:t>
            </w:r>
          </w:p>
          <w:p w:rsidR="00AD0F0C" w:rsidRPr="00AD0F0C" w:rsidRDefault="00AD0F0C" w:rsidP="001857C8">
            <w:pPr>
              <w:numPr>
                <w:ilvl w:val="0"/>
                <w:numId w:val="38"/>
              </w:numPr>
              <w:ind w:left="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разрушать берегоукрепительные сооружения, водопропускные устройства, земляные и иные сооружения,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AD0F0C" w:rsidRPr="00AD0F0C" w:rsidRDefault="00AD0F0C" w:rsidP="001857C8">
            <w:pPr>
              <w:numPr>
                <w:ilvl w:val="0"/>
                <w:numId w:val="38"/>
              </w:numPr>
              <w:ind w:left="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разводить огонь и размещать открытые или закрытые источники огня;</w:t>
            </w:r>
          </w:p>
          <w:p w:rsidR="00AD0F0C" w:rsidRPr="00AD0F0C" w:rsidRDefault="00AD0F0C" w:rsidP="001857C8">
            <w:pPr>
              <w:numPr>
                <w:ilvl w:val="0"/>
                <w:numId w:val="39"/>
              </w:numPr>
              <w:ind w:left="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огораживать или перегораживать охранные зоны, препятствовать организациям, эксплуатирующим трубопровод и его объекты, или уполномоченным ими организациям в выполнении работ по обслуживанию и ремонту трубопроводов и их объектов, ликвидации последствий, возникших на них аварий, катастроф.</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В охранных зонах трубопроводов без согласования с предприятиями трубопроводного транспорта запрещается:</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возводить любые постройки и сооружения,</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высаживать деревья и кустарники, складировать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сооружать проезды и переезды через трассы трубопроводов,</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устраивать стоянки автомобильного транспорта, тракторов и механизмов,</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размещать сады и огороды;</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производить мелиоративные земляные работы, сооружать оросительные и осушительные системы;</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производить открытые и подземные, горные, строительные, монтажные и взрывные работы, планировку грунта и др.;</w:t>
            </w:r>
          </w:p>
          <w:p w:rsidR="00AD0F0C" w:rsidRPr="00AD0F0C" w:rsidRDefault="00AD0F0C" w:rsidP="00AD0F0C">
            <w:pPr>
              <w:ind w:firstLine="18"/>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 производить геолого-съемочные, геологоразведочные, поисковые, геодезические и др. изыскательские работы, связанные с устройством скважин, шурфов и взятием проб грунта (кроме почвенных образцов).</w:t>
            </w:r>
          </w:p>
        </w:tc>
        <w:tc>
          <w:tcPr>
            <w:tcW w:w="1984" w:type="dxa"/>
          </w:tcPr>
          <w:p w:rsidR="00AD0F0C" w:rsidRPr="00AD0F0C" w:rsidRDefault="00AD0F0C" w:rsidP="00AD0F0C">
            <w:pPr>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Правила охраны магистральных трубопроводов</w:t>
            </w:r>
          </w:p>
          <w:p w:rsidR="00AD0F0C" w:rsidRPr="00AD0F0C" w:rsidRDefault="00AD0F0C" w:rsidP="00AD0F0C">
            <w:pPr>
              <w:contextualSpacing/>
              <w:jc w:val="both"/>
              <w:rPr>
                <w:rFonts w:ascii="Times New Roman" w:eastAsia="Times New Roman" w:hAnsi="Times New Roman"/>
                <w:sz w:val="20"/>
                <w:szCs w:val="20"/>
                <w:lang w:eastAsia="ru-RU"/>
              </w:rPr>
            </w:pPr>
            <w:r w:rsidRPr="00AD0F0C">
              <w:rPr>
                <w:rFonts w:ascii="Times New Roman" w:eastAsia="Times New Roman" w:hAnsi="Times New Roman"/>
                <w:sz w:val="20"/>
                <w:szCs w:val="20"/>
                <w:lang w:eastAsia="ru-RU"/>
              </w:rPr>
              <w:t>(утв. Постановлением Госгортехн</w:t>
            </w:r>
            <w:r w:rsidR="008E0919">
              <w:rPr>
                <w:rFonts w:ascii="Times New Roman" w:eastAsia="Times New Roman" w:hAnsi="Times New Roman"/>
                <w:sz w:val="20"/>
                <w:szCs w:val="20"/>
                <w:lang w:eastAsia="ru-RU"/>
              </w:rPr>
              <w:t>адзора России от 22.04.1992 №9)</w:t>
            </w:r>
          </w:p>
          <w:p w:rsidR="00AD0F0C" w:rsidRPr="00AD0F0C" w:rsidRDefault="00AD0F0C" w:rsidP="00AD0F0C">
            <w:pPr>
              <w:contextualSpacing/>
              <w:jc w:val="both"/>
              <w:rPr>
                <w:rFonts w:ascii="Times New Roman" w:eastAsia="Times New Roman" w:hAnsi="Times New Roman"/>
                <w:sz w:val="20"/>
                <w:szCs w:val="20"/>
                <w:lang w:eastAsia="ru-RU"/>
              </w:rPr>
            </w:pPr>
          </w:p>
        </w:tc>
      </w:tr>
    </w:tbl>
    <w:p w:rsidR="00AD0F0C" w:rsidRPr="00AD0F0C" w:rsidRDefault="00AD0F0C" w:rsidP="00AD0F0C">
      <w:pPr>
        <w:rPr>
          <w:rFonts w:ascii="Times New Roman" w:eastAsia="Times New Roman" w:hAnsi="Times New Roman" w:cs="Times New Roman"/>
          <w:b/>
          <w:color w:val="0D0D0D" w:themeColor="text1" w:themeTint="F2"/>
          <w:sz w:val="28"/>
          <w:szCs w:val="24"/>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87" w:name="_Toc74209228"/>
      <w:r w:rsidRPr="00AD0F0C">
        <w:rPr>
          <w:rFonts w:ascii="Times New Roman" w:eastAsia="Times New Roman" w:hAnsi="Times New Roman" w:cs="Times New Roman"/>
          <w:b/>
          <w:color w:val="0D0D0D" w:themeColor="text1" w:themeTint="F2"/>
          <w:sz w:val="28"/>
          <w:szCs w:val="24"/>
          <w:lang w:eastAsia="ru-RU"/>
        </w:rPr>
        <w:lastRenderedPageBreak/>
        <w:t>2.7. Минимальные расстояния и охранные зоны газораспределительных сетей</w:t>
      </w:r>
      <w:bookmarkEnd w:id="82"/>
      <w:bookmarkEnd w:id="83"/>
      <w:bookmarkEnd w:id="84"/>
      <w:bookmarkEnd w:id="85"/>
      <w:bookmarkEnd w:id="87"/>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bookmarkStart w:id="88" w:name="_Toc496173594"/>
      <w:r w:rsidRPr="00AD0F0C">
        <w:rPr>
          <w:rFonts w:ascii="Times New Roman" w:eastAsia="Times New Roman" w:hAnsi="Times New Roman" w:cs="Times New Roman"/>
          <w:sz w:val="28"/>
          <w:szCs w:val="28"/>
          <w:lang w:eastAsia="ru-RU"/>
        </w:rPr>
        <w:t xml:space="preserve">По территории Поповского сельского поселения проходят несколько веток распределительных газопроводов газораспределительных сетей, также расположены ГРП. Согласно СП 62.13330.2011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СНиП 42-01-2002. Газораспределительные системы</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от подземных газопроводов давлением 0,6 Мпа, проходящих по рассматриваемой территории, устанавливаются минимальные расстояния до фундаментов зданий и сооружений, составляющие 7 м. Минимальные расстояния от ГРП согласно СП 62.13330.2011 составляют 10 м.</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Согласно Правил охраны газораспределительных сетей на распределительные газопроводы, проходящие по рассматриваемой территории, устанавливаются охранные зоны: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вокруг отдельно стоящих газорегуляторных пунктов - в виде территории, ограниченной замкнутой линией, проведённой на расстоянии 10 метров от границ этих объектов. Для газорегуляторных пунктов, пристроенных к зданиям, охранная зона не регламентируется;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заключённого между параллельными плоскостями, отстоящими на 100 м с каждой стороны газопровода;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AD0F0C" w:rsidRPr="00AD0F0C" w:rsidRDefault="002126FF" w:rsidP="00AD0F0C">
      <w:pPr>
        <w:spacing w:after="0" w:line="276" w:lineRule="auto"/>
        <w:ind w:firstLine="720"/>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2.7</w:t>
      </w:r>
      <w:r w:rsidR="00AD0F0C" w:rsidRPr="00AD0F0C">
        <w:rPr>
          <w:rFonts w:ascii="Times New Roman" w:eastAsia="Times New Roman" w:hAnsi="Times New Roman" w:cs="Times New Roman"/>
          <w:sz w:val="28"/>
          <w:szCs w:val="28"/>
          <w:lang w:eastAsia="ru-RU"/>
        </w:rPr>
        <w:t>.1</w:t>
      </w:r>
    </w:p>
    <w:p w:rsidR="00AD0F0C" w:rsidRPr="00AD0F0C" w:rsidRDefault="00AD0F0C" w:rsidP="00AD0F0C">
      <w:pPr>
        <w:spacing w:after="0" w:line="276" w:lineRule="auto"/>
        <w:ind w:firstLine="720"/>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Регламенты использования охранных зон газораспределительных сетей</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229"/>
        <w:gridCol w:w="1849"/>
      </w:tblGrid>
      <w:tr w:rsidR="00AD0F0C" w:rsidRPr="00AD0F0C" w:rsidTr="00AD0F0C">
        <w:trPr>
          <w:cantSplit/>
          <w:trHeight w:val="73"/>
          <w:jc w:val="center"/>
        </w:trPr>
        <w:tc>
          <w:tcPr>
            <w:tcW w:w="1271" w:type="dxa"/>
          </w:tcPr>
          <w:p w:rsidR="00AD0F0C" w:rsidRPr="00AD0F0C" w:rsidRDefault="00AD0F0C" w:rsidP="00AD0F0C">
            <w:pPr>
              <w:spacing w:after="0" w:line="240"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Название зоны</w:t>
            </w:r>
          </w:p>
        </w:tc>
        <w:tc>
          <w:tcPr>
            <w:tcW w:w="7229" w:type="dxa"/>
            <w:vAlign w:val="center"/>
          </w:tcPr>
          <w:p w:rsidR="00AD0F0C" w:rsidRPr="00AD0F0C" w:rsidRDefault="00AD0F0C" w:rsidP="00AD0F0C">
            <w:pPr>
              <w:spacing w:after="0" w:line="240"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Режим использования зоны</w:t>
            </w:r>
          </w:p>
        </w:tc>
        <w:tc>
          <w:tcPr>
            <w:tcW w:w="1849" w:type="dxa"/>
          </w:tcPr>
          <w:p w:rsidR="00AD0F0C" w:rsidRPr="00AD0F0C" w:rsidRDefault="00AD0F0C" w:rsidP="00AD0F0C">
            <w:pPr>
              <w:spacing w:after="0" w:line="240"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Нормативные документы</w:t>
            </w:r>
          </w:p>
        </w:tc>
      </w:tr>
      <w:tr w:rsidR="00AD0F0C" w:rsidRPr="00AD0F0C" w:rsidTr="00AD0F0C">
        <w:trPr>
          <w:jc w:val="center"/>
        </w:trPr>
        <w:tc>
          <w:tcPr>
            <w:tcW w:w="1271" w:type="dxa"/>
          </w:tcPr>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Охранные зоны газораспределительных сетей</w:t>
            </w:r>
          </w:p>
        </w:tc>
        <w:tc>
          <w:tcPr>
            <w:tcW w:w="7229" w:type="dxa"/>
            <w:vAlign w:val="center"/>
          </w:tcPr>
          <w:p w:rsidR="00AD0F0C" w:rsidRPr="00AD0F0C" w:rsidRDefault="00AD0F0C" w:rsidP="00AD0F0C">
            <w:pPr>
              <w:spacing w:after="0" w:line="240" w:lineRule="auto"/>
              <w:ind w:firstLine="483"/>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 объекты жилищно-гражданского и производственного назначения, объекты инженерной, транспортной и социальной инфраструктуры, либо осуществляющим в границах указанных земельных участков любую хозяйственную деятельность:</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 - строить объекты жилищно-гражданского и производственного назначения;</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 сносить и реконструировать мосты, коллекторы, автомобильные и железные дороги с расположенными на них газораспределительными сетями без </w:t>
            </w:r>
            <w:r w:rsidRPr="00AD0F0C">
              <w:rPr>
                <w:rFonts w:ascii="Times New Roman" w:eastAsia="Times New Roman" w:hAnsi="Times New Roman" w:cs="Times New Roman"/>
                <w:sz w:val="20"/>
                <w:szCs w:val="20"/>
                <w:lang w:eastAsia="ru-RU"/>
              </w:rPr>
              <w:lastRenderedPageBreak/>
              <w:t>предварительного выноса этих газопроводов по согласованию с эксплуатационными организациями;</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устраивать свалки и склады, разливать растворы кислот, солей, щелочей и других химически активных веществ;</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разводить огонь и размещать источники огня;</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рыть погреба, копать и обрабатывать почву сельскохозяйственными и мелиоративными орудиями и механизмами на глубину более 0,3 метра;</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самовольно подключаться к газораспределительным сетям.</w:t>
            </w:r>
          </w:p>
        </w:tc>
        <w:tc>
          <w:tcPr>
            <w:tcW w:w="1849" w:type="dxa"/>
          </w:tcPr>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lastRenderedPageBreak/>
              <w:t xml:space="preserve">Правила охраны газораспределительных сетей (утв. постановлением Правительства РФ </w:t>
            </w:r>
            <w:r w:rsidR="00E8030B">
              <w:rPr>
                <w:rFonts w:ascii="Times New Roman" w:eastAsia="Times New Roman" w:hAnsi="Times New Roman" w:cs="Times New Roman"/>
                <w:sz w:val="20"/>
                <w:szCs w:val="20"/>
                <w:lang w:eastAsia="ru-RU"/>
              </w:rPr>
              <w:t>«</w:t>
            </w:r>
            <w:r w:rsidRPr="00AD0F0C">
              <w:rPr>
                <w:rFonts w:ascii="Times New Roman" w:eastAsia="Times New Roman" w:hAnsi="Times New Roman" w:cs="Times New Roman"/>
                <w:sz w:val="20"/>
                <w:szCs w:val="20"/>
                <w:lang w:eastAsia="ru-RU"/>
              </w:rPr>
              <w:t xml:space="preserve">Об утверждении правил охраны газораспределительных сетей от 20 ноября 2000 г. №878, в ред. постановлений Правительства РФ </w:t>
            </w:r>
            <w:r w:rsidRPr="00AD0F0C">
              <w:rPr>
                <w:rFonts w:ascii="Times New Roman" w:eastAsia="Times New Roman" w:hAnsi="Times New Roman" w:cs="Times New Roman"/>
                <w:sz w:val="20"/>
                <w:szCs w:val="20"/>
                <w:lang w:eastAsia="ru-RU"/>
              </w:rPr>
              <w:lastRenderedPageBreak/>
              <w:t>от 22.12.2011 №1101,</w:t>
            </w:r>
          </w:p>
          <w:p w:rsidR="00AD0F0C" w:rsidRPr="00AD0F0C" w:rsidRDefault="00AD0F0C" w:rsidP="00AD0F0C">
            <w:pPr>
              <w:spacing w:after="0" w:line="240"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от 17.05.2016 №444)</w:t>
            </w:r>
          </w:p>
        </w:tc>
      </w:tr>
      <w:bookmarkEnd w:id="88"/>
    </w:tbl>
    <w:p w:rsidR="00AD0F0C" w:rsidRPr="00AD0F0C" w:rsidRDefault="00AD0F0C" w:rsidP="00AD0F0C">
      <w:pPr>
        <w:rPr>
          <w:rFonts w:ascii="Times New Roman" w:eastAsia="Times New Roman" w:hAnsi="Times New Roman" w:cs="Times New Roman"/>
          <w:b/>
          <w:color w:val="0D0D0D" w:themeColor="text1" w:themeTint="F2"/>
          <w:sz w:val="28"/>
          <w:szCs w:val="24"/>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89" w:name="_Toc74209229"/>
      <w:r w:rsidRPr="00AD0F0C">
        <w:rPr>
          <w:rFonts w:ascii="Times New Roman" w:eastAsia="Times New Roman" w:hAnsi="Times New Roman" w:cs="Times New Roman"/>
          <w:b/>
          <w:color w:val="0D0D0D" w:themeColor="text1" w:themeTint="F2"/>
          <w:sz w:val="28"/>
          <w:szCs w:val="24"/>
          <w:lang w:eastAsia="ru-RU"/>
        </w:rPr>
        <w:t xml:space="preserve">2.8. </w:t>
      </w:r>
      <w:r w:rsidRPr="00AD0F0C">
        <w:rPr>
          <w:rFonts w:ascii="Times New Roman" w:eastAsia="Times New Roman" w:hAnsi="Times New Roman" w:cs="Times New Roman"/>
          <w:b/>
          <w:sz w:val="28"/>
          <w:szCs w:val="26"/>
        </w:rPr>
        <w:t>Охранные зоны объектов нефтедобычи</w:t>
      </w:r>
      <w:bookmarkEnd w:id="89"/>
    </w:p>
    <w:p w:rsidR="00AD0F0C" w:rsidRPr="00AD0F0C" w:rsidRDefault="00AD0F0C" w:rsidP="00AD0F0C">
      <w:pPr>
        <w:spacing w:after="0" w:line="276" w:lineRule="auto"/>
        <w:ind w:firstLine="709"/>
        <w:jc w:val="both"/>
        <w:rPr>
          <w:rFonts w:ascii="Times New Roman" w:eastAsia="Times New Roman" w:hAnsi="Times New Roman" w:cs="Times New Roman"/>
          <w:snapToGrid w:val="0"/>
          <w:sz w:val="28"/>
          <w:szCs w:val="20"/>
          <w:lang w:eastAsia="ru-RU"/>
        </w:rPr>
      </w:pPr>
      <w:r w:rsidRPr="00AD0F0C">
        <w:rPr>
          <w:rFonts w:ascii="Times New Roman" w:eastAsia="Times New Roman" w:hAnsi="Times New Roman" w:cs="Times New Roman"/>
          <w:snapToGrid w:val="0"/>
          <w:sz w:val="28"/>
          <w:szCs w:val="20"/>
          <w:lang w:eastAsia="ru-RU"/>
        </w:rPr>
        <w:t xml:space="preserve">На территории </w:t>
      </w:r>
      <w:r w:rsidR="008A613B">
        <w:rPr>
          <w:rFonts w:ascii="Times New Roman" w:eastAsia="Times New Roman" w:hAnsi="Times New Roman" w:cs="Times New Roman"/>
          <w:snapToGrid w:val="0"/>
          <w:sz w:val="28"/>
          <w:szCs w:val="20"/>
          <w:lang w:eastAsia="ru-RU"/>
        </w:rPr>
        <w:t>Поповского</w:t>
      </w:r>
      <w:r w:rsidRPr="00AD0F0C">
        <w:rPr>
          <w:rFonts w:ascii="Times New Roman" w:eastAsia="Times New Roman" w:hAnsi="Times New Roman" w:cs="Times New Roman"/>
          <w:snapToGrid w:val="0"/>
          <w:sz w:val="28"/>
          <w:szCs w:val="20"/>
          <w:lang w:eastAsia="ru-RU"/>
        </w:rPr>
        <w:t xml:space="preserve"> сельского поселения расположены нефтяные скважины ПАО </w:t>
      </w:r>
      <w:r w:rsidR="00E8030B">
        <w:rPr>
          <w:rFonts w:ascii="Times New Roman" w:eastAsia="Times New Roman" w:hAnsi="Times New Roman" w:cs="Times New Roman"/>
          <w:snapToGrid w:val="0"/>
          <w:sz w:val="28"/>
          <w:szCs w:val="20"/>
          <w:lang w:eastAsia="ru-RU"/>
        </w:rPr>
        <w:t>«</w:t>
      </w:r>
      <w:r w:rsidRPr="00AD0F0C">
        <w:rPr>
          <w:rFonts w:ascii="Times New Roman" w:eastAsia="Times New Roman" w:hAnsi="Times New Roman" w:cs="Times New Roman"/>
          <w:snapToGrid w:val="0"/>
          <w:sz w:val="28"/>
          <w:szCs w:val="20"/>
          <w:lang w:eastAsia="ru-RU"/>
        </w:rPr>
        <w:t>Татнефть</w:t>
      </w:r>
      <w:r w:rsidR="00E8030B">
        <w:rPr>
          <w:rFonts w:ascii="Times New Roman" w:eastAsia="Times New Roman" w:hAnsi="Times New Roman" w:cs="Times New Roman"/>
          <w:snapToGrid w:val="0"/>
          <w:sz w:val="28"/>
          <w:szCs w:val="20"/>
          <w:lang w:eastAsia="ru-RU"/>
        </w:rPr>
        <w:t>»</w:t>
      </w:r>
      <w:r w:rsidRPr="00AD0F0C">
        <w:rPr>
          <w:rFonts w:ascii="Times New Roman" w:eastAsia="Times New Roman" w:hAnsi="Times New Roman" w:cs="Times New Roman"/>
          <w:snapToGrid w:val="0"/>
          <w:sz w:val="28"/>
          <w:szCs w:val="20"/>
          <w:lang w:eastAsia="ru-RU"/>
        </w:rPr>
        <w:t xml:space="preserve"> им.В.Д.Шашина. </w:t>
      </w:r>
    </w:p>
    <w:p w:rsidR="00AD0F0C" w:rsidRPr="00AD0F0C" w:rsidRDefault="00AD0F0C" w:rsidP="00AD0F0C">
      <w:pPr>
        <w:spacing w:after="0" w:line="276" w:lineRule="auto"/>
        <w:ind w:firstLine="709"/>
        <w:jc w:val="both"/>
        <w:rPr>
          <w:rFonts w:ascii="Times New Roman" w:eastAsia="Times New Roman" w:hAnsi="Times New Roman" w:cs="Times New Roman"/>
          <w:snapToGrid w:val="0"/>
          <w:sz w:val="28"/>
          <w:szCs w:val="20"/>
          <w:lang w:eastAsia="ru-RU"/>
        </w:rPr>
      </w:pPr>
      <w:r w:rsidRPr="00AD0F0C">
        <w:rPr>
          <w:rFonts w:ascii="Times New Roman" w:eastAsia="Times New Roman" w:hAnsi="Times New Roman" w:cs="Times New Roman"/>
          <w:snapToGrid w:val="0"/>
          <w:sz w:val="28"/>
          <w:szCs w:val="20"/>
          <w:lang w:eastAsia="ru-RU"/>
        </w:rPr>
        <w:t>Согласно Правилам безопасности, в нефтяной и газовой промышленности</w:t>
      </w:r>
      <w:r w:rsidR="00E8030B">
        <w:rPr>
          <w:rFonts w:ascii="Times New Roman" w:eastAsia="Times New Roman" w:hAnsi="Times New Roman" w:cs="Times New Roman"/>
          <w:snapToGrid w:val="0"/>
          <w:sz w:val="28"/>
          <w:szCs w:val="20"/>
          <w:lang w:eastAsia="ru-RU"/>
        </w:rPr>
        <w:t>»</w:t>
      </w:r>
      <w:r w:rsidRPr="00AD0F0C">
        <w:rPr>
          <w:rFonts w:ascii="Times New Roman" w:eastAsia="Times New Roman" w:hAnsi="Times New Roman" w:cs="Times New Roman"/>
          <w:snapToGrid w:val="0"/>
          <w:sz w:val="28"/>
          <w:szCs w:val="20"/>
          <w:lang w:eastAsia="ru-RU"/>
        </w:rPr>
        <w:t xml:space="preserve"> (утв. приказом Федеральной службы по экологическому, технологическому и атомному надзору от 12.03.2013 г. N 101) от нефтяных скважин со станками-качалками, нагнетательных скважин и ликвидированных нефтяных скважин устанавливаются охранные зоны в размере </w:t>
      </w:r>
      <w:smartTag w:uri="urn:schemas-microsoft-com:office:smarttags" w:element="metricconverter">
        <w:smartTagPr>
          <w:attr w:name="ProductID" w:val="150 м"/>
        </w:smartTagPr>
        <w:r w:rsidRPr="00AD0F0C">
          <w:rPr>
            <w:rFonts w:ascii="Times New Roman" w:eastAsia="Times New Roman" w:hAnsi="Times New Roman" w:cs="Times New Roman"/>
            <w:snapToGrid w:val="0"/>
            <w:sz w:val="28"/>
            <w:szCs w:val="20"/>
            <w:lang w:eastAsia="ru-RU"/>
          </w:rPr>
          <w:t>150 м</w:t>
        </w:r>
      </w:smartTag>
      <w:r w:rsidRPr="00AD0F0C">
        <w:rPr>
          <w:rFonts w:ascii="Times New Roman" w:eastAsia="Times New Roman" w:hAnsi="Times New Roman" w:cs="Times New Roman"/>
          <w:snapToGrid w:val="0"/>
          <w:sz w:val="28"/>
          <w:szCs w:val="20"/>
          <w:lang w:eastAsia="ru-RU"/>
        </w:rPr>
        <w:t xml:space="preserve">, где запрещено размещение жилой застройки. В соответствии с Правилами расстояние от нефтяных скважин со станками-качалками, нагнетательных скважин и ликвидированных нефтяных скважин до общественных объектов составляет 250 м, до промышленных и сельскохозяйственных предприятий – 50 метров. </w:t>
      </w:r>
    </w:p>
    <w:p w:rsidR="00AD0F0C" w:rsidRPr="00AD0F0C" w:rsidRDefault="00AD0F0C" w:rsidP="00AD0F0C">
      <w:pPr>
        <w:rPr>
          <w:rFonts w:ascii="Times New Roman" w:eastAsia="Times New Roman" w:hAnsi="Times New Roman" w:cs="Times New Roman"/>
          <w:b/>
          <w:color w:val="0D0D0D" w:themeColor="text1" w:themeTint="F2"/>
          <w:sz w:val="28"/>
          <w:szCs w:val="24"/>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90" w:name="_Toc74209230"/>
      <w:r w:rsidRPr="00AD0F0C">
        <w:rPr>
          <w:rFonts w:ascii="Times New Roman" w:eastAsia="Times New Roman" w:hAnsi="Times New Roman" w:cs="Times New Roman"/>
          <w:b/>
          <w:color w:val="0D0D0D" w:themeColor="text1" w:themeTint="F2"/>
          <w:sz w:val="28"/>
          <w:szCs w:val="24"/>
          <w:lang w:eastAsia="ru-RU"/>
        </w:rPr>
        <w:t xml:space="preserve">2.9. </w:t>
      </w:r>
      <w:r w:rsidRPr="00AD0F0C">
        <w:rPr>
          <w:rFonts w:ascii="Times New Roman" w:eastAsia="Times New Roman" w:hAnsi="Times New Roman" w:cs="Times New Roman"/>
          <w:b/>
          <w:sz w:val="28"/>
          <w:szCs w:val="26"/>
        </w:rPr>
        <w:t>Водоохранные зоны</w:t>
      </w:r>
      <w:bookmarkEnd w:id="90"/>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Качество воды в водных объектах формируется под влиянием загрязнений, поступающих с атмосферными осадками, неочищенными сточными водами предприятий, поверхностным стоком с территории населенных пунктов, сельхозугодий, а также эрозии почв.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Основными загрязнителями поверхностных вод в пределах сельского поселения являются объекты сельскохозяйственного производства, объекты специального назначения, сточные воды, образующиеся от населения.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К загрязнению приводит и несоблюдение сельскохозяйственными предприятиями противоэрозионных агротехнических мероприятий по обработке </w:t>
      </w:r>
      <w:r w:rsidRPr="00AD0F0C">
        <w:rPr>
          <w:rFonts w:ascii="Times New Roman" w:eastAsia="Times New Roman" w:hAnsi="Times New Roman" w:cs="Times New Roman"/>
          <w:sz w:val="28"/>
          <w:szCs w:val="24"/>
          <w:lang w:eastAsia="ru-RU"/>
        </w:rPr>
        <w:lastRenderedPageBreak/>
        <w:t>почв, распашка земель, прилегающих к водным объектам, внесение минеральных удобрений и пестицидов в неоправданно высоких дозах. При дождевых паводках и весеннем половодье происходит смыв почвы, навозной массы, горюче-смазочных материалов, нефтепродуктов, что ухудшает санитарную обстановку рек.</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В загрязнении поверхностных и подземных вод большую роль играют сточные воды, образующиеся от населения, так как населенные пункты сельского поселения не имеют централизованной системы канализации и очистных сооружений. Ввиду отсутствия канализации приемниками сточных вод от населения служат выгребные ямы, пониженные участки рельефа, малые реки. Приемниками ливневых стоков являются поверхностные водные объекты.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Еще одним источником загрязнения как поверхностных, так и подземных вод являются фермы КРС, которые не оснащены локальными очистными сооружениями.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Потенциальным источником загрязнения поверхностных и подземных вод может являются магистральные трубопроводы.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val="x-none" w:eastAsia="x-none"/>
        </w:rPr>
      </w:pPr>
      <w:r w:rsidRPr="00AD0F0C">
        <w:rPr>
          <w:rFonts w:ascii="Times New Roman" w:eastAsia="Times New Roman" w:hAnsi="Times New Roman" w:cs="Times New Roman"/>
          <w:sz w:val="28"/>
          <w:szCs w:val="24"/>
          <w:lang w:eastAsia="ru-RU"/>
        </w:rPr>
        <w:t xml:space="preserve">Основной проблемой в области охраны поверхностных вод в сельском поселении является несоблюдение режимов водоохранных зон. В нарушение требований Водного кодекса РФ в водоохранных зонах поверхностных водных объектов размещена неканализованная жилая застройка населенных пунктов сельского поселения, объекты сельскохозяйственного производства.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соответствии со ст. 65 Водного кодекса РФ водоохранными зонами являются территории, которые примыкают к береговой линии рек, ручьев, озер, водохранилища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Ширина водоохранной зоны рек или ручьев устанавливается от их истока для рек или ручьев протяженностью:</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до десяти километров - в размере пятидесяти метров;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от десяти до пятидесяти километров - в размере ста метров;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от пятидесяти километров и более - в размере двухсот метров.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AD0F0C">
        <w:t>°</w:t>
      </w:r>
      <w:r w:rsidRPr="00AD0F0C">
        <w:rPr>
          <w:rFonts w:ascii="Times New Roman" w:eastAsia="Times New Roman" w:hAnsi="Times New Roman" w:cs="Times New Roman"/>
          <w:sz w:val="28"/>
          <w:szCs w:val="24"/>
          <w:lang w:eastAsia="ru-RU"/>
        </w:rPr>
        <w:t>, 40 м для уклона до 3</w:t>
      </w:r>
      <w:r w:rsidRPr="00AD0F0C">
        <w:t>°</w:t>
      </w:r>
      <w:r w:rsidRPr="00AD0F0C">
        <w:rPr>
          <w:rFonts w:ascii="Times New Roman" w:eastAsia="Times New Roman" w:hAnsi="Times New Roman" w:cs="Times New Roman"/>
          <w:sz w:val="28"/>
          <w:szCs w:val="24"/>
          <w:lang w:eastAsia="ru-RU"/>
        </w:rPr>
        <w:t xml:space="preserve"> и 50 м для уклона 3</w:t>
      </w:r>
      <w:r w:rsidRPr="00AD0F0C">
        <w:t>°</w:t>
      </w:r>
      <w:r w:rsidRPr="00AD0F0C">
        <w:rPr>
          <w:rFonts w:ascii="Times New Roman" w:eastAsia="Times New Roman" w:hAnsi="Times New Roman" w:cs="Times New Roman"/>
          <w:sz w:val="28"/>
          <w:szCs w:val="24"/>
          <w:lang w:eastAsia="ru-RU"/>
        </w:rPr>
        <w:t xml:space="preserve"> и более.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lastRenderedPageBreak/>
        <w:t xml:space="preserve">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Вдоль береговой линии водного объекта общего пользования устанавливается береговая полоса, предназначенная для общего пользования. Ширина береговой полосы водных объектов составляет 20 м, за исключением береговой полосы каналов, а также рек и ручьев протяженностью до 10 км (5 м). В целях обеспечения свободного доступа граждан к водному объекту береговая полоса не может быть застроена.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Таким образ</w:t>
      </w:r>
      <w:r w:rsidR="00871178">
        <w:rPr>
          <w:rFonts w:ascii="Times New Roman" w:eastAsia="Times New Roman" w:hAnsi="Times New Roman" w:cs="Times New Roman"/>
          <w:sz w:val="28"/>
          <w:szCs w:val="24"/>
          <w:lang w:eastAsia="ru-RU"/>
        </w:rPr>
        <w:t>ом, водоохранная зона р.</w:t>
      </w:r>
      <w:r w:rsidRPr="00AD0F0C">
        <w:rPr>
          <w:rFonts w:ascii="Times New Roman" w:eastAsia="Times New Roman" w:hAnsi="Times New Roman" w:cs="Times New Roman"/>
          <w:sz w:val="28"/>
          <w:szCs w:val="24"/>
          <w:lang w:eastAsia="ru-RU"/>
        </w:rPr>
        <w:t xml:space="preserve"> Зай, р.Лесной Зай составляет 200 м, р. Багряжка – 100 м, остальных водных объектов - </w:t>
      </w:r>
      <w:smartTag w:uri="urn:schemas-microsoft-com:office:smarttags" w:element="metricconverter">
        <w:smartTagPr>
          <w:attr w:name="ProductID" w:val="50 м"/>
        </w:smartTagPr>
        <w:r w:rsidRPr="00AD0F0C">
          <w:rPr>
            <w:rFonts w:ascii="Times New Roman" w:eastAsia="Times New Roman" w:hAnsi="Times New Roman" w:cs="Times New Roman"/>
            <w:sz w:val="28"/>
            <w:szCs w:val="24"/>
            <w:lang w:eastAsia="ru-RU"/>
          </w:rPr>
          <w:t>50 м</w:t>
        </w:r>
      </w:smartTag>
      <w:r w:rsidRPr="00AD0F0C">
        <w:rPr>
          <w:rFonts w:ascii="Times New Roman" w:eastAsia="Times New Roman" w:hAnsi="Times New Roman" w:cs="Times New Roman"/>
          <w:sz w:val="28"/>
          <w:szCs w:val="24"/>
          <w:lang w:eastAsia="ru-RU"/>
        </w:rPr>
        <w:t xml:space="preserve">. Прибрежные защитные полосы водных объектов составляют 50 м. Береговая полоса р. Зай, р.Лесной Зай, р.Багряжка, озер, прудов составляет </w:t>
      </w:r>
      <w:smartTag w:uri="urn:schemas-microsoft-com:office:smarttags" w:element="metricconverter">
        <w:smartTagPr>
          <w:attr w:name="ProductID" w:val="20 м"/>
        </w:smartTagPr>
        <w:r w:rsidRPr="00AD0F0C">
          <w:rPr>
            <w:rFonts w:ascii="Times New Roman" w:eastAsia="Times New Roman" w:hAnsi="Times New Roman" w:cs="Times New Roman"/>
            <w:sz w:val="28"/>
            <w:szCs w:val="24"/>
            <w:lang w:eastAsia="ru-RU"/>
          </w:rPr>
          <w:t>20 м</w:t>
        </w:r>
      </w:smartTag>
      <w:r w:rsidRPr="00AD0F0C">
        <w:rPr>
          <w:rFonts w:ascii="Times New Roman" w:eastAsia="Times New Roman" w:hAnsi="Times New Roman" w:cs="Times New Roman"/>
          <w:sz w:val="28"/>
          <w:szCs w:val="24"/>
          <w:lang w:eastAsia="ru-RU"/>
        </w:rPr>
        <w:t xml:space="preserve">, ее притоков в границах поселения - </w:t>
      </w:r>
      <w:smartTag w:uri="urn:schemas-microsoft-com:office:smarttags" w:element="metricconverter">
        <w:smartTagPr>
          <w:attr w:name="ProductID" w:val="5 м"/>
        </w:smartTagPr>
        <w:r w:rsidRPr="00AD0F0C">
          <w:rPr>
            <w:rFonts w:ascii="Times New Roman" w:eastAsia="Times New Roman" w:hAnsi="Times New Roman" w:cs="Times New Roman"/>
            <w:sz w:val="28"/>
            <w:szCs w:val="24"/>
            <w:lang w:eastAsia="ru-RU"/>
          </w:rPr>
          <w:t>5 м</w:t>
        </w:r>
      </w:smartTag>
      <w:r w:rsidRPr="00AD0F0C">
        <w:rPr>
          <w:rFonts w:ascii="Times New Roman" w:eastAsia="Times New Roman" w:hAnsi="Times New Roman" w:cs="Times New Roman"/>
          <w:sz w:val="28"/>
          <w:szCs w:val="24"/>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Регламенты использования водоохранных зон, прибрежных защитных и береговых полос водных об</w:t>
      </w:r>
      <w:r w:rsidR="00E62744">
        <w:rPr>
          <w:rFonts w:ascii="Times New Roman" w:eastAsia="Times New Roman" w:hAnsi="Times New Roman" w:cs="Times New Roman"/>
          <w:sz w:val="28"/>
          <w:szCs w:val="24"/>
          <w:lang w:eastAsia="ru-RU"/>
        </w:rPr>
        <w:t>ъектов представлен в таблице 2.9</w:t>
      </w:r>
      <w:r w:rsidRPr="00AD0F0C">
        <w:rPr>
          <w:rFonts w:ascii="Times New Roman" w:eastAsia="Times New Roman" w:hAnsi="Times New Roman" w:cs="Times New Roman"/>
          <w:sz w:val="28"/>
          <w:szCs w:val="24"/>
          <w:lang w:eastAsia="ru-RU"/>
        </w:rPr>
        <w:t>.1.</w:t>
      </w:r>
    </w:p>
    <w:p w:rsidR="00AD0F0C" w:rsidRPr="00AD0F0C" w:rsidRDefault="00E62744" w:rsidP="00AD0F0C">
      <w:pPr>
        <w:spacing w:after="0" w:line="276" w:lineRule="auto"/>
        <w:ind w:firstLine="709"/>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Таблица 2.9</w:t>
      </w:r>
      <w:r w:rsidR="00AD0F0C" w:rsidRPr="00AD0F0C">
        <w:rPr>
          <w:rFonts w:ascii="Times New Roman" w:eastAsia="Times New Roman" w:hAnsi="Times New Roman" w:cs="Times New Roman"/>
          <w:sz w:val="28"/>
          <w:szCs w:val="24"/>
          <w:lang w:eastAsia="ru-RU"/>
        </w:rPr>
        <w:t>.1</w:t>
      </w:r>
    </w:p>
    <w:p w:rsidR="00AD0F0C" w:rsidRPr="00AD0F0C" w:rsidRDefault="00AD0F0C" w:rsidP="00AD0F0C">
      <w:pPr>
        <w:tabs>
          <w:tab w:val="left" w:pos="1900"/>
        </w:tabs>
        <w:spacing w:after="0" w:line="276" w:lineRule="auto"/>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Регламенты использования водоохранных зон, прибрежных </w:t>
      </w:r>
    </w:p>
    <w:p w:rsidR="00AD0F0C" w:rsidRPr="00AD0F0C" w:rsidRDefault="00AD0F0C" w:rsidP="00AD0F0C">
      <w:pPr>
        <w:tabs>
          <w:tab w:val="left" w:pos="1900"/>
        </w:tabs>
        <w:spacing w:after="0" w:line="23" w:lineRule="atLeast"/>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защитных и береговых полос водных объектов</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4"/>
        <w:gridCol w:w="6370"/>
        <w:gridCol w:w="2051"/>
      </w:tblGrid>
      <w:tr w:rsidR="00AD0F0C" w:rsidRPr="00AD0F0C" w:rsidTr="00AD0F0C">
        <w:tc>
          <w:tcPr>
            <w:tcW w:w="0" w:type="auto"/>
            <w:vAlign w:val="center"/>
          </w:tcPr>
          <w:p w:rsidR="00AD0F0C" w:rsidRPr="00AD0F0C" w:rsidRDefault="00AD0F0C" w:rsidP="00AD0F0C">
            <w:pPr>
              <w:spacing w:after="0" w:line="23" w:lineRule="atLeast"/>
              <w:jc w:val="center"/>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Название зоны</w:t>
            </w:r>
          </w:p>
        </w:tc>
        <w:tc>
          <w:tcPr>
            <w:tcW w:w="0" w:type="auto"/>
            <w:vAlign w:val="center"/>
          </w:tcPr>
          <w:p w:rsidR="00AD0F0C" w:rsidRPr="00AD0F0C" w:rsidRDefault="00AD0F0C" w:rsidP="00AD0F0C">
            <w:pPr>
              <w:spacing w:after="0" w:line="23" w:lineRule="atLeast"/>
              <w:jc w:val="center"/>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Режим использования указанной зоны</w:t>
            </w:r>
          </w:p>
        </w:tc>
        <w:tc>
          <w:tcPr>
            <w:tcW w:w="2051" w:type="dxa"/>
            <w:vAlign w:val="center"/>
          </w:tcPr>
          <w:p w:rsidR="00AD0F0C" w:rsidRPr="00AD0F0C" w:rsidRDefault="00AD0F0C" w:rsidP="00AD0F0C">
            <w:pPr>
              <w:spacing w:after="0" w:line="23" w:lineRule="atLeast"/>
              <w:jc w:val="center"/>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Нормативные документы, регулирующие разрешённое использование</w:t>
            </w:r>
          </w:p>
        </w:tc>
      </w:tr>
      <w:tr w:rsidR="00AD0F0C" w:rsidRPr="00AD0F0C" w:rsidTr="00AD0F0C">
        <w:tc>
          <w:tcPr>
            <w:tcW w:w="0" w:type="auto"/>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Водоохранная зона</w:t>
            </w:r>
          </w:p>
        </w:tc>
        <w:tc>
          <w:tcPr>
            <w:tcW w:w="0" w:type="auto"/>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 границах водоохранных зон </w:t>
            </w:r>
            <w:r w:rsidRPr="00AD0F0C">
              <w:rPr>
                <w:rFonts w:ascii="Times New Roman" w:eastAsia="Times New Roman" w:hAnsi="Times New Roman" w:cs="Times New Roman"/>
                <w:b/>
                <w:sz w:val="20"/>
                <w:szCs w:val="20"/>
                <w:lang w:eastAsia="ru-RU"/>
              </w:rPr>
              <w:t>запрещаются</w:t>
            </w:r>
            <w:r w:rsidRPr="00AD0F0C">
              <w:rPr>
                <w:rFonts w:ascii="Times New Roman" w:eastAsia="Times New Roman" w:hAnsi="Times New Roman" w:cs="Times New Roman"/>
                <w:sz w:val="20"/>
                <w:szCs w:val="20"/>
                <w:lang w:eastAsia="ru-RU"/>
              </w:rPr>
              <w:t>:</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использование сточных вод в целях регулирования плодородия почв;</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осуществление авиационных мер по борьбе с вредными организмами;</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размещение АЗС, складов ГСМ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размещение специализированных хранилищ пестицидов и агрохимикатов, применение пестицидов и агрохимикатов;</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сброс сточных, в том числе дренажных, вод;</w:t>
            </w:r>
          </w:p>
          <w:p w:rsidR="00AD0F0C" w:rsidRPr="00AD0F0C" w:rsidRDefault="00AD0F0C" w:rsidP="001857C8">
            <w:pPr>
              <w:keepLines/>
              <w:widowControl w:val="0"/>
              <w:numPr>
                <w:ilvl w:val="0"/>
                <w:numId w:val="30"/>
              </w:numPr>
              <w:tabs>
                <w:tab w:val="num" w:pos="88"/>
                <w:tab w:val="left" w:pos="367"/>
                <w:tab w:val="num" w:pos="3319"/>
              </w:tabs>
              <w:spacing w:after="0" w:line="23" w:lineRule="atLeast"/>
              <w:ind w:left="0" w:hanging="2243"/>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lastRenderedPageBreak/>
              <w:t xml:space="preserve">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23" w:history="1">
              <w:r w:rsidRPr="00AD0F0C">
                <w:rPr>
                  <w:rFonts w:ascii="Times New Roman" w:eastAsia="Times New Roman" w:hAnsi="Times New Roman" w:cs="Times New Roman"/>
                  <w:snapToGrid w:val="0"/>
                  <w:sz w:val="20"/>
                  <w:szCs w:val="20"/>
                  <w:lang w:eastAsia="ru-RU"/>
                </w:rPr>
                <w:t>законодательством</w:t>
              </w:r>
            </w:hyperlink>
            <w:r w:rsidRPr="00AD0F0C">
              <w:rPr>
                <w:rFonts w:ascii="Times New Roman" w:eastAsia="Times New Roman" w:hAnsi="Times New Roman" w:cs="Times New Roman"/>
                <w:snapToGrid w:val="0"/>
                <w:sz w:val="20"/>
                <w:szCs w:val="20"/>
                <w:lang w:eastAsia="ru-RU"/>
              </w:rPr>
              <w:t xml:space="preserve"> РФ о недрах горных отводов и (или) геологических отводов на основании утверждённого технического проекта в соответствии со </w:t>
            </w:r>
            <w:hyperlink r:id="rId24" w:history="1">
              <w:r w:rsidRPr="00AD0F0C">
                <w:rPr>
                  <w:rFonts w:ascii="Times New Roman" w:eastAsia="Times New Roman" w:hAnsi="Times New Roman" w:cs="Times New Roman"/>
                  <w:snapToGrid w:val="0"/>
                  <w:sz w:val="20"/>
                  <w:szCs w:val="20"/>
                  <w:lang w:eastAsia="ru-RU"/>
                </w:rPr>
                <w:t>статьёй 19.1</w:t>
              </w:r>
            </w:hyperlink>
            <w:r w:rsidRPr="00AD0F0C">
              <w:rPr>
                <w:rFonts w:ascii="Times New Roman" w:eastAsia="Times New Roman" w:hAnsi="Times New Roman" w:cs="Times New Roman"/>
                <w:snapToGrid w:val="0"/>
                <w:sz w:val="20"/>
                <w:szCs w:val="20"/>
                <w:lang w:eastAsia="ru-RU"/>
              </w:rPr>
              <w:t xml:space="preserve"> Закона РФ от 21.02.1992 г. N 2395-I </w:t>
            </w:r>
            <w:r w:rsidR="00E8030B">
              <w:rPr>
                <w:rFonts w:ascii="Times New Roman" w:eastAsia="Times New Roman" w:hAnsi="Times New Roman" w:cs="Times New Roman"/>
                <w:snapToGrid w:val="0"/>
                <w:sz w:val="20"/>
                <w:szCs w:val="20"/>
                <w:lang w:eastAsia="ru-RU"/>
              </w:rPr>
              <w:t>«</w:t>
            </w:r>
            <w:r w:rsidRPr="00AD0F0C">
              <w:rPr>
                <w:rFonts w:ascii="Times New Roman" w:eastAsia="Times New Roman" w:hAnsi="Times New Roman" w:cs="Times New Roman"/>
                <w:snapToGrid w:val="0"/>
                <w:sz w:val="20"/>
                <w:szCs w:val="20"/>
                <w:lang w:eastAsia="ru-RU"/>
              </w:rPr>
              <w:t>О недрах</w:t>
            </w:r>
            <w:r w:rsidR="00E8030B">
              <w:rPr>
                <w:rFonts w:ascii="Times New Roman" w:eastAsia="Times New Roman" w:hAnsi="Times New Roman" w:cs="Times New Roman"/>
                <w:snapToGrid w:val="0"/>
                <w:sz w:val="20"/>
                <w:szCs w:val="20"/>
                <w:lang w:eastAsia="ru-RU"/>
              </w:rPr>
              <w:t>»</w:t>
            </w:r>
            <w:r w:rsidRPr="00AD0F0C">
              <w:rPr>
                <w:rFonts w:ascii="Times New Roman" w:eastAsia="Times New Roman" w:hAnsi="Times New Roman" w:cs="Times New Roman"/>
                <w:snapToGrid w:val="0"/>
                <w:sz w:val="20"/>
                <w:szCs w:val="20"/>
                <w:lang w:eastAsia="ru-RU"/>
              </w:rPr>
              <w:t>).</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 границах водоохранных зон </w:t>
            </w:r>
            <w:r w:rsidRPr="00AD0F0C">
              <w:rPr>
                <w:rFonts w:ascii="Times New Roman" w:eastAsia="Times New Roman" w:hAnsi="Times New Roman" w:cs="Times New Roman"/>
                <w:b/>
                <w:sz w:val="20"/>
                <w:szCs w:val="20"/>
                <w:lang w:eastAsia="ru-RU"/>
              </w:rPr>
              <w:t>допускаются</w:t>
            </w:r>
            <w:r w:rsidRPr="00AD0F0C">
              <w:rPr>
                <w:rFonts w:ascii="Times New Roman" w:eastAsia="Times New Roman" w:hAnsi="Times New Roman" w:cs="Times New Roman"/>
                <w:sz w:val="20"/>
                <w:szCs w:val="20"/>
                <w:lang w:eastAsia="ru-RU"/>
              </w:rPr>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tc>
        <w:tc>
          <w:tcPr>
            <w:tcW w:w="2051"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lastRenderedPageBreak/>
              <w:t xml:space="preserve">Водный кодекс Российской Федерации </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p>
        </w:tc>
      </w:tr>
      <w:tr w:rsidR="00AD0F0C" w:rsidRPr="00AD0F0C" w:rsidTr="00AD0F0C">
        <w:tc>
          <w:tcPr>
            <w:tcW w:w="0" w:type="auto"/>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lastRenderedPageBreak/>
              <w:t xml:space="preserve">Прибрежная защитная </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полоса</w:t>
            </w:r>
          </w:p>
        </w:tc>
        <w:tc>
          <w:tcPr>
            <w:tcW w:w="0" w:type="auto"/>
            <w:vAlign w:val="center"/>
          </w:tcPr>
          <w:p w:rsidR="00AD0F0C" w:rsidRPr="00AD0F0C" w:rsidRDefault="00AD0F0C" w:rsidP="00AD0F0C">
            <w:pPr>
              <w:spacing w:after="0" w:line="23" w:lineRule="atLeast"/>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z w:val="20"/>
                <w:szCs w:val="20"/>
                <w:lang w:eastAsia="ru-RU"/>
              </w:rPr>
              <w:t xml:space="preserve"> </w:t>
            </w:r>
            <w:r w:rsidRPr="00AD0F0C">
              <w:rPr>
                <w:rFonts w:ascii="Times New Roman" w:eastAsia="Times New Roman" w:hAnsi="Times New Roman" w:cs="Times New Roman"/>
                <w:snapToGrid w:val="0"/>
                <w:sz w:val="20"/>
                <w:szCs w:val="20"/>
                <w:lang w:eastAsia="ru-RU"/>
              </w:rPr>
              <w:t>В границах прибрежных защитных полос наряду с установленными для водоохранной зоны ограничениями запрещаются:</w:t>
            </w:r>
          </w:p>
          <w:p w:rsidR="00AD0F0C" w:rsidRPr="00AD0F0C" w:rsidRDefault="00AD0F0C" w:rsidP="001857C8">
            <w:pPr>
              <w:numPr>
                <w:ilvl w:val="0"/>
                <w:numId w:val="31"/>
              </w:numPr>
              <w:spacing w:after="0" w:line="23" w:lineRule="atLeast"/>
              <w:ind w:firstLine="557"/>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распашка земель;</w:t>
            </w:r>
          </w:p>
          <w:p w:rsidR="00AD0F0C" w:rsidRPr="00AD0F0C" w:rsidRDefault="00AD0F0C" w:rsidP="001857C8">
            <w:pPr>
              <w:numPr>
                <w:ilvl w:val="0"/>
                <w:numId w:val="31"/>
              </w:numPr>
              <w:spacing w:after="0" w:line="23" w:lineRule="atLeast"/>
              <w:ind w:firstLine="557"/>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размещение отвалов размываемых грунтов;</w:t>
            </w:r>
          </w:p>
          <w:p w:rsidR="00AD0F0C" w:rsidRPr="00AD0F0C" w:rsidRDefault="00AD0F0C" w:rsidP="001857C8">
            <w:pPr>
              <w:numPr>
                <w:ilvl w:val="0"/>
                <w:numId w:val="31"/>
              </w:numPr>
              <w:spacing w:after="0" w:line="23" w:lineRule="atLeast"/>
              <w:ind w:firstLine="557"/>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выпас сельскохозяйственных животных и организация для них летних лагерей, ванн.</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tc>
        <w:tc>
          <w:tcPr>
            <w:tcW w:w="2051"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Водный кодекс Российской Федерации </w:t>
            </w:r>
          </w:p>
        </w:tc>
      </w:tr>
      <w:tr w:rsidR="00AD0F0C" w:rsidRPr="00AD0F0C" w:rsidTr="00AD0F0C">
        <w:tc>
          <w:tcPr>
            <w:tcW w:w="0" w:type="auto"/>
          </w:tcPr>
          <w:p w:rsidR="00AD0F0C" w:rsidRPr="00AD0F0C" w:rsidRDefault="00AD0F0C" w:rsidP="00AD0F0C">
            <w:pPr>
              <w:spacing w:after="0" w:line="23" w:lineRule="atLeast"/>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 xml:space="preserve">Береговая </w:t>
            </w:r>
          </w:p>
          <w:p w:rsidR="00AD0F0C" w:rsidRPr="00AD0F0C" w:rsidRDefault="00AD0F0C" w:rsidP="00AD0F0C">
            <w:pPr>
              <w:spacing w:after="0" w:line="23" w:lineRule="atLeast"/>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полоса</w:t>
            </w:r>
          </w:p>
        </w:tc>
        <w:tc>
          <w:tcPr>
            <w:tcW w:w="0" w:type="auto"/>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AD0F0C" w:rsidRPr="00AD0F0C" w:rsidRDefault="00AD0F0C" w:rsidP="00AD0F0C">
            <w:pPr>
              <w:spacing w:after="0" w:line="23" w:lineRule="atLeast"/>
              <w:jc w:val="both"/>
              <w:rPr>
                <w:rFonts w:ascii="Times New Roman" w:eastAsia="Times New Roman" w:hAnsi="Times New Roman" w:cs="Times New Roman"/>
                <w:kern w:val="28"/>
                <w:sz w:val="20"/>
                <w:szCs w:val="20"/>
                <w:lang w:eastAsia="ru-RU"/>
              </w:rPr>
            </w:pPr>
            <w:r w:rsidRPr="00AD0F0C">
              <w:rPr>
                <w:rFonts w:ascii="Times New Roman" w:eastAsia="Times New Roman" w:hAnsi="Times New Roman" w:cs="Times New Roman"/>
                <w:sz w:val="20"/>
                <w:szCs w:val="20"/>
                <w:lang w:eastAsia="ru-RU"/>
              </w:rPr>
              <w:t>Приватизация земельных участков в пределах береговой полосы запрещается.</w:t>
            </w:r>
          </w:p>
        </w:tc>
        <w:tc>
          <w:tcPr>
            <w:tcW w:w="2051"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Водный кодекс Российской Федерации </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p>
          <w:p w:rsidR="00AD0F0C" w:rsidRPr="00AD0F0C" w:rsidRDefault="00AD0F0C" w:rsidP="00AD0F0C">
            <w:pPr>
              <w:spacing w:after="0" w:line="23" w:lineRule="atLeast"/>
              <w:jc w:val="both"/>
              <w:rPr>
                <w:rFonts w:ascii="Times New Roman" w:eastAsia="Times New Roman" w:hAnsi="Times New Roman" w:cs="Times New Roman"/>
                <w:b/>
                <w:bCs/>
                <w:kern w:val="28"/>
                <w:sz w:val="20"/>
                <w:szCs w:val="20"/>
                <w:lang w:eastAsia="ru-RU"/>
              </w:rPr>
            </w:pPr>
            <w:r w:rsidRPr="00AD0F0C">
              <w:rPr>
                <w:rFonts w:ascii="Times New Roman" w:eastAsia="Times New Roman" w:hAnsi="Times New Roman" w:cs="Times New Roman"/>
                <w:sz w:val="20"/>
                <w:szCs w:val="20"/>
                <w:lang w:eastAsia="ru-RU"/>
              </w:rPr>
              <w:t xml:space="preserve">Земельный кодекс Российской Федерации </w:t>
            </w:r>
          </w:p>
        </w:tc>
      </w:tr>
    </w:tbl>
    <w:p w:rsidR="00AD0F0C" w:rsidRPr="00AD0F0C" w:rsidRDefault="00AD0F0C" w:rsidP="00AD0F0C">
      <w:pPr>
        <w:spacing w:after="0" w:line="240" w:lineRule="auto"/>
        <w:ind w:firstLine="567"/>
        <w:jc w:val="both"/>
        <w:rPr>
          <w:rFonts w:ascii="Times New Roman" w:eastAsia="Times New Roman" w:hAnsi="Times New Roman" w:cs="Times New Roman"/>
          <w:b/>
          <w:sz w:val="28"/>
          <w:szCs w:val="28"/>
          <w:lang w:eastAsia="ru-RU"/>
        </w:rPr>
      </w:pPr>
      <w:bookmarkStart w:id="91" w:name="_Toc517349183"/>
      <w:bookmarkStart w:id="92" w:name="_Toc524616791"/>
      <w:bookmarkStart w:id="93" w:name="_Toc4489195"/>
    </w:p>
    <w:p w:rsidR="00AD0F0C" w:rsidRPr="00AD0F0C" w:rsidRDefault="00AD0F0C" w:rsidP="00AD0F0C">
      <w:pPr>
        <w:keepNext/>
        <w:keepLines/>
        <w:spacing w:after="0" w:line="276" w:lineRule="auto"/>
        <w:jc w:val="center"/>
        <w:outlineLvl w:val="1"/>
        <w:rPr>
          <w:rFonts w:ascii="Times New Roman" w:eastAsiaTheme="majorEastAsia" w:hAnsi="Times New Roman" w:cs="Times New Roman"/>
          <w:b/>
          <w:color w:val="0D0D0D" w:themeColor="text1" w:themeTint="F2"/>
          <w:sz w:val="28"/>
          <w:szCs w:val="24"/>
          <w:lang w:eastAsia="ru-RU"/>
        </w:rPr>
      </w:pPr>
      <w:bookmarkStart w:id="94" w:name="_Toc26187924"/>
      <w:bookmarkStart w:id="95" w:name="_Toc74209231"/>
      <w:r w:rsidRPr="00AD0F0C">
        <w:rPr>
          <w:rFonts w:ascii="Times New Roman" w:eastAsia="Times New Roman" w:hAnsi="Times New Roman" w:cs="Times New Roman"/>
          <w:b/>
          <w:color w:val="0D0D0D" w:themeColor="text1" w:themeTint="F2"/>
          <w:sz w:val="28"/>
          <w:szCs w:val="24"/>
          <w:lang w:eastAsia="ru-RU"/>
        </w:rPr>
        <w:t xml:space="preserve">2.10. </w:t>
      </w:r>
      <w:r w:rsidRPr="00AD0F0C">
        <w:rPr>
          <w:rFonts w:ascii="Times New Roman" w:eastAsia="Times New Roman" w:hAnsi="Times New Roman" w:cs="Times New Roman"/>
          <w:b/>
          <w:sz w:val="28"/>
          <w:szCs w:val="26"/>
        </w:rPr>
        <w:t>Зоны санитарной охраны источников питьевого водоснабжения</w:t>
      </w:r>
      <w:bookmarkEnd w:id="91"/>
      <w:bookmarkEnd w:id="92"/>
      <w:bookmarkEnd w:id="93"/>
      <w:bookmarkEnd w:id="94"/>
      <w:bookmarkEnd w:id="95"/>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bookmarkStart w:id="96" w:name="_Toc496173598"/>
      <w:r w:rsidRPr="00AD0F0C">
        <w:rPr>
          <w:rFonts w:ascii="Times New Roman" w:eastAsia="Times New Roman" w:hAnsi="Times New Roman" w:cs="Times New Roman"/>
          <w:sz w:val="28"/>
          <w:szCs w:val="28"/>
          <w:lang w:eastAsia="ru-RU"/>
        </w:rPr>
        <w:t>На территории Поповского сельского поселения хозяйственно-питьевое водоснабжение населённых пунктов осуществляется на базе подземных вод.</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На территории сельского поселения расположены подземные источники водоснабжения - водозаборные скважины, от которых согласно СанПиН 2.1.4.1110-02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Зоны санитарной охраны источников водоснабжения и водопроводов питьевого назначения</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 xml:space="preserve"> должны устанавливаться зоны санитарной охраны.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Зоны санитарной охраны источников питьевого водоснабжения организуются в составе трёх поясов.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w:t>
      </w:r>
      <w:r w:rsidRPr="00AD0F0C">
        <w:rPr>
          <w:rFonts w:ascii="Times New Roman" w:eastAsia="Times New Roman" w:hAnsi="Times New Roman" w:cs="Times New Roman"/>
          <w:sz w:val="28"/>
          <w:szCs w:val="24"/>
          <w:lang w:eastAsia="ru-RU"/>
        </w:rPr>
        <w:lastRenderedPageBreak/>
        <w:t>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Поповском сельском поселении 2 водозаборные скважины, 2 водонапорные башни (табл. 2.</w:t>
      </w:r>
      <w:r w:rsidR="00E62744">
        <w:rPr>
          <w:rFonts w:ascii="Times New Roman" w:eastAsia="Times New Roman" w:hAnsi="Times New Roman" w:cs="Times New Roman"/>
          <w:sz w:val="28"/>
          <w:szCs w:val="24"/>
          <w:lang w:eastAsia="ru-RU"/>
        </w:rPr>
        <w:t>10</w:t>
      </w:r>
      <w:r w:rsidRPr="00AD0F0C">
        <w:rPr>
          <w:rFonts w:ascii="Times New Roman" w:eastAsia="Times New Roman" w:hAnsi="Times New Roman" w:cs="Times New Roman"/>
          <w:sz w:val="28"/>
          <w:szCs w:val="24"/>
          <w:lang w:eastAsia="ru-RU"/>
        </w:rPr>
        <w:t>.1).</w:t>
      </w:r>
    </w:p>
    <w:p w:rsidR="00AD0F0C" w:rsidRPr="00AD0F0C" w:rsidRDefault="00AD0F0C" w:rsidP="00AD0F0C">
      <w:pPr>
        <w:spacing w:after="0" w:line="23" w:lineRule="atLeast"/>
        <w:ind w:firstLine="709"/>
        <w:contextualSpacing/>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2.</w:t>
      </w:r>
      <w:r w:rsidR="00E62744">
        <w:rPr>
          <w:rFonts w:ascii="Times New Roman" w:eastAsia="Times New Roman" w:hAnsi="Times New Roman" w:cs="Times New Roman"/>
          <w:sz w:val="28"/>
          <w:szCs w:val="28"/>
          <w:lang w:eastAsia="ru-RU"/>
        </w:rPr>
        <w:t>10</w:t>
      </w:r>
      <w:r w:rsidRPr="00AD0F0C">
        <w:rPr>
          <w:rFonts w:ascii="Times New Roman" w:eastAsia="Times New Roman" w:hAnsi="Times New Roman" w:cs="Times New Roman"/>
          <w:sz w:val="28"/>
          <w:szCs w:val="28"/>
          <w:lang w:eastAsia="ru-RU"/>
        </w:rPr>
        <w:t>.1</w:t>
      </w:r>
    </w:p>
    <w:p w:rsidR="00AD0F0C" w:rsidRPr="00AD0F0C" w:rsidRDefault="00AD0F0C" w:rsidP="00AD0F0C">
      <w:pPr>
        <w:spacing w:after="0" w:line="23" w:lineRule="atLeast"/>
        <w:contextualSpacing/>
        <w:jc w:val="center"/>
        <w:rPr>
          <w:rFonts w:ascii="Times New Roman" w:eastAsiaTheme="majorEastAsia" w:hAnsi="Times New Roman" w:cs="Times New Roman"/>
          <w:bCs/>
          <w:color w:val="000000" w:themeColor="text1"/>
          <w:sz w:val="28"/>
          <w:szCs w:val="28"/>
          <w:lang w:eastAsia="ru-RU"/>
        </w:rPr>
      </w:pPr>
      <w:r w:rsidRPr="00AD0F0C">
        <w:rPr>
          <w:rFonts w:ascii="Times New Roman" w:eastAsia="Times New Roman" w:hAnsi="Times New Roman" w:cs="Times New Roman"/>
          <w:sz w:val="28"/>
          <w:szCs w:val="24"/>
          <w:lang w:eastAsia="ru-RU"/>
        </w:rPr>
        <w:t xml:space="preserve">Общие сведения о </w:t>
      </w:r>
      <w:r w:rsidRPr="00AD0F0C">
        <w:rPr>
          <w:rFonts w:ascii="Times New Roman" w:eastAsia="Times New Roman" w:hAnsi="Times New Roman" w:cs="Times New Roman"/>
          <w:sz w:val="28"/>
          <w:szCs w:val="28"/>
          <w:lang w:eastAsia="ru-RU"/>
        </w:rPr>
        <w:t>водозаборных скважинах и водонапорных башнях</w:t>
      </w:r>
    </w:p>
    <w:tbl>
      <w:tblPr>
        <w:tblW w:w="8926" w:type="dxa"/>
        <w:jc w:val="center"/>
        <w:tblLayout w:type="fixed"/>
        <w:tblLook w:val="04A0" w:firstRow="1" w:lastRow="0" w:firstColumn="1" w:lastColumn="0" w:noHBand="0" w:noVBand="1"/>
      </w:tblPr>
      <w:tblGrid>
        <w:gridCol w:w="4253"/>
        <w:gridCol w:w="1843"/>
        <w:gridCol w:w="2830"/>
      </w:tblGrid>
      <w:tr w:rsidR="00AD0F0C" w:rsidRPr="00AD0F0C" w:rsidTr="00AD0F0C">
        <w:trPr>
          <w:trHeight w:val="596"/>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Наименование объекта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Кадастровый номер</w:t>
            </w:r>
          </w:p>
        </w:tc>
        <w:tc>
          <w:tcPr>
            <w:tcW w:w="2830" w:type="dxa"/>
            <w:tcBorders>
              <w:top w:val="single" w:sz="4" w:space="0" w:color="auto"/>
              <w:left w:val="nil"/>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Категория земель по сведениям ЕГРН</w:t>
            </w:r>
          </w:p>
        </w:tc>
      </w:tr>
      <w:tr w:rsidR="00AD0F0C" w:rsidRPr="00AD0F0C" w:rsidTr="00AD0F0C">
        <w:trPr>
          <w:jc w:val="center"/>
        </w:trPr>
        <w:tc>
          <w:tcPr>
            <w:tcW w:w="892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b/>
                <w:i/>
                <w:sz w:val="20"/>
                <w:szCs w:val="20"/>
                <w:lang w:eastAsia="ru-RU"/>
              </w:rPr>
            </w:pPr>
            <w:r w:rsidRPr="00AD0F0C">
              <w:rPr>
                <w:rFonts w:ascii="Times New Roman" w:eastAsia="Times New Roman" w:hAnsi="Times New Roman" w:cs="Times New Roman"/>
                <w:b/>
                <w:i/>
                <w:sz w:val="20"/>
                <w:szCs w:val="20"/>
                <w:lang w:eastAsia="ru-RU"/>
              </w:rPr>
              <w:t>с.Дмитровка</w:t>
            </w:r>
          </w:p>
        </w:tc>
      </w:tr>
      <w:tr w:rsidR="00AD0F0C" w:rsidRPr="00AD0F0C" w:rsidTr="00AD0F0C">
        <w:trPr>
          <w:jc w:val="center"/>
        </w:trPr>
        <w:tc>
          <w:tcPr>
            <w:tcW w:w="4253" w:type="dxa"/>
            <w:tcBorders>
              <w:left w:val="single" w:sz="4" w:space="0" w:color="auto"/>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1843" w:type="dxa"/>
            <w:tcBorders>
              <w:top w:val="nil"/>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16:19:160201:177</w:t>
            </w:r>
          </w:p>
        </w:tc>
        <w:tc>
          <w:tcPr>
            <w:tcW w:w="2830" w:type="dxa"/>
            <w:tcBorders>
              <w:top w:val="nil"/>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Земли населенных пунктов</w:t>
            </w:r>
          </w:p>
        </w:tc>
      </w:tr>
      <w:tr w:rsidR="00AD0F0C" w:rsidRPr="00AD0F0C" w:rsidTr="00AD0F0C">
        <w:trPr>
          <w:jc w:val="center"/>
        </w:trPr>
        <w:tc>
          <w:tcPr>
            <w:tcW w:w="892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b/>
                <w:i/>
                <w:sz w:val="20"/>
                <w:szCs w:val="20"/>
                <w:lang w:eastAsia="ru-RU"/>
              </w:rPr>
            </w:pPr>
            <w:r w:rsidRPr="00AD0F0C">
              <w:rPr>
                <w:rFonts w:ascii="Times New Roman" w:eastAsia="Times New Roman" w:hAnsi="Times New Roman" w:cs="Times New Roman"/>
                <w:b/>
                <w:i/>
                <w:sz w:val="20"/>
                <w:szCs w:val="20"/>
                <w:lang w:eastAsia="ru-RU"/>
              </w:rPr>
              <w:t>Водозаборные скважины и водонапорные башни, расположенные вне границ населенных пунктов</w:t>
            </w:r>
          </w:p>
        </w:tc>
      </w:tr>
      <w:tr w:rsidR="00AD0F0C" w:rsidRPr="00AD0F0C" w:rsidTr="00AD0F0C">
        <w:trPr>
          <w:jc w:val="center"/>
        </w:trPr>
        <w:tc>
          <w:tcPr>
            <w:tcW w:w="4253" w:type="dxa"/>
            <w:tcBorders>
              <w:top w:val="nil"/>
              <w:left w:val="single" w:sz="4" w:space="0" w:color="auto"/>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Водозаборная скважина с водонапорной башней</w:t>
            </w:r>
          </w:p>
        </w:tc>
        <w:tc>
          <w:tcPr>
            <w:tcW w:w="1843" w:type="dxa"/>
            <w:tcBorders>
              <w:top w:val="nil"/>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16:19:160104:248</w:t>
            </w:r>
          </w:p>
        </w:tc>
        <w:tc>
          <w:tcPr>
            <w:tcW w:w="2830" w:type="dxa"/>
            <w:tcBorders>
              <w:top w:val="nil"/>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Земли сельскохозяйственного назначения</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связи с отсутствием разработанных проектов зон санитарной охраны водозаборных скважин генеральным планом в соответствии с СанПиН 2.1.4.1110-02, с учетом защищенности подземных вод, приняты размеры первого пояса зоны санитарной охраны, составляющие 50 м. Для данных источников водоснабжения необходимо проведение расчетов границ второго и третьего поясов.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хозяйственно-питьевых целях эксплуатируется также родники, не имеющие установленных зон санитарной охраны. В связи с отсутствием разработанных проектов зон санитарной охраны для родников, генеральным планом в соответствии с СанПиН 2.1.4.1110-02, с учётом защищённости подземных вод, принят размер первого пояса зоны санитарной охраны, составляющий 50 м. Для данного источника водоснабжения необходимо проведение расчётов границ второго и третьего поясов.</w:t>
      </w:r>
    </w:p>
    <w:bookmarkEnd w:id="96"/>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каждом из трёх поясов устанавливается специальный режим и определяется комплекс мероприятий, направленных на предупреждение ухудшения качества воды (Таблица 2.</w:t>
      </w:r>
      <w:r w:rsidR="00E62744">
        <w:rPr>
          <w:rFonts w:ascii="Times New Roman" w:eastAsia="Times New Roman" w:hAnsi="Times New Roman" w:cs="Times New Roman"/>
          <w:sz w:val="28"/>
          <w:szCs w:val="24"/>
          <w:lang w:eastAsia="ru-RU"/>
        </w:rPr>
        <w:t>10</w:t>
      </w:r>
      <w:r w:rsidRPr="00AD0F0C">
        <w:rPr>
          <w:rFonts w:ascii="Times New Roman" w:eastAsia="Times New Roman" w:hAnsi="Times New Roman" w:cs="Times New Roman"/>
          <w:sz w:val="28"/>
          <w:szCs w:val="24"/>
          <w:lang w:eastAsia="ru-RU"/>
        </w:rPr>
        <w:t>.2).</w:t>
      </w:r>
    </w:p>
    <w:p w:rsidR="00AD0F0C" w:rsidRPr="00AD0F0C" w:rsidRDefault="00AD0F0C" w:rsidP="00AD0F0C">
      <w:pPr>
        <w:spacing w:after="0" w:line="23" w:lineRule="atLeast"/>
        <w:ind w:firstLine="709"/>
        <w:jc w:val="right"/>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Таблица 2.</w:t>
      </w:r>
      <w:r w:rsidR="00E62744">
        <w:rPr>
          <w:rFonts w:ascii="Times New Roman" w:eastAsia="Times New Roman" w:hAnsi="Times New Roman" w:cs="Times New Roman"/>
          <w:sz w:val="28"/>
          <w:szCs w:val="24"/>
          <w:lang w:eastAsia="ru-RU"/>
        </w:rPr>
        <w:t>10</w:t>
      </w:r>
      <w:r w:rsidRPr="00AD0F0C">
        <w:rPr>
          <w:rFonts w:ascii="Times New Roman" w:eastAsia="Times New Roman" w:hAnsi="Times New Roman" w:cs="Times New Roman"/>
          <w:sz w:val="28"/>
          <w:szCs w:val="24"/>
          <w:lang w:eastAsia="ru-RU"/>
        </w:rPr>
        <w:t>.2</w:t>
      </w:r>
    </w:p>
    <w:p w:rsidR="00AD0F0C" w:rsidRPr="00AD0F0C" w:rsidRDefault="00AD0F0C" w:rsidP="00AD0F0C">
      <w:pPr>
        <w:tabs>
          <w:tab w:val="left" w:pos="1900"/>
        </w:tabs>
        <w:spacing w:after="0" w:line="23" w:lineRule="atLeast"/>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Регламенты использования зоны санитарной охраны источников питьевого водоснабжения</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6095"/>
        <w:gridCol w:w="1984"/>
      </w:tblGrid>
      <w:tr w:rsidR="00AD0F0C" w:rsidRPr="00AD0F0C" w:rsidTr="00AD0F0C">
        <w:trPr>
          <w:jc w:val="center"/>
        </w:trPr>
        <w:tc>
          <w:tcPr>
            <w:tcW w:w="1555" w:type="dxa"/>
            <w:vAlign w:val="center"/>
          </w:tcPr>
          <w:p w:rsidR="00AD0F0C" w:rsidRPr="00AD0F0C" w:rsidRDefault="00AD0F0C" w:rsidP="00AD0F0C">
            <w:pPr>
              <w:spacing w:after="0" w:line="23" w:lineRule="atLeast"/>
              <w:ind w:left="-57" w:right="-57"/>
              <w:jc w:val="center"/>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Название зоны</w:t>
            </w:r>
          </w:p>
        </w:tc>
        <w:tc>
          <w:tcPr>
            <w:tcW w:w="6095" w:type="dxa"/>
            <w:vAlign w:val="center"/>
          </w:tcPr>
          <w:p w:rsidR="00AD0F0C" w:rsidRPr="00AD0F0C" w:rsidRDefault="00AD0F0C" w:rsidP="00AD0F0C">
            <w:pPr>
              <w:spacing w:after="0" w:line="23" w:lineRule="atLeast"/>
              <w:ind w:left="-57" w:right="-57"/>
              <w:jc w:val="center"/>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Режим использования указанной зоны</w:t>
            </w:r>
          </w:p>
        </w:tc>
        <w:tc>
          <w:tcPr>
            <w:tcW w:w="1984" w:type="dxa"/>
            <w:vAlign w:val="center"/>
          </w:tcPr>
          <w:p w:rsidR="00AD0F0C" w:rsidRPr="00AD0F0C" w:rsidRDefault="00AD0F0C" w:rsidP="00AD0F0C">
            <w:pPr>
              <w:spacing w:after="0" w:line="23" w:lineRule="atLeast"/>
              <w:ind w:left="-57" w:right="-57"/>
              <w:jc w:val="center"/>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Нормативные документы, регулирующие разрешённое использование</w:t>
            </w:r>
          </w:p>
        </w:tc>
      </w:tr>
      <w:tr w:rsidR="00AD0F0C" w:rsidRPr="00AD0F0C" w:rsidTr="00AD0F0C">
        <w:trPr>
          <w:trHeight w:val="20"/>
          <w:jc w:val="center"/>
        </w:trPr>
        <w:tc>
          <w:tcPr>
            <w:tcW w:w="1555" w:type="dxa"/>
          </w:tcPr>
          <w:p w:rsidR="00AD0F0C" w:rsidRPr="00AD0F0C" w:rsidRDefault="00AD0F0C" w:rsidP="00AD0F0C">
            <w:pPr>
              <w:spacing w:after="0" w:line="23" w:lineRule="atLeast"/>
              <w:ind w:right="-57"/>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Зона санитарной охраны источников питьевого водоснабжения</w:t>
            </w:r>
          </w:p>
        </w:tc>
        <w:tc>
          <w:tcPr>
            <w:tcW w:w="6095" w:type="dxa"/>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В пределах I пояса запрещается:</w:t>
            </w:r>
          </w:p>
          <w:p w:rsidR="00AD0F0C" w:rsidRPr="00AD0F0C" w:rsidRDefault="00AD0F0C" w:rsidP="00AD0F0C">
            <w:pPr>
              <w:spacing w:after="0" w:line="23" w:lineRule="atLeast"/>
              <w:ind w:firstLine="37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AD0F0C" w:rsidRPr="00AD0F0C" w:rsidRDefault="00AD0F0C" w:rsidP="00AD0F0C">
            <w:pPr>
              <w:spacing w:after="0" w:line="23" w:lineRule="atLeast"/>
              <w:ind w:firstLine="37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w:t>
            </w:r>
            <w:r w:rsidRPr="00AD0F0C">
              <w:rPr>
                <w:rFonts w:ascii="Times New Roman" w:eastAsia="Times New Roman" w:hAnsi="Times New Roman" w:cs="Times New Roman"/>
                <w:sz w:val="20"/>
                <w:szCs w:val="20"/>
                <w:lang w:eastAsia="ru-RU"/>
              </w:rPr>
              <w:lastRenderedPageBreak/>
              <w:t>расположенные за пределами I пояса зоны санитарной охраны с учётом санитарного режима на территории II пояса.</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В пределах II и III поясов зоны санитарной охраны запрещается*:</w:t>
            </w:r>
          </w:p>
          <w:p w:rsidR="00AD0F0C" w:rsidRPr="00AD0F0C" w:rsidRDefault="00AD0F0C" w:rsidP="00AD0F0C">
            <w:pPr>
              <w:spacing w:after="0" w:line="23" w:lineRule="atLeast"/>
              <w:ind w:firstLine="37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закачка отработанных вод в подземные горизонты и подземное складирование твердых отходов, разработки недр земли;</w:t>
            </w:r>
          </w:p>
          <w:p w:rsidR="00AD0F0C" w:rsidRPr="00AD0F0C" w:rsidRDefault="00AD0F0C" w:rsidP="00AD0F0C">
            <w:pPr>
              <w:spacing w:after="0" w:line="23" w:lineRule="atLeast"/>
              <w:ind w:firstLine="37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xml:space="preserve">- размещение складов ГСМ, ядохимикатов и минеральных удобрений, накопителей простаков, шламохранилищ и др. объектов, обусловливающих опасность химического загрязнения подземных вод. </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В пределах III пояса зоны санитарной охраны размещение таких объектов допускается только при использовании защищённых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Роспотребнадзора, выданного с учётом заключения органов геологического контроля.</w:t>
            </w:r>
          </w:p>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Также в пределах II пояса запрещается:</w:t>
            </w:r>
          </w:p>
          <w:p w:rsidR="00AD0F0C" w:rsidRPr="00AD0F0C" w:rsidRDefault="00AD0F0C" w:rsidP="00AD0F0C">
            <w:pPr>
              <w:spacing w:after="0" w:line="23" w:lineRule="atLeast"/>
              <w:ind w:firstLine="37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w:t>
            </w:r>
          </w:p>
          <w:p w:rsidR="00AD0F0C" w:rsidRPr="00AD0F0C" w:rsidRDefault="00AD0F0C" w:rsidP="00AD0F0C">
            <w:pPr>
              <w:spacing w:after="0" w:line="23" w:lineRule="atLeast"/>
              <w:ind w:firstLine="37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применение удобрений и ядохимикатов;</w:t>
            </w:r>
          </w:p>
          <w:p w:rsidR="00AD0F0C" w:rsidRPr="00AD0F0C" w:rsidRDefault="00AD0F0C" w:rsidP="00AD0F0C">
            <w:pPr>
              <w:spacing w:after="0" w:line="23" w:lineRule="atLeast"/>
              <w:ind w:firstLine="378"/>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 рубка леса главного пользования.</w:t>
            </w:r>
          </w:p>
        </w:tc>
        <w:tc>
          <w:tcPr>
            <w:tcW w:w="1984" w:type="dxa"/>
          </w:tcPr>
          <w:p w:rsidR="00AD0F0C" w:rsidRPr="00AD0F0C" w:rsidRDefault="00AD0F0C" w:rsidP="00AD0F0C">
            <w:pPr>
              <w:spacing w:after="0" w:line="23" w:lineRule="atLeast"/>
              <w:ind w:left="-57" w:right="-57"/>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lastRenderedPageBreak/>
              <w:t xml:space="preserve">СанПиН 2.1.4.1110-02 </w:t>
            </w:r>
            <w:r w:rsidR="00E8030B">
              <w:rPr>
                <w:rFonts w:ascii="Times New Roman" w:eastAsia="Times New Roman" w:hAnsi="Times New Roman" w:cs="Times New Roman"/>
                <w:sz w:val="20"/>
                <w:szCs w:val="20"/>
                <w:lang w:eastAsia="ru-RU"/>
              </w:rPr>
              <w:t>«</w:t>
            </w:r>
            <w:r w:rsidRPr="00AD0F0C">
              <w:rPr>
                <w:rFonts w:ascii="Times New Roman" w:eastAsia="Times New Roman" w:hAnsi="Times New Roman" w:cs="Times New Roman"/>
                <w:sz w:val="20"/>
                <w:szCs w:val="20"/>
                <w:lang w:eastAsia="ru-RU"/>
              </w:rPr>
              <w:t>Зоны санитарной охраны источников водоснабжения и водопроводов питьевого назначения</w:t>
            </w:r>
            <w:r w:rsidR="00E8030B">
              <w:rPr>
                <w:rFonts w:ascii="Times New Roman" w:eastAsia="Times New Roman" w:hAnsi="Times New Roman" w:cs="Times New Roman"/>
                <w:sz w:val="20"/>
                <w:szCs w:val="20"/>
                <w:lang w:eastAsia="ru-RU"/>
              </w:rPr>
              <w:t>»</w:t>
            </w:r>
          </w:p>
        </w:tc>
      </w:tr>
    </w:tbl>
    <w:p w:rsidR="00AD0F0C" w:rsidRPr="00AD0F0C" w:rsidRDefault="00AD0F0C" w:rsidP="00AD0F0C">
      <w:pPr>
        <w:spacing w:after="0" w:line="23" w:lineRule="atLeast"/>
        <w:ind w:firstLine="709"/>
        <w:contextualSpacing/>
        <w:jc w:val="both"/>
        <w:rPr>
          <w:rFonts w:ascii="Times New Roman" w:eastAsia="Times New Roman" w:hAnsi="Times New Roman" w:cs="Times New Roman"/>
          <w:sz w:val="20"/>
          <w:szCs w:val="24"/>
          <w:highlight w:val="yellow"/>
          <w:lang w:eastAsia="ru-RU"/>
        </w:rPr>
      </w:pP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настоящее время режим использования территории зон санитарной охраны источников водоснабжения в населённых пунктах, в целом, соблюдается, однако стоит отметить, что в первых поясах зон санитарной охраны располагаются территории жилой застройки населенных пунктов сельского поселения, часть территории машинно-тракторного парка (МТП), склада сельскохозяйственной техники, час</w:t>
      </w:r>
      <w:r w:rsidR="00BA7BCE">
        <w:rPr>
          <w:rFonts w:ascii="Times New Roman" w:eastAsia="Times New Roman" w:hAnsi="Times New Roman" w:cs="Times New Roman"/>
          <w:sz w:val="28"/>
          <w:szCs w:val="28"/>
          <w:lang w:eastAsia="ru-RU"/>
        </w:rPr>
        <w:t>т</w:t>
      </w:r>
      <w:r w:rsidRPr="00AD0F0C">
        <w:rPr>
          <w:rFonts w:ascii="Times New Roman" w:eastAsia="Times New Roman" w:hAnsi="Times New Roman" w:cs="Times New Roman"/>
          <w:sz w:val="28"/>
          <w:szCs w:val="28"/>
          <w:lang w:eastAsia="ru-RU"/>
        </w:rPr>
        <w:t>ь территории зернотока.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 xml:space="preserve">Мероприятия по охране поверхностных и подземных вод.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На основании анализа поверхностных и подземных вод территории </w:t>
      </w:r>
      <w:r w:rsidR="008E0919">
        <w:rPr>
          <w:rFonts w:ascii="Times New Roman" w:eastAsia="Times New Roman" w:hAnsi="Times New Roman" w:cs="Times New Roman"/>
          <w:sz w:val="28"/>
          <w:szCs w:val="28"/>
          <w:lang w:eastAsia="ru-RU"/>
        </w:rPr>
        <w:t>Поповского</w:t>
      </w:r>
      <w:r w:rsidRPr="00AD0F0C">
        <w:rPr>
          <w:rFonts w:ascii="Times New Roman" w:eastAsia="Times New Roman" w:hAnsi="Times New Roman" w:cs="Times New Roman"/>
          <w:sz w:val="28"/>
          <w:szCs w:val="28"/>
          <w:lang w:eastAsia="ru-RU"/>
        </w:rPr>
        <w:t xml:space="preserve"> сельского поселения можно сделать вывод, что в результате интенсивного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водоёмов и водотоков.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связи с этим Генеральным планом сельского поселения предлагается проведение комплекса инженерно-технических и организационно-административных мероприятий по охране поверхностных вод.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Инженерно-технические мероприятия по охране и рациональному использованию водных ресурсов включают:</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соответствии с требованиями Водного кодекса Российской Федерации;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реконструкцию и модернизацию объектов водоснабжения населённых пунктов;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корректировку качества питьевого водоснабжения, в том числе с использованием технологических приёмов;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ремонт и замену водопроводных труб на водозаборных скважинах;</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доведение процента обеспеченности канализационных сетей до уровня обеспеченности водопроводными;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организацию поверхностного стока;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первоочередное канализованные жилых территорий, расположенных в водоохраны зонах поверхностных водных объектов;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проектирование и строительство сетей хозяйственно-бытовой и ливневой канализации с очистными сооружениями в населённых пунктах;</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обеспечение сельскохозяйственных предприятий локальными очистными сооружениями;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строительство производственной канализации и локальных очистных сооружений на территориях производственных, нефтепромысловых, сельскохозяйственных объектов;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использование нефтеловушек и боновых заграждений в целях предупреждения загрязнения водных объектов нефтью и нефтепродуктами;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при строительстве канализационных очистных сооружений целесообразно предусмотреть установки для обезвоживания и утилизации осадков сточных вод;</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очистку русел малых рек и ручьёв, дренирующих территорию сельского поселения.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качестве организационно-административных мероприятий предлагается проведение следующих мероприятий: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инвентаризация всех водопользователей сельского поселения;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запрещение сброса любых сточных вод и отходов в местах массовых скоплений водных и околоводных животных;</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организация и развитие сети мониторинга технического состояния существующих сетей водоснабжения, а также гидромониторинга поверхностных и подземных вод;</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организация поисково-оценочных работ по изучению и воспроизводству ресурсной базы питьевых подземных вод для сельских населённых пунктов и предприятий агропромышленного комплекса для повышения водообеспеченности;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своевременное оформление лицензий на право пользования недрами с целью добычи подземных вод на участки недр, эксплуатируемые водозаборами, обеспечивающими хозяйственно-питьевое водоснабжения населения;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проведение расчётов границ второго и третьего поясов источников питьевого водоснабжения;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обследование и благоустройство родников;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внедрение современных методов водоподготовки и передовых технологий очистки сточных вод, обезвреживания и утилизации осадков с очистных сооружений;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организация мониторинга за состоянием подземных вод в зоне санитарной охраны всех источников питьевого водоснабжения поселения с целью своевременного исключения внешнего негативного влияния на качество питьевой воды;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установление границ водоохранных зон и прибрежных защитных полос в соответствии с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Правилами установления на местности границ водоохранных зон и границ прибрежных защитных полос водных объектов</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утверждённых постановлением Правительства Российской Федерации от 10.01.2009 г. №17 в соответствии со ст.65 Водного кодекса РФ;</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закрепление на местности границ водоохранных зон и прибрежных защитных полос специальными информационными знаками;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соблюдение особого правового режима использования земельных участков и иных объектов недвижимости, расположенных в границах водоохранных зон, прибрежных защитных полос поверхностных водных объектов и зонах санитарной охраны источников питьевого водоснабжения;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обеспечение безопасного состояния и эксплуатации водохозяйственных систем, предотвращение вредного воздействия сточных вод на водные объекты;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в рамках исполнения п.1.2.2. Протокола заседания Комиссии по координации работы по противодействию коррупции в Республике Татарстан от 10.11.2015 г., утверждённого Председателем Комиссии по координации работы по противодействию коррупции в Республике Татарстан Р.Н. Миннихановым 30.11.2015 г. № ПР-355, рекомендовано провести работу по выявлению в границах населённых пунктов водоёмов, официально не являющихся водными объектами, сформировать ЗУ, занятые такими водоёмами, обеспечить их межевание и постановку на кадастровый учёт;</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рациональное использование, восстановление водных объектов;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осуществление водохозяйственных мероприятий и мероприятий по охране водных объектов в соответствии с Водным кодексом Российской Федерации.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after="0" w:line="276" w:lineRule="auto"/>
        <w:jc w:val="center"/>
        <w:outlineLvl w:val="1"/>
        <w:rPr>
          <w:rFonts w:ascii="Times New Roman" w:eastAsiaTheme="majorEastAsia" w:hAnsi="Times New Roman" w:cs="Times New Roman"/>
          <w:b/>
          <w:color w:val="0D0D0D" w:themeColor="text1" w:themeTint="F2"/>
          <w:sz w:val="28"/>
          <w:szCs w:val="24"/>
          <w:lang w:eastAsia="ru-RU"/>
        </w:rPr>
      </w:pPr>
      <w:bookmarkStart w:id="97" w:name="_Toc524616792"/>
      <w:bookmarkStart w:id="98" w:name="_Toc4489196"/>
      <w:bookmarkStart w:id="99" w:name="_Toc26187925"/>
      <w:bookmarkStart w:id="100" w:name="_Toc74209232"/>
      <w:r w:rsidRPr="00AD0F0C">
        <w:rPr>
          <w:rFonts w:ascii="Times New Roman" w:eastAsiaTheme="majorEastAsia" w:hAnsi="Times New Roman" w:cs="Times New Roman"/>
          <w:b/>
          <w:color w:val="0D0D0D" w:themeColor="text1" w:themeTint="F2"/>
          <w:sz w:val="28"/>
          <w:szCs w:val="24"/>
          <w:lang w:eastAsia="ru-RU"/>
        </w:rPr>
        <w:t>2.11. Леса</w:t>
      </w:r>
      <w:bookmarkEnd w:id="97"/>
      <w:bookmarkEnd w:id="98"/>
      <w:bookmarkEnd w:id="99"/>
      <w:bookmarkEnd w:id="100"/>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На территории Поповского сельского поселения выделены леса категории эксплуатационные и защитные.</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К </w:t>
      </w:r>
      <w:r w:rsidRPr="00AD0F0C">
        <w:rPr>
          <w:rFonts w:ascii="Times New Roman" w:eastAsia="Times New Roman" w:hAnsi="Times New Roman" w:cs="Times New Roman"/>
          <w:i/>
          <w:color w:val="000000"/>
          <w:sz w:val="28"/>
          <w:szCs w:val="28"/>
          <w:lang w:eastAsia="ru-RU"/>
        </w:rPr>
        <w:t>эксплуатационным</w:t>
      </w:r>
      <w:r w:rsidRPr="00AD0F0C">
        <w:rPr>
          <w:rFonts w:ascii="Times New Roman" w:eastAsia="Times New Roman" w:hAnsi="Times New Roman" w:cs="Times New Roman"/>
          <w:color w:val="000000"/>
          <w:sz w:val="28"/>
          <w:szCs w:val="28"/>
          <w:lang w:eastAsia="ru-RU"/>
        </w:rPr>
        <w:t xml:space="preserve"> относятся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i/>
          <w:color w:val="000000"/>
          <w:sz w:val="28"/>
          <w:szCs w:val="28"/>
          <w:lang w:eastAsia="ru-RU"/>
        </w:rPr>
        <w:lastRenderedPageBreak/>
        <w:t>Защитные</w:t>
      </w:r>
      <w:r w:rsidRPr="00AD0F0C">
        <w:rPr>
          <w:rFonts w:ascii="Times New Roman" w:eastAsia="Times New Roman" w:hAnsi="Times New Roman" w:cs="Times New Roman"/>
          <w:color w:val="000000"/>
          <w:sz w:val="28"/>
          <w:szCs w:val="28"/>
          <w:lang w:eastAsia="ru-RU"/>
        </w:rPr>
        <w:t xml:space="preserve">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На территории Поповского сельского поселения распространены леса следующие категории лесов:</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1) леса, расположенные в водоохранных зонах;</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2) леса, выполняющие функции защиты природных и иных объектов:</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3) ценные леса:</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леса, расположенные в пустынных, полупустынных, лесостепных, лесотундровых зонах, степях, горах;</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противоэрозионные.</w:t>
      </w:r>
    </w:p>
    <w:p w:rsidR="00AD0F0C" w:rsidRPr="00AD0F0C" w:rsidRDefault="00AD0F0C" w:rsidP="00AD0F0C">
      <w:pPr>
        <w:autoSpaceDE w:val="0"/>
        <w:autoSpaceDN w:val="0"/>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Особенности их использования, охраны, защиты, воспроизводства представлены в таблице 2.11.1.</w:t>
      </w:r>
    </w:p>
    <w:p w:rsidR="00AD0F0C" w:rsidRPr="00AD0F0C" w:rsidRDefault="00AD0F0C" w:rsidP="00AD0F0C">
      <w:pPr>
        <w:autoSpaceDE w:val="0"/>
        <w:autoSpaceDN w:val="0"/>
        <w:spacing w:after="0" w:line="23" w:lineRule="atLeast"/>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2.11.1</w:t>
      </w:r>
    </w:p>
    <w:p w:rsidR="00AD0F0C" w:rsidRPr="00AD0F0C" w:rsidRDefault="00AD0F0C" w:rsidP="00AD0F0C">
      <w:pPr>
        <w:spacing w:after="0" w:line="23" w:lineRule="atLeast"/>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 xml:space="preserve">Регламенты использования земель лесного фонда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5674"/>
        <w:gridCol w:w="1980"/>
      </w:tblGrid>
      <w:tr w:rsidR="00AD0F0C" w:rsidRPr="00AD0F0C" w:rsidTr="00AD0F0C">
        <w:trPr>
          <w:jc w:val="center"/>
        </w:trPr>
        <w:tc>
          <w:tcPr>
            <w:tcW w:w="1985" w:type="dxa"/>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Название зоны</w:t>
            </w:r>
          </w:p>
        </w:tc>
        <w:tc>
          <w:tcPr>
            <w:tcW w:w="5674" w:type="dxa"/>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Режим использования указанной зоны</w:t>
            </w:r>
          </w:p>
        </w:tc>
        <w:tc>
          <w:tcPr>
            <w:tcW w:w="1980" w:type="dxa"/>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Нормативные документы, регулирующие разрешенное использование</w:t>
            </w:r>
          </w:p>
        </w:tc>
      </w:tr>
      <w:tr w:rsidR="00AD0F0C" w:rsidRPr="00AD0F0C" w:rsidTr="00AD0F0C">
        <w:trPr>
          <w:jc w:val="center"/>
        </w:trPr>
        <w:tc>
          <w:tcPr>
            <w:tcW w:w="9639" w:type="dxa"/>
            <w:gridSpan w:val="3"/>
            <w:vAlign w:val="center"/>
          </w:tcPr>
          <w:p w:rsidR="00AD0F0C" w:rsidRPr="00AD0F0C" w:rsidRDefault="00AD0F0C" w:rsidP="00AD0F0C">
            <w:pPr>
              <w:spacing w:after="0" w:line="23" w:lineRule="atLeast"/>
              <w:jc w:val="center"/>
              <w:rPr>
                <w:rFonts w:ascii="Times New Roman" w:eastAsiaTheme="minorEastAsia" w:hAnsi="Times New Roman" w:cs="Times New Roman"/>
                <w:b/>
                <w:sz w:val="20"/>
                <w:szCs w:val="20"/>
              </w:rPr>
            </w:pPr>
            <w:r w:rsidRPr="00AD0F0C">
              <w:rPr>
                <w:rFonts w:ascii="Times New Roman" w:eastAsiaTheme="minorEastAsia" w:hAnsi="Times New Roman" w:cs="Times New Roman"/>
                <w:b/>
                <w:sz w:val="20"/>
                <w:szCs w:val="20"/>
              </w:rPr>
              <w:t>Эксплуатационные леса</w:t>
            </w:r>
          </w:p>
        </w:tc>
      </w:tr>
      <w:tr w:rsidR="00AD0F0C" w:rsidRPr="00AD0F0C" w:rsidTr="00AD0F0C">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Эксплуатационные леса</w:t>
            </w:r>
          </w:p>
        </w:tc>
        <w:tc>
          <w:tcPr>
            <w:tcW w:w="5674"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autoSpaceDE w:val="0"/>
              <w:autoSpaceDN w:val="0"/>
              <w:adjustRightInd w:val="0"/>
              <w:spacing w:line="240" w:lineRule="auto"/>
              <w:contextualSpacing/>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xml:space="preserve">В эксплуатационных лесах допускается: </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заготовка древесины;</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заготовка живицы;</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заготовка и сбор недревесных лесных ресурсов;</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заготовка пищевых лесных ресурсов и сбор лекарственных растений;</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осуществление видов деятельности в сфере охотничьего хозяйства;</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ведение сельского хозяйства;</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осуществление научно-исследовательской деятельности, образовательной деятельности;</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осуществление рекреационной деятельности;</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создание лесных плантаций и их эксплуатация;</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выращивание лесных плодовых, ягодных, декоративных растений, лекарственных растений;</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выполнение работ по геологическому изучению недр, разработка месторождений полезных ископаемых;</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строительство и эксплуатация водохранилищ и иных искусственных водных объектов, а также гидротехнических сооружений и специализированных портов;</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строительство, реконструкция, эксплуатация линий электропередачи, линий связи, дорог, трубопроводов и других линейных объектов;</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переработка древесины и иных лесных ресурсов;</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 осуществление религиозной деятельности;</w:t>
            </w:r>
          </w:p>
          <w:p w:rsidR="00AD0F0C" w:rsidRPr="00AD0F0C" w:rsidRDefault="00AD0F0C" w:rsidP="00AD0F0C">
            <w:pPr>
              <w:spacing w:after="0" w:line="240" w:lineRule="auto"/>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lastRenderedPageBreak/>
              <w:t>− использование, охрана, защита, воспроизводство лесов в соответствии с целевым назначением земель, на которых эти леса располагаются.</w:t>
            </w:r>
          </w:p>
        </w:tc>
        <w:tc>
          <w:tcPr>
            <w:tcW w:w="1980"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lastRenderedPageBreak/>
              <w:t>Лесной кодекс РФ от 04.12.2006 № 200-ФЗ</w:t>
            </w:r>
          </w:p>
        </w:tc>
      </w:tr>
      <w:tr w:rsidR="00AD0F0C" w:rsidRPr="00AD0F0C" w:rsidTr="00AD0F0C">
        <w:trPr>
          <w:jc w:val="center"/>
        </w:trPr>
        <w:tc>
          <w:tcPr>
            <w:tcW w:w="9639" w:type="dxa"/>
            <w:gridSpan w:val="3"/>
            <w:vAlign w:val="center"/>
          </w:tcPr>
          <w:p w:rsidR="00AD0F0C" w:rsidRPr="00AD0F0C" w:rsidRDefault="00AD0F0C" w:rsidP="00AD0F0C">
            <w:pPr>
              <w:spacing w:after="0" w:line="23" w:lineRule="atLeast"/>
              <w:jc w:val="center"/>
              <w:rPr>
                <w:rFonts w:ascii="Times New Roman" w:eastAsiaTheme="minorEastAsia" w:hAnsi="Times New Roman" w:cs="Times New Roman"/>
                <w:b/>
                <w:sz w:val="20"/>
                <w:szCs w:val="20"/>
              </w:rPr>
            </w:pPr>
            <w:r w:rsidRPr="00AD0F0C">
              <w:rPr>
                <w:rFonts w:ascii="Times New Roman" w:eastAsiaTheme="minorEastAsia" w:hAnsi="Times New Roman" w:cs="Times New Roman"/>
                <w:b/>
                <w:sz w:val="20"/>
                <w:szCs w:val="20"/>
              </w:rPr>
              <w:lastRenderedPageBreak/>
              <w:t>Защитные леса</w:t>
            </w:r>
          </w:p>
        </w:tc>
      </w:tr>
      <w:tr w:rsidR="00AD0F0C" w:rsidRPr="00AD0F0C" w:rsidTr="00AD0F0C">
        <w:trPr>
          <w:jc w:val="center"/>
        </w:trPr>
        <w:tc>
          <w:tcPr>
            <w:tcW w:w="7659" w:type="dxa"/>
            <w:gridSpan w:val="2"/>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color w:val="000000"/>
                <w:sz w:val="20"/>
                <w:szCs w:val="20"/>
              </w:rPr>
              <w:t xml:space="preserve">В защитных лесах </w:t>
            </w:r>
            <w:r w:rsidRPr="00AD0F0C">
              <w:rPr>
                <w:rFonts w:ascii="Times New Roman" w:eastAsiaTheme="minorEastAsia" w:hAnsi="Times New Roman" w:cs="Times New Roman"/>
                <w:b/>
                <w:color w:val="000000"/>
                <w:sz w:val="20"/>
                <w:szCs w:val="20"/>
              </w:rPr>
              <w:t>запрещается</w:t>
            </w:r>
            <w:r w:rsidRPr="00AD0F0C">
              <w:rPr>
                <w:rFonts w:ascii="Times New Roman" w:eastAsiaTheme="minorEastAsia" w:hAnsi="Times New Roman" w:cs="Times New Roman"/>
                <w:color w:val="000000"/>
                <w:sz w:val="20"/>
                <w:szCs w:val="20"/>
              </w:rPr>
              <w:t xml:space="preserve"> осуществление деятельности, несовместимой с их целевым назначением и полезными функциями.</w:t>
            </w:r>
          </w:p>
        </w:tc>
        <w:tc>
          <w:tcPr>
            <w:tcW w:w="1980" w:type="dxa"/>
            <w:vAlign w:val="center"/>
          </w:tcPr>
          <w:p w:rsidR="00AD0F0C" w:rsidRPr="00AD0F0C" w:rsidRDefault="00AD0F0C" w:rsidP="00AD0F0C">
            <w:pPr>
              <w:spacing w:after="0" w:line="23" w:lineRule="atLeast"/>
              <w:jc w:val="center"/>
              <w:rPr>
                <w:rFonts w:ascii="Times New Roman" w:hAnsi="Times New Roman" w:cs="Times New Roman"/>
                <w:snapToGrid w:val="0"/>
                <w:sz w:val="20"/>
                <w:szCs w:val="20"/>
              </w:rPr>
            </w:pPr>
            <w:r w:rsidRPr="00AD0F0C">
              <w:rPr>
                <w:rFonts w:ascii="Times New Roman" w:hAnsi="Times New Roman" w:cs="Times New Roman"/>
                <w:sz w:val="20"/>
                <w:szCs w:val="20"/>
              </w:rPr>
              <w:t>Лесной кодекс РФ от 04.12.2006 г. №200-ФЗ</w:t>
            </w:r>
          </w:p>
        </w:tc>
      </w:tr>
      <w:tr w:rsidR="00AD0F0C" w:rsidRPr="00AD0F0C" w:rsidTr="00AD0F0C">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Леса, расположенные в водоохранных зонах</w:t>
            </w:r>
          </w:p>
        </w:tc>
        <w:tc>
          <w:tcPr>
            <w:tcW w:w="5674"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В лесах, расположенных в водоохранных зонах, запрещаются:</w:t>
            </w:r>
          </w:p>
          <w:p w:rsidR="00AD0F0C" w:rsidRPr="00AD0F0C" w:rsidRDefault="00AD0F0C" w:rsidP="00AD0F0C">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1) проведение сплошных рубок лесных насаждений;</w:t>
            </w:r>
          </w:p>
          <w:p w:rsidR="00AD0F0C" w:rsidRPr="00AD0F0C" w:rsidRDefault="00AD0F0C" w:rsidP="00AD0F0C">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2) использование токсичных химических препаратов для охраны и защиты лесов, в том числе в научных целях;</w:t>
            </w:r>
          </w:p>
          <w:p w:rsidR="00AD0F0C" w:rsidRPr="00AD0F0C" w:rsidRDefault="00AD0F0C" w:rsidP="00AD0F0C">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3) ведение сельского хозяйства, за исключением сенокошения и пчеловодства;</w:t>
            </w:r>
          </w:p>
          <w:p w:rsidR="00AD0F0C" w:rsidRPr="00AD0F0C" w:rsidRDefault="00AD0F0C" w:rsidP="00AD0F0C">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4) создание и эксплуатация лесных плантаций;</w:t>
            </w:r>
          </w:p>
          <w:p w:rsidR="00AD0F0C" w:rsidRPr="00AD0F0C" w:rsidRDefault="00AD0F0C" w:rsidP="00AD0F0C">
            <w:pPr>
              <w:autoSpaceDE w:val="0"/>
              <w:autoSpaceDN w:val="0"/>
              <w:adjustRightInd w:val="0"/>
              <w:spacing w:after="0" w:line="23" w:lineRule="atLeast"/>
              <w:contextualSpacing/>
              <w:jc w:val="center"/>
              <w:rPr>
                <w:rFonts w:ascii="Times New Roman" w:hAnsi="Times New Roman" w:cs="Times New Roman"/>
                <w:color w:val="000000"/>
                <w:sz w:val="20"/>
                <w:szCs w:val="20"/>
              </w:rPr>
            </w:pPr>
            <w:r w:rsidRPr="00AD0F0C">
              <w:rPr>
                <w:rFonts w:ascii="Times New Roman" w:hAnsi="Times New Roman" w:cs="Times New Roman"/>
                <w:color w:val="000000"/>
                <w:sz w:val="20"/>
                <w:szCs w:val="20"/>
              </w:rPr>
              <w:t>5)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tc>
        <w:tc>
          <w:tcPr>
            <w:tcW w:w="1980"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Лесной кодекс РФ от 04.12.2006 № 200-ФЗ</w:t>
            </w:r>
          </w:p>
        </w:tc>
      </w:tr>
      <w:tr w:rsidR="00AD0F0C" w:rsidRPr="00AD0F0C" w:rsidTr="00AD0F0C">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 xml:space="preserve">Леса, выполняющие функции защиты природных и иных объектов </w:t>
            </w:r>
          </w:p>
        </w:tc>
        <w:tc>
          <w:tcPr>
            <w:tcW w:w="5674"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В лесах, выполняющих функции защиты природных и иных объектов, запрещается проведение сплошных рубок лесных насаждений, за исключением случаев:</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xml:space="preserve">- когда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проведения сплошных рубок в зонах с особыми условиями использования территорий, на которых расположены соответствующие леса, если режим указанных зон предусматривает вырубку деревьев, кустарников, лиан,</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когда строительство, реконструкция, эксплуатация объектов, не связанных с созданием лесной инфраструктуры, не запрещены или не ограничены в соответствии с законодательством Российской Федерации в целях осуществления работ по геологическому изучению недр, разработки месторождений полезных ископаемых, использования водохранилищ и иных искусственных водных объектов, а также гидротехнических сооружений, речных портов, причалов;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Выборочные рубки лесных насаждений в лесах, выполняющих функции защиты природных и иных объектов, проводятся в порядке, установленном уполномоченным федеральным органом исполнительной власти.</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xml:space="preserve">В </w:t>
            </w:r>
            <w:r w:rsidRPr="00AD0F0C">
              <w:rPr>
                <w:rFonts w:ascii="Times New Roman" w:hAnsi="Times New Roman" w:cs="Times New Roman"/>
                <w:b/>
                <w:spacing w:val="-1"/>
                <w:sz w:val="20"/>
              </w:rPr>
              <w:t>лесопарковых зонах</w:t>
            </w:r>
            <w:r w:rsidRPr="00AD0F0C">
              <w:rPr>
                <w:rFonts w:ascii="Times New Roman" w:hAnsi="Times New Roman" w:cs="Times New Roman"/>
                <w:spacing w:val="-1"/>
                <w:sz w:val="20"/>
              </w:rPr>
              <w:t xml:space="preserve"> запрещаются:</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использование токсичных химических препаратов для охраны и защиты лесов, в том числе в научных целях;</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осуществление видов деятельности в сфере охотничьего хозяйства;</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ведение сельского хозяйства;</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разработка месторождений полезных ископаемых;</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размещение объектов капитального строительства, за исключением гидротехнических сооружений.</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В целях охраны лесопарковых зон допускается возведение ограждений на их территориях.</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xml:space="preserve">В </w:t>
            </w:r>
            <w:r w:rsidRPr="00AD0F0C">
              <w:rPr>
                <w:rFonts w:ascii="Times New Roman" w:hAnsi="Times New Roman" w:cs="Times New Roman"/>
                <w:b/>
                <w:spacing w:val="-1"/>
                <w:sz w:val="20"/>
              </w:rPr>
              <w:t>зеленых зонах</w:t>
            </w:r>
            <w:r w:rsidRPr="00AD0F0C">
              <w:rPr>
                <w:rFonts w:ascii="Times New Roman" w:hAnsi="Times New Roman" w:cs="Times New Roman"/>
                <w:spacing w:val="-1"/>
                <w:sz w:val="20"/>
              </w:rPr>
              <w:t xml:space="preserve"> запрещаются:</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использование токсичных химических препаратов для охраны и защиты лесов, в том числе в научных целях;</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осуществление видов деятельности в сфере охотничьего хозяйства;</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lastRenderedPageBreak/>
              <w:t>- разработка месторождений полезных ископаемых;</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ведение сельского хозяйства, за исключением сенокошения и пчеловодства, а также возведение изгородей в целях сенокошения и пчеловодства;</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Изменение границ лесопарковых зон, зеленых зон, которое может привести к уменьшению их площади, не допускается.</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Функциональные зоны в лесопарковых зонах, площадь и границы лесопарковых зон, зеленых зон определяются в порядке, установленном Правительством Российской Федерации.</w:t>
            </w:r>
          </w:p>
        </w:tc>
        <w:tc>
          <w:tcPr>
            <w:tcW w:w="1980"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lastRenderedPageBreak/>
              <w:t>Лесной кодекс РФ от 04.12.2006 № 200-ФЗ</w:t>
            </w:r>
          </w:p>
        </w:tc>
      </w:tr>
      <w:tr w:rsidR="00AD0F0C" w:rsidRPr="00AD0F0C" w:rsidTr="00AD0F0C">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lastRenderedPageBreak/>
              <w:t xml:space="preserve">Ценные леса </w:t>
            </w:r>
          </w:p>
        </w:tc>
        <w:tc>
          <w:tcPr>
            <w:tcW w:w="5674"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В ценных лесах запрещается проведение сплошных рубок лесных насаждений, за исключением:</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xml:space="preserve">- случаев, когда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 случаев, когда строительство, реконструкция, эксплуатация объектов, не связанных с созданием лесной инфраструктуры, не запрещены или не ограничены в соответствии с законодательством Российской Федерации в целях осуществления работ по геологическому изучению недр, разработки месторождений полезных ископаемых, использования водохранилищ и иных искусственных водных объектов, а также гидротехнических сооружений, речных портов, причалов;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w:t>
            </w:r>
          </w:p>
          <w:p w:rsidR="00AD0F0C" w:rsidRPr="00AD0F0C" w:rsidRDefault="00AD0F0C" w:rsidP="00AD0F0C">
            <w:pPr>
              <w:spacing w:after="0" w:line="23" w:lineRule="atLeast"/>
              <w:contextualSpacing/>
              <w:jc w:val="both"/>
              <w:rPr>
                <w:rFonts w:ascii="Times New Roman" w:hAnsi="Times New Roman" w:cs="Times New Roman"/>
                <w:spacing w:val="-1"/>
                <w:sz w:val="20"/>
              </w:rPr>
            </w:pPr>
            <w:r w:rsidRPr="00AD0F0C">
              <w:rPr>
                <w:rFonts w:ascii="Times New Roman" w:hAnsi="Times New Roman" w:cs="Times New Roman"/>
                <w:spacing w:val="-1"/>
                <w:sz w:val="20"/>
              </w:rPr>
              <w:t>В ценных лесах запрещается размещение объектов капитального строительства, за исключением линейных объектов и гидротехнических сооружений.</w:t>
            </w:r>
          </w:p>
        </w:tc>
        <w:tc>
          <w:tcPr>
            <w:tcW w:w="1980"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Лесной кодекс РФ от 04.12.2006 № 200-ФЗ</w:t>
            </w:r>
          </w:p>
        </w:tc>
      </w:tr>
    </w:tbl>
    <w:p w:rsidR="00AD0F0C" w:rsidRPr="00AD0F0C" w:rsidRDefault="00AD0F0C" w:rsidP="00AD0F0C">
      <w:pPr>
        <w:spacing w:after="0" w:line="240" w:lineRule="auto"/>
        <w:jc w:val="both"/>
        <w:rPr>
          <w:rFonts w:ascii="Times New Roman" w:eastAsia="Times New Roman" w:hAnsi="Times New Roman" w:cs="Times New Roman"/>
          <w:b/>
          <w:sz w:val="28"/>
          <w:szCs w:val="28"/>
        </w:rPr>
      </w:pPr>
      <w:bookmarkStart w:id="101" w:name="_Toc523237493"/>
      <w:bookmarkStart w:id="102" w:name="_Toc524616793"/>
      <w:bookmarkStart w:id="103" w:name="_Toc4489197"/>
      <w:bookmarkStart w:id="104" w:name="_Toc26187926"/>
    </w:p>
    <w:p w:rsidR="00AD0F0C" w:rsidRPr="00AD0F0C" w:rsidRDefault="00AD0F0C" w:rsidP="00AD0F0C">
      <w:pPr>
        <w:keepNext/>
        <w:keepLines/>
        <w:spacing w:before="40" w:after="0"/>
        <w:jc w:val="center"/>
        <w:outlineLvl w:val="1"/>
        <w:rPr>
          <w:rFonts w:ascii="Times New Roman" w:eastAsia="Times New Roman" w:hAnsi="Times New Roman" w:cs="Times New Roman"/>
          <w:b/>
          <w:sz w:val="28"/>
          <w:szCs w:val="26"/>
        </w:rPr>
      </w:pPr>
      <w:bookmarkStart w:id="105" w:name="_Toc74209233"/>
      <w:r w:rsidRPr="00AD0F0C">
        <w:rPr>
          <w:rFonts w:ascii="Times New Roman" w:eastAsia="Times New Roman" w:hAnsi="Times New Roman" w:cs="Times New Roman"/>
          <w:b/>
          <w:sz w:val="28"/>
          <w:szCs w:val="26"/>
        </w:rPr>
        <w:t>2.12. Охрана объектов животного мира</w:t>
      </w:r>
      <w:bookmarkEnd w:id="101"/>
      <w:bookmarkEnd w:id="102"/>
      <w:bookmarkEnd w:id="103"/>
      <w:bookmarkEnd w:id="104"/>
      <w:bookmarkEnd w:id="105"/>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В соответствии с требованиями нормативно-правовых актов в области охраны животного мира при размещении, проектировании, строительстве и реконструкции населённых пунктов, предприятий, сооружений и других объектов должны предусматриваться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Особенности охраны и защиты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представлены в таблице 2.12.1.</w:t>
      </w:r>
    </w:p>
    <w:p w:rsidR="00AD0F0C" w:rsidRPr="00AD0F0C" w:rsidRDefault="00AD0F0C" w:rsidP="00AD0F0C">
      <w:pPr>
        <w:autoSpaceDE w:val="0"/>
        <w:autoSpaceDN w:val="0"/>
        <w:spacing w:after="0" w:line="276" w:lineRule="auto"/>
        <w:ind w:firstLine="567"/>
        <w:contextualSpacing/>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2.12.1</w:t>
      </w:r>
    </w:p>
    <w:p w:rsidR="00AD0F0C" w:rsidRPr="00AD0F0C" w:rsidRDefault="00AD0F0C" w:rsidP="00AD0F0C">
      <w:pPr>
        <w:spacing w:after="0" w:line="276" w:lineRule="auto"/>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Общие требования по охране объектов животного мира и среды их обитания</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5387"/>
        <w:gridCol w:w="1984"/>
      </w:tblGrid>
      <w:tr w:rsidR="00AD0F0C" w:rsidRPr="00AD0F0C" w:rsidTr="00AD0F0C">
        <w:trPr>
          <w:trHeight w:val="556"/>
          <w:jc w:val="center"/>
        </w:trPr>
        <w:tc>
          <w:tcPr>
            <w:tcW w:w="2405" w:type="dxa"/>
            <w:tcBorders>
              <w:bottom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Производственный процесс</w:t>
            </w:r>
          </w:p>
        </w:tc>
        <w:tc>
          <w:tcPr>
            <w:tcW w:w="5387" w:type="dxa"/>
            <w:tcBorders>
              <w:bottom w:val="single" w:sz="4" w:space="0" w:color="auto"/>
            </w:tcBorders>
            <w:vAlign w:val="center"/>
          </w:tcPr>
          <w:p w:rsidR="00AD0F0C" w:rsidRPr="00AD0F0C" w:rsidRDefault="00AD0F0C" w:rsidP="00AD0F0C">
            <w:pPr>
              <w:spacing w:after="0" w:line="23" w:lineRule="atLeast"/>
              <w:ind w:hanging="107"/>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Требования при осуществлении производственных процессов</w:t>
            </w:r>
          </w:p>
        </w:tc>
        <w:tc>
          <w:tcPr>
            <w:tcW w:w="1984" w:type="dxa"/>
            <w:tcBorders>
              <w:bottom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Нормативные документы</w:t>
            </w:r>
          </w:p>
        </w:tc>
      </w:tr>
      <w:tr w:rsidR="00AD0F0C" w:rsidRPr="00AD0F0C" w:rsidTr="00AD0F0C">
        <w:trPr>
          <w:trHeight w:val="2257"/>
          <w:jc w:val="center"/>
        </w:trPr>
        <w:tc>
          <w:tcPr>
            <w:tcW w:w="7792" w:type="dxa"/>
            <w:gridSpan w:val="2"/>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ind w:firstLine="312"/>
              <w:contextualSpacing/>
              <w:jc w:val="both"/>
              <w:rPr>
                <w:rFonts w:ascii="Times New Roman" w:eastAsiaTheme="minorEastAsia" w:hAnsi="Times New Roman" w:cs="Times New Roman"/>
                <w:color w:val="000000"/>
                <w:sz w:val="20"/>
                <w:szCs w:val="20"/>
              </w:rPr>
            </w:pPr>
            <w:r w:rsidRPr="00AD0F0C">
              <w:rPr>
                <w:rFonts w:ascii="Times New Roman" w:eastAsiaTheme="minorEastAsia" w:hAnsi="Times New Roman" w:cs="Times New Roman"/>
                <w:color w:val="000000"/>
                <w:sz w:val="20"/>
                <w:szCs w:val="20"/>
              </w:rPr>
              <w:lastRenderedPageBreak/>
              <w:t>Общие требования по охране объектов животного мира и среды их обитания, направленные на предотвращение гибели объектов животного мира, установлены Экологическим кодексом Республики Татарстан. (в ред. Постановления КМ РТ от 12.02.2018 N 76).</w:t>
            </w:r>
          </w:p>
          <w:p w:rsidR="00AD0F0C" w:rsidRPr="00AD0F0C" w:rsidRDefault="00AD0F0C" w:rsidP="00AD0F0C">
            <w:pPr>
              <w:spacing w:after="0" w:line="23" w:lineRule="atLeast"/>
              <w:ind w:firstLine="312"/>
              <w:contextualSpacing/>
              <w:jc w:val="both"/>
              <w:rPr>
                <w:rFonts w:ascii="Times New Roman" w:eastAsiaTheme="minorEastAsia" w:hAnsi="Times New Roman" w:cs="Times New Roman"/>
                <w:color w:val="000000"/>
                <w:sz w:val="20"/>
                <w:szCs w:val="20"/>
              </w:rPr>
            </w:pPr>
            <w:r w:rsidRPr="00AD0F0C">
              <w:rPr>
                <w:rFonts w:ascii="Times New Roman" w:eastAsiaTheme="minorEastAsia" w:hAnsi="Times New Roman" w:cs="Times New Roman"/>
                <w:color w:val="000000"/>
                <w:sz w:val="20"/>
                <w:szCs w:val="20"/>
              </w:rPr>
              <w:t>Настоящие Требования обязательны для всех юридических лиц независимо от форм собственности и ведомственной подчинённости, должностных, а также физических лиц и индивидуальных предпринимателей, осуществляющих хозяйственную деятельность, и действуют на всей территории Республики Татарстан.</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center"/>
              <w:rPr>
                <w:rFonts w:ascii="Times New Roman" w:hAnsi="Times New Roman" w:cs="Times New Roman"/>
                <w:sz w:val="20"/>
                <w:szCs w:val="20"/>
              </w:rPr>
            </w:pPr>
            <w:r w:rsidRPr="00AD0F0C">
              <w:rPr>
                <w:rFonts w:ascii="Times New Roman" w:hAnsi="Times New Roman" w:cs="Times New Roman"/>
                <w:sz w:val="20"/>
                <w:szCs w:val="20"/>
              </w:rPr>
              <w:t xml:space="preserve">Постановление Правительства РФ от 13.08.1996 г. №997 </w:t>
            </w:r>
            <w:r w:rsidR="00E8030B">
              <w:rPr>
                <w:rFonts w:ascii="Times New Roman" w:hAnsi="Times New Roman" w:cs="Times New Roman"/>
                <w:sz w:val="20"/>
                <w:szCs w:val="20"/>
              </w:rPr>
              <w:t>«</w:t>
            </w:r>
            <w:r w:rsidRPr="00AD0F0C">
              <w:rPr>
                <w:rFonts w:ascii="Times New Roman" w:hAnsi="Times New Roman" w:cs="Times New Roman"/>
                <w:sz w:val="20"/>
                <w:szCs w:val="20"/>
              </w:rPr>
              <w:t>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r w:rsidR="00E8030B">
              <w:rPr>
                <w:rFonts w:ascii="Times New Roman" w:hAnsi="Times New Roman" w:cs="Times New Roman"/>
                <w:sz w:val="20"/>
                <w:szCs w:val="20"/>
              </w:rPr>
              <w:t>»</w:t>
            </w:r>
            <w:r w:rsidRPr="00AD0F0C">
              <w:rPr>
                <w:rFonts w:ascii="Times New Roman" w:hAnsi="Times New Roman" w:cs="Times New Roman"/>
                <w:sz w:val="20"/>
                <w:szCs w:val="20"/>
              </w:rPr>
              <w:t>, Экологический кодекс РТ от 15.01.2009 г. №5-ЗРТ</w:t>
            </w:r>
          </w:p>
          <w:p w:rsidR="00AD0F0C" w:rsidRPr="00AD0F0C" w:rsidRDefault="00AD0F0C" w:rsidP="00AD0F0C">
            <w:pPr>
              <w:spacing w:after="0" w:line="23" w:lineRule="atLeast"/>
              <w:contextualSpacing/>
              <w:jc w:val="center"/>
              <w:rPr>
                <w:rFonts w:ascii="Times New Roman" w:hAnsi="Times New Roman" w:cs="Times New Roman"/>
                <w:snapToGrid w:val="0"/>
                <w:sz w:val="20"/>
                <w:szCs w:val="20"/>
              </w:rPr>
            </w:pPr>
            <w:r w:rsidRPr="00AD0F0C">
              <w:rPr>
                <w:rFonts w:ascii="Times New Roman" w:hAnsi="Times New Roman" w:cs="Times New Roman"/>
                <w:sz w:val="20"/>
                <w:szCs w:val="20"/>
              </w:rPr>
              <w:t xml:space="preserve">Постановление Кабинета Министров РТ от 15.09.2000 г. №669 </w:t>
            </w:r>
            <w:r w:rsidR="00E8030B">
              <w:rPr>
                <w:rFonts w:ascii="Times New Roman" w:hAnsi="Times New Roman" w:cs="Times New Roman"/>
                <w:sz w:val="20"/>
                <w:szCs w:val="20"/>
              </w:rPr>
              <w:t>«</w:t>
            </w:r>
            <w:r w:rsidRPr="00AD0F0C">
              <w:rPr>
                <w:rFonts w:ascii="Times New Roman" w:hAnsi="Times New Roman" w:cs="Times New Roman"/>
                <w:sz w:val="20"/>
                <w:szCs w:val="20"/>
              </w:rPr>
              <w:t>О требованиях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РТ</w:t>
            </w:r>
            <w:r w:rsidR="00E8030B">
              <w:rPr>
                <w:rFonts w:ascii="Times New Roman" w:hAnsi="Times New Roman" w:cs="Times New Roman"/>
                <w:sz w:val="20"/>
                <w:szCs w:val="20"/>
              </w:rPr>
              <w:t>»</w:t>
            </w:r>
          </w:p>
        </w:tc>
      </w:tr>
      <w:tr w:rsidR="00AD0F0C" w:rsidRPr="00AD0F0C" w:rsidTr="00AD0F0C">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1. Промышленные и водохозяйственные производственные процессы</w:t>
            </w:r>
          </w:p>
        </w:tc>
        <w:tc>
          <w:tcPr>
            <w:tcW w:w="5387"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Промышленные и водохозяйственные процессы должны осуществляться на специально оборудованных производственных площадках, имеющих ограждения и приспособления, препятствующие проникновению на их территорию объектов животного мира.</w:t>
            </w:r>
          </w:p>
          <w:p w:rsidR="00AD0F0C" w:rsidRPr="00AD0F0C" w:rsidRDefault="00AD0F0C" w:rsidP="00AD0F0C">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В целях предотвращения гибели объектов животного мира от воздействия вредных веществ и сырья, находящихся на производственной площадке, запрещено:</w:t>
            </w:r>
          </w:p>
          <w:p w:rsidR="00AD0F0C" w:rsidRPr="00AD0F0C" w:rsidRDefault="00AD0F0C" w:rsidP="001857C8">
            <w:pPr>
              <w:numPr>
                <w:ilvl w:val="0"/>
                <w:numId w:val="3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AD0F0C">
              <w:rPr>
                <w:rFonts w:ascii="Times New Roman" w:eastAsiaTheme="minorEastAsia" w:hAnsi="Times New Roman" w:cs="Times New Roman"/>
                <w:color w:val="000000"/>
                <w:sz w:val="20"/>
                <w:szCs w:val="20"/>
              </w:rPr>
              <w:t>хранить материалы и сырье вне специально оборудованных бетонированных и обвалованных площадок с замкнутой системой канализации;</w:t>
            </w:r>
          </w:p>
          <w:p w:rsidR="00AD0F0C" w:rsidRPr="00AD0F0C" w:rsidRDefault="00AD0F0C" w:rsidP="001857C8">
            <w:pPr>
              <w:numPr>
                <w:ilvl w:val="0"/>
                <w:numId w:val="3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AD0F0C">
              <w:rPr>
                <w:rFonts w:ascii="Times New Roman" w:eastAsiaTheme="minorEastAsia" w:hAnsi="Times New Roman" w:cs="Times New Roman"/>
                <w:color w:val="000000"/>
                <w:sz w:val="20"/>
                <w:szCs w:val="20"/>
              </w:rPr>
              <w:t>сливать хозяйственные и производственные сточные воды на рельеф местности;</w:t>
            </w:r>
          </w:p>
          <w:p w:rsidR="00AD0F0C" w:rsidRPr="00AD0F0C" w:rsidRDefault="00AD0F0C" w:rsidP="001857C8">
            <w:pPr>
              <w:numPr>
                <w:ilvl w:val="0"/>
                <w:numId w:val="3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AD0F0C">
              <w:rPr>
                <w:rFonts w:ascii="Times New Roman" w:eastAsiaTheme="minorEastAsia" w:hAnsi="Times New Roman" w:cs="Times New Roman"/>
                <w:color w:val="000000"/>
                <w:sz w:val="20"/>
                <w:szCs w:val="20"/>
              </w:rPr>
              <w:t>использовать прямоточные системы водопотребления и ресурсозатратные технологии с образованием большого количества отходов производства;</w:t>
            </w:r>
          </w:p>
          <w:p w:rsidR="00AD0F0C" w:rsidRPr="00AD0F0C" w:rsidRDefault="00AD0F0C" w:rsidP="001857C8">
            <w:pPr>
              <w:numPr>
                <w:ilvl w:val="0"/>
                <w:numId w:val="3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AD0F0C">
              <w:rPr>
                <w:rFonts w:ascii="Times New Roman" w:eastAsiaTheme="minorEastAsia" w:hAnsi="Times New Roman" w:cs="Times New Roman"/>
                <w:color w:val="000000"/>
                <w:sz w:val="20"/>
                <w:szCs w:val="20"/>
              </w:rPr>
              <w:t>использовать не полностью герметизированные системы сбора, хранения и транспортировки добываемого жидкого и газообразного сырья;</w:t>
            </w:r>
          </w:p>
          <w:p w:rsidR="00AD0F0C" w:rsidRPr="00AD0F0C" w:rsidRDefault="00AD0F0C" w:rsidP="001857C8">
            <w:pPr>
              <w:numPr>
                <w:ilvl w:val="0"/>
                <w:numId w:val="32"/>
              </w:numPr>
              <w:tabs>
                <w:tab w:val="left" w:pos="34"/>
                <w:tab w:val="left" w:pos="459"/>
              </w:tabs>
              <w:autoSpaceDE w:val="0"/>
              <w:autoSpaceDN w:val="0"/>
              <w:adjustRightInd w:val="0"/>
              <w:spacing w:after="0" w:line="23" w:lineRule="atLeast"/>
              <w:ind w:firstLine="283"/>
              <w:contextualSpacing/>
              <w:jc w:val="both"/>
              <w:rPr>
                <w:rFonts w:ascii="Times New Roman" w:eastAsiaTheme="minorEastAsia" w:hAnsi="Times New Roman" w:cs="Times New Roman"/>
                <w:color w:val="000000"/>
                <w:sz w:val="20"/>
                <w:szCs w:val="20"/>
              </w:rPr>
            </w:pPr>
            <w:r w:rsidRPr="00AD0F0C">
              <w:rPr>
                <w:rFonts w:ascii="Times New Roman" w:eastAsiaTheme="minorEastAsia" w:hAnsi="Times New Roman" w:cs="Times New Roman"/>
                <w:color w:val="000000"/>
                <w:sz w:val="20"/>
                <w:szCs w:val="20"/>
              </w:rPr>
              <w:t>использовать ёмкости и резервуары, не оборудованные системой защиты от попадания в них диких животных.</w:t>
            </w:r>
          </w:p>
        </w:tc>
        <w:tc>
          <w:tcPr>
            <w:tcW w:w="1984" w:type="dxa"/>
            <w:vMerge/>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p>
        </w:tc>
      </w:tr>
      <w:tr w:rsidR="00AD0F0C" w:rsidRPr="00AD0F0C" w:rsidTr="00AD0F0C">
        <w:trPr>
          <w:jc w:val="center"/>
        </w:trPr>
        <w:tc>
          <w:tcPr>
            <w:tcW w:w="2405" w:type="dxa"/>
            <w:tcBorders>
              <w:top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2. Сельскохозяйственные производственные процессы</w:t>
            </w:r>
          </w:p>
        </w:tc>
        <w:tc>
          <w:tcPr>
            <w:tcW w:w="5387" w:type="dxa"/>
            <w:tcBorders>
              <w:top w:val="single" w:sz="4" w:space="0" w:color="auto"/>
            </w:tcBorders>
            <w:vAlign w:val="center"/>
          </w:tcPr>
          <w:p w:rsidR="00AD0F0C" w:rsidRPr="00AD0F0C" w:rsidRDefault="00AD0F0C" w:rsidP="00AD0F0C">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Сельскохозяйственные производственные процессы должны осуществляться с применением технологий и механизмов, которые не создают опасности массовой гибели объектов животного мира или изменения среды их обитания.</w:t>
            </w:r>
          </w:p>
          <w:p w:rsidR="00AD0F0C" w:rsidRPr="00AD0F0C" w:rsidRDefault="00AD0F0C" w:rsidP="00AD0F0C">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Сельскохозяйственные объекты и стационарно установленные механизмы, способные вызвать гибель объектов животного мира, должны иметь специальные ограждения, препятствующие проникновению на них диких животных, а также санитарно - защитные зоны и очистные сооружения, исключающие загрязнение окружающей среды.</w:t>
            </w:r>
          </w:p>
          <w:p w:rsidR="00AD0F0C" w:rsidRPr="00AD0F0C" w:rsidRDefault="00AD0F0C" w:rsidP="00AD0F0C">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Запрещается сброс любых сточных вод и отходов в водные объекты и на рельеф местности, в местах нереста, зимовки и массовых скоплений водных и околоводных животных.</w:t>
            </w:r>
          </w:p>
        </w:tc>
        <w:tc>
          <w:tcPr>
            <w:tcW w:w="1984" w:type="dxa"/>
            <w:vMerge/>
            <w:tcBorders>
              <w:top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p>
        </w:tc>
      </w:tr>
      <w:tr w:rsidR="00AD0F0C" w:rsidRPr="00AD0F0C" w:rsidTr="00AD0F0C">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3. Лесопромышленные и лесохозяйственные производственные процессы</w:t>
            </w:r>
          </w:p>
        </w:tc>
        <w:tc>
          <w:tcPr>
            <w:tcW w:w="5387" w:type="dxa"/>
            <w:tcBorders>
              <w:top w:val="single" w:sz="4" w:space="0" w:color="auto"/>
              <w:left w:val="single" w:sz="4" w:space="0" w:color="auto"/>
              <w:bottom w:val="single" w:sz="4" w:space="0" w:color="auto"/>
            </w:tcBorders>
            <w:vAlign w:val="center"/>
          </w:tcPr>
          <w:p w:rsidR="00AD0F0C" w:rsidRPr="00AD0F0C" w:rsidRDefault="00AD0F0C" w:rsidP="00AD0F0C">
            <w:pPr>
              <w:autoSpaceDE w:val="0"/>
              <w:autoSpaceDN w:val="0"/>
              <w:adjustRightInd w:val="0"/>
              <w:spacing w:after="0" w:line="23" w:lineRule="atLeast"/>
              <w:ind w:firstLine="317"/>
              <w:contextualSpacing/>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Проекты лесоустройства и планы мероприятий, связанных с пользованием лесным фондом и лесами, не входящими в лесной фонд, в обязательном порядке должны содержать специальные разделы по охране объектов животного мира и среды их обитания.</w:t>
            </w:r>
          </w:p>
          <w:p w:rsidR="00AD0F0C" w:rsidRPr="00AD0F0C" w:rsidRDefault="00AD0F0C" w:rsidP="00AD0F0C">
            <w:pPr>
              <w:autoSpaceDE w:val="0"/>
              <w:autoSpaceDN w:val="0"/>
              <w:adjustRightInd w:val="0"/>
              <w:spacing w:after="0" w:line="23" w:lineRule="atLeast"/>
              <w:ind w:firstLine="318"/>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Пользование участками лесного фонда и лесов, не входящих в лесной фонд, должно осуществляться при условии сохранения благоприятной среды обитания объектов животного мира. На этих участках в период размножения, кормления и выращивания молодняка диких животных запрещается:</w:t>
            </w:r>
          </w:p>
          <w:p w:rsidR="00AD0F0C" w:rsidRPr="00AD0F0C" w:rsidRDefault="00AD0F0C" w:rsidP="004B1280">
            <w:pPr>
              <w:numPr>
                <w:ilvl w:val="0"/>
                <w:numId w:val="33"/>
              </w:numPr>
              <w:tabs>
                <w:tab w:val="left" w:pos="459"/>
              </w:tabs>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проведение мероприятий по борьбе с вредителями и болезнями леса с применением химических веществ и ядохимикатов;</w:t>
            </w:r>
          </w:p>
          <w:p w:rsidR="00AD0F0C" w:rsidRPr="00AD0F0C" w:rsidRDefault="00AD0F0C" w:rsidP="004B1280">
            <w:pPr>
              <w:numPr>
                <w:ilvl w:val="0"/>
                <w:numId w:val="33"/>
              </w:numPr>
              <w:tabs>
                <w:tab w:val="left" w:pos="459"/>
              </w:tabs>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lastRenderedPageBreak/>
              <w:t>применение арборицидов при уходе за лесом (за исключением инъекций в стволы деревьев);</w:t>
            </w:r>
          </w:p>
          <w:p w:rsidR="00AD0F0C" w:rsidRPr="00AD0F0C" w:rsidRDefault="00AD0F0C" w:rsidP="004B1280">
            <w:pPr>
              <w:numPr>
                <w:ilvl w:val="0"/>
                <w:numId w:val="33"/>
              </w:numPr>
              <w:tabs>
                <w:tab w:val="left" w:pos="459"/>
              </w:tabs>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устройство летних лагерей скота;</w:t>
            </w:r>
          </w:p>
          <w:p w:rsidR="00AD0F0C" w:rsidRPr="00AD0F0C" w:rsidRDefault="00AD0F0C" w:rsidP="004B1280">
            <w:pPr>
              <w:numPr>
                <w:ilvl w:val="0"/>
                <w:numId w:val="33"/>
              </w:numPr>
              <w:tabs>
                <w:tab w:val="left" w:pos="459"/>
              </w:tabs>
              <w:autoSpaceDE w:val="0"/>
              <w:autoSpaceDN w:val="0"/>
              <w:adjustRightInd w:val="0"/>
              <w:spacing w:after="0" w:line="23" w:lineRule="atLeast"/>
              <w:ind w:left="0" w:firstLine="318"/>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прогон скота вне специально отведённых и ограждённых троп шириной не более 5 метров.</w:t>
            </w:r>
          </w:p>
          <w:p w:rsidR="00AD0F0C" w:rsidRPr="00AD0F0C" w:rsidRDefault="00AD0F0C" w:rsidP="00AD0F0C">
            <w:pPr>
              <w:autoSpaceDE w:val="0"/>
              <w:autoSpaceDN w:val="0"/>
              <w:adjustRightInd w:val="0"/>
              <w:spacing w:after="0" w:line="23" w:lineRule="atLeast"/>
              <w:ind w:firstLine="317"/>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На участках лесного фонда и лесов, не входящих в лесной фонд, в местах размножения, кормления и выращивания молодняка диких животных может быть ограничено или запрещено:</w:t>
            </w:r>
          </w:p>
          <w:p w:rsidR="00AD0F0C" w:rsidRPr="00AD0F0C" w:rsidRDefault="00AD0F0C" w:rsidP="004B1280">
            <w:pPr>
              <w:numPr>
                <w:ilvl w:val="0"/>
                <w:numId w:val="34"/>
              </w:numPr>
              <w:tabs>
                <w:tab w:val="left" w:pos="459"/>
              </w:tabs>
              <w:autoSpaceDE w:val="0"/>
              <w:autoSpaceDN w:val="0"/>
              <w:adjustRightInd w:val="0"/>
              <w:spacing w:after="0" w:line="23" w:lineRule="atLeast"/>
              <w:ind w:left="176" w:firstLine="141"/>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проведение рубок главного пользования и рубок ухода за лесом;</w:t>
            </w:r>
          </w:p>
          <w:p w:rsidR="00AD0F0C" w:rsidRPr="00AD0F0C" w:rsidRDefault="00AD0F0C" w:rsidP="004B1280">
            <w:pPr>
              <w:numPr>
                <w:ilvl w:val="0"/>
                <w:numId w:val="34"/>
              </w:numPr>
              <w:tabs>
                <w:tab w:val="left" w:pos="459"/>
              </w:tabs>
              <w:autoSpaceDE w:val="0"/>
              <w:autoSpaceDN w:val="0"/>
              <w:adjustRightInd w:val="0"/>
              <w:spacing w:after="0" w:line="23" w:lineRule="atLeast"/>
              <w:ind w:left="176" w:firstLine="141"/>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корчёвка площадей;</w:t>
            </w:r>
          </w:p>
          <w:p w:rsidR="00AD0F0C" w:rsidRPr="00AD0F0C" w:rsidRDefault="00AD0F0C" w:rsidP="004B1280">
            <w:pPr>
              <w:numPr>
                <w:ilvl w:val="0"/>
                <w:numId w:val="34"/>
              </w:numPr>
              <w:tabs>
                <w:tab w:val="left" w:pos="459"/>
              </w:tabs>
              <w:autoSpaceDE w:val="0"/>
              <w:autoSpaceDN w:val="0"/>
              <w:adjustRightInd w:val="0"/>
              <w:spacing w:after="0" w:line="23" w:lineRule="atLeast"/>
              <w:ind w:left="176" w:firstLine="141"/>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вывоз древесины;</w:t>
            </w:r>
          </w:p>
          <w:p w:rsidR="00AD0F0C" w:rsidRPr="00AD0F0C" w:rsidRDefault="00AD0F0C" w:rsidP="004B1280">
            <w:pPr>
              <w:numPr>
                <w:ilvl w:val="0"/>
                <w:numId w:val="34"/>
              </w:numPr>
              <w:tabs>
                <w:tab w:val="left" w:pos="459"/>
              </w:tabs>
              <w:autoSpaceDE w:val="0"/>
              <w:autoSpaceDN w:val="0"/>
              <w:adjustRightInd w:val="0"/>
              <w:spacing w:after="0" w:line="23" w:lineRule="atLeast"/>
              <w:ind w:left="176" w:firstLine="141"/>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пастьба скота;</w:t>
            </w:r>
          </w:p>
          <w:p w:rsidR="00AD0F0C" w:rsidRPr="00AD0F0C" w:rsidRDefault="00AD0F0C" w:rsidP="004B1280">
            <w:pPr>
              <w:numPr>
                <w:ilvl w:val="0"/>
                <w:numId w:val="34"/>
              </w:numPr>
              <w:tabs>
                <w:tab w:val="left" w:pos="459"/>
              </w:tabs>
              <w:autoSpaceDE w:val="0"/>
              <w:autoSpaceDN w:val="0"/>
              <w:adjustRightInd w:val="0"/>
              <w:spacing w:after="0" w:line="23" w:lineRule="atLeast"/>
              <w:ind w:left="176" w:firstLine="141"/>
              <w:jc w:val="both"/>
              <w:rPr>
                <w:rFonts w:ascii="Times New Roman" w:eastAsia="Arial Unicode MS" w:hAnsi="Times New Roman" w:cs="Times New Roman"/>
                <w:color w:val="000000"/>
                <w:sz w:val="20"/>
                <w:szCs w:val="20"/>
              </w:rPr>
            </w:pPr>
            <w:r w:rsidRPr="00AD0F0C">
              <w:rPr>
                <w:rFonts w:ascii="Times New Roman" w:eastAsia="Arial Unicode MS" w:hAnsi="Times New Roman" w:cs="Times New Roman"/>
                <w:color w:val="000000"/>
                <w:sz w:val="20"/>
                <w:szCs w:val="20"/>
              </w:rPr>
              <w:t>сенокошение.</w:t>
            </w:r>
          </w:p>
        </w:tc>
        <w:tc>
          <w:tcPr>
            <w:tcW w:w="1984" w:type="dxa"/>
            <w:vMerge/>
            <w:tcBorders>
              <w:bottom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p>
        </w:tc>
      </w:tr>
      <w:tr w:rsidR="00AD0F0C" w:rsidRPr="00AD0F0C" w:rsidTr="00AD0F0C">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lastRenderedPageBreak/>
              <w:t>4. Эксплуатация транспортных магистралей и объектов</w:t>
            </w:r>
          </w:p>
        </w:tc>
        <w:tc>
          <w:tcPr>
            <w:tcW w:w="5387"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Проектирование и сооружение транспортных магистралей должно осуществляться с учетом максимального ограничения их прохождения по естественным границам различных типов ландшафтов, пересечения путей миграции, а также мест концентрации объектов животного мира.</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На транспортных магистралях должны быть установлены специальные предупредительные знаки и знаки ограничения скорости движения транспорта в местах пересечения с путями миграции объектов животного мира.</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Наиболее опасные участки транспортных магистралей в местах концентрации объектов животного мира и на путях их миграции ограждаются устройствами со специальными проходами.</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Транспортные дамбы и мостовые переходы, пересекающие поверхностные водотоки (водохранилища, реки и ручьи), должны быть оборудованы специальными устройствами, обеспечивающими свободную миграцию рыб и наземных животных.</w:t>
            </w:r>
          </w:p>
        </w:tc>
        <w:tc>
          <w:tcPr>
            <w:tcW w:w="1984" w:type="dxa"/>
            <w:vMerge/>
            <w:tcBorders>
              <w:bottom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p>
        </w:tc>
      </w:tr>
      <w:tr w:rsidR="00AD0F0C" w:rsidRPr="00AD0F0C" w:rsidTr="00AD0F0C">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t>5. Эксплуатация трубопроводов</w:t>
            </w:r>
          </w:p>
        </w:tc>
        <w:tc>
          <w:tcPr>
            <w:tcW w:w="5387"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Проектирование и строительство трубопроводов должно осуществляться с учётом обеспечения защиты объектов животного мира. Работы по строительству трубопровода в периоды массовой миграции и в местах размножения и линьки, выкармливания молодняка, нереста, нагула и ската молоди рыб могут быть ограничены специально уполномоченными государственными органами Республики Татарстан по охране, контролю и регулированию использования объектов животного мира и среды их обитания.</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Трубопроводы должны быть заглублены (погружены под землю на определённую глубину). При строительстве трубопроводов в легко уязвимых местах среды обитания животных (заболоченные участки и другие), где невозможно заглубить трубы в землю, необходимо предусматривать сооружение переходов для мигрирующих животных, приподняв отдельные участки трубопроводов на высоту не ниже 3 метров.</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В случае пересечения крупных поверхностных водотоков (водохранилищ, рек, озёр и др.) трубопровод заглубляется и фиксируется. При пересечении трубопроводом верховий рек и ручьёв устраивается эстакада. Запрещается укладка трубопроводов по дну водоёмов на участках нерестилищ и зимовальных ям.</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В случае аварии участка трубопровода в месте пересечения водного объекта, участка концентрации наземных животных или на путях их миграции трубопровод должен оснащаться техническими устройствами, обеспечивающими отключение повреждённого в результате аварии участка трубопровода.</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lastRenderedPageBreak/>
              <w:t>При ведении строительства, реконструкции и ремонта трубопроводов запрещается оставлять не засыпанные и не ограждённые траншеи на срок более одного месяца.</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После завершения строительства, реконструкции или ремонта трубопровода запрещается оставлять неубранные конструкции, оборудование, материалы, ёмкости со сточными водами и отходами производства и потребления.</w:t>
            </w:r>
          </w:p>
        </w:tc>
        <w:tc>
          <w:tcPr>
            <w:tcW w:w="1984" w:type="dxa"/>
            <w:vMerge/>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p>
        </w:tc>
      </w:tr>
      <w:tr w:rsidR="00AD0F0C" w:rsidRPr="00AD0F0C" w:rsidTr="00AD0F0C">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r w:rsidRPr="00AD0F0C">
              <w:rPr>
                <w:rFonts w:ascii="Times New Roman" w:eastAsiaTheme="minorEastAsia" w:hAnsi="Times New Roman" w:cs="Times New Roman"/>
                <w:sz w:val="20"/>
                <w:szCs w:val="20"/>
              </w:rPr>
              <w:lastRenderedPageBreak/>
              <w:t>6. Проектирование, строительство и эксплуатация линий связи и электропередачи</w:t>
            </w:r>
          </w:p>
        </w:tc>
        <w:tc>
          <w:tcPr>
            <w:tcW w:w="5387"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Проектирование и строительство новых линий связи и электропередачи должно осуществляться с учётом необходимости предотвращения и сокращения риска гибели птиц в случае соприкосновения с токонесущими проводами на участках их прикрепления к конструкциям опор, а также при столкновении с проводами во время пролёта.</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При строительстве линии электропередачи опоры и изоляторы должны оснащаться специальными птицезащитными устройствами, в том числе препятствующими их гнездованию в местах, допускающих прикосновение птиц к токонесущим проводам.</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Использование неизолированных металлических конструкций в качестве специальных птицезащитных устройств запрещается.</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Вдоль линий электропередачи оборудуются специальные санитарно - защитные полосы, препятствующие гибели объектов животного мира от воздействия электромагнитного поля.</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Эксплуатация линий проводной связи и электропередачи должна осуществляться в режиме, исключающем превышение нормативов предельно допустимых уровней воздействия электромагнитных полей и иных вредных физических воздействий линии электропередачи на объекты животного мира.</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Запрещается эксплуатация трансформаторных подстанций на линиях электропередачи, их узлов и работающих механизмов без оснащения устройствами (изгородями, кожухами и др.), предотвращающими проникновение животных на территорию подстанции и попадание их в указанные узлы и механизмы.</w:t>
            </w:r>
          </w:p>
          <w:p w:rsidR="00AD0F0C" w:rsidRPr="00AD0F0C" w:rsidRDefault="00AD0F0C" w:rsidP="00AD0F0C">
            <w:pPr>
              <w:autoSpaceDE w:val="0"/>
              <w:autoSpaceDN w:val="0"/>
              <w:adjustRightInd w:val="0"/>
              <w:spacing w:after="0" w:line="23" w:lineRule="atLeast"/>
              <w:ind w:firstLine="317"/>
              <w:jc w:val="both"/>
              <w:rPr>
                <w:rFonts w:ascii="Times New Roman" w:hAnsi="Times New Roman" w:cs="Times New Roman"/>
                <w:color w:val="000000"/>
                <w:sz w:val="20"/>
                <w:szCs w:val="20"/>
              </w:rPr>
            </w:pPr>
            <w:r w:rsidRPr="00AD0F0C">
              <w:rPr>
                <w:rFonts w:ascii="Times New Roman" w:hAnsi="Times New Roman" w:cs="Times New Roman"/>
                <w:color w:val="000000"/>
                <w:sz w:val="20"/>
                <w:szCs w:val="20"/>
              </w:rPr>
              <w:t>В местах массовой миграции птиц для предотвращения их гибели от столкновения с линиями связи рекомендуется замена воздушной проводной системы связи на подземную кабельную или радиорелейную.</w:t>
            </w:r>
          </w:p>
        </w:tc>
        <w:tc>
          <w:tcPr>
            <w:tcW w:w="1984" w:type="dxa"/>
            <w:tcBorders>
              <w:bottom w:val="single" w:sz="4" w:space="0" w:color="auto"/>
            </w:tcBorders>
            <w:vAlign w:val="center"/>
          </w:tcPr>
          <w:p w:rsidR="00AD0F0C" w:rsidRPr="00AD0F0C" w:rsidRDefault="00AD0F0C" w:rsidP="00AD0F0C">
            <w:pPr>
              <w:spacing w:after="0" w:line="23" w:lineRule="atLeast"/>
              <w:contextualSpacing/>
              <w:jc w:val="center"/>
              <w:rPr>
                <w:rFonts w:ascii="Times New Roman" w:eastAsiaTheme="minorEastAsia" w:hAnsi="Times New Roman" w:cs="Times New Roman"/>
                <w:sz w:val="20"/>
                <w:szCs w:val="20"/>
              </w:rPr>
            </w:pPr>
          </w:p>
        </w:tc>
      </w:tr>
    </w:tbl>
    <w:p w:rsidR="00AD0F0C" w:rsidRPr="00AD0F0C" w:rsidRDefault="00AD0F0C" w:rsidP="00AD0F0C">
      <w:pPr>
        <w:spacing w:after="0" w:line="23" w:lineRule="atLeast"/>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3" w:lineRule="atLeast"/>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sz w:val="28"/>
          <w:szCs w:val="26"/>
        </w:rPr>
      </w:pPr>
      <w:bookmarkStart w:id="106" w:name="_Toc517349185"/>
      <w:bookmarkStart w:id="107" w:name="_Toc524616794"/>
      <w:bookmarkStart w:id="108" w:name="_Toc4489198"/>
      <w:bookmarkStart w:id="109" w:name="_Toc26187927"/>
      <w:bookmarkStart w:id="110" w:name="_Toc74209234"/>
      <w:r w:rsidRPr="00AD0F0C">
        <w:rPr>
          <w:rFonts w:ascii="Times New Roman" w:eastAsia="Times New Roman" w:hAnsi="Times New Roman" w:cs="Times New Roman"/>
          <w:b/>
          <w:sz w:val="28"/>
          <w:szCs w:val="26"/>
        </w:rPr>
        <w:t xml:space="preserve">2.13. </w:t>
      </w:r>
      <w:bookmarkEnd w:id="106"/>
      <w:bookmarkEnd w:id="107"/>
      <w:r w:rsidRPr="00AD0F0C">
        <w:rPr>
          <w:rFonts w:ascii="Times New Roman" w:eastAsiaTheme="majorEastAsia" w:hAnsi="Times New Roman" w:cs="Times New Roman"/>
          <w:b/>
          <w:sz w:val="28"/>
          <w:szCs w:val="26"/>
        </w:rPr>
        <w:t>Зона добычи полезных ископаемых</w:t>
      </w:r>
      <w:bookmarkEnd w:id="108"/>
      <w:bookmarkEnd w:id="109"/>
      <w:bookmarkEnd w:id="110"/>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Территория Поповского сельского поселения расположена в пределах Ново-Елховского  и  Кадыровского нефтяного месторождения, эксплуатируемых ПАО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Татнефть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Согласно ст. 7 Закона РФ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недрах</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№2395-1 в соответствии с лицензией на пользование недрами для добычи полезных ископаемых, строительства и эксплуатации подземных сооружений, не связанных с добычей полезных ископаемых, образования особо охраняемых геологических объектов, а также в соответствии с соглашением о разделе продукции при разведке и добыче минерального сырья пользователю предоставляется участок недр в виде горного отвода - геометризованного блока недр.</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При определении границ горного отвода учитываются пространственные контуры месторождения полезных ископаемых, положение участка строительства и эксплуатации подземных сооружений, границы безопасного ведения горных и взрывных работ, зоны охраны от вредного влияния горных разработок, зоны сдвижения горных пород, контуры предохранительных целиков под природными объектами, зданиями и сооружениями, разносы бортов карьеров и разрезов и другие факторы, влияющие на состояние недр и земной поверхности в связи с процессом геологического изучения и использования недр.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Пользование отдельными участками недр может быть ограничено или запрещено в целях обеспечения национальной безопасности и охраны окружающей среды. Пользование недрами на территориях населённых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окружающей среды. Пользование недрами на особо охраняемых природных территориях производится в соответствии со статусом этих территорий (ст.8 Закона РФ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недрах</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соответствии со ст. 22 указанного закона пользователь недр имеет право ограничивать застройку площадей залегания полезных ископаемых в границах предоставленного ему горного отвода. Пользователь отвечает за безопасное ведение работ, связанных с пользованием недрами; соблюдение утверждённых в установленном порядке стандартов, регламентирующих условия охраны недр, атмосферного воздуха, земель, лесов, водных объектов, зданий и сооружений от вредного влияния работ, связанных с пользованием недрами; а также за 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Согласно ст. 25 Закона РФ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недрах</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Самовольная застройка площадей залегания полезных ископаемых прекращается без возмещения произведённых затрат и затрат по рекультивации территории и демонтажу возведённых объектов.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before="40" w:after="0"/>
        <w:jc w:val="center"/>
        <w:outlineLvl w:val="1"/>
        <w:rPr>
          <w:rFonts w:ascii="Times New Roman" w:eastAsiaTheme="majorEastAsia" w:hAnsi="Times New Roman" w:cs="Times New Roman"/>
          <w:b/>
          <w:color w:val="0D0D0D" w:themeColor="text1" w:themeTint="F2"/>
          <w:sz w:val="28"/>
          <w:szCs w:val="24"/>
          <w:lang w:eastAsia="ru-RU"/>
        </w:rPr>
      </w:pPr>
      <w:bookmarkStart w:id="111" w:name="_Toc513888388"/>
      <w:bookmarkStart w:id="112" w:name="_Toc524616795"/>
      <w:bookmarkStart w:id="113" w:name="_Toc4489199"/>
      <w:bookmarkStart w:id="114" w:name="_Toc26187928"/>
      <w:bookmarkStart w:id="115" w:name="_Toc74209235"/>
      <w:r w:rsidRPr="00AD0F0C">
        <w:rPr>
          <w:rFonts w:ascii="Times New Roman" w:eastAsiaTheme="majorEastAsia" w:hAnsi="Times New Roman" w:cs="Times New Roman"/>
          <w:b/>
          <w:color w:val="0D0D0D" w:themeColor="text1" w:themeTint="F2"/>
          <w:sz w:val="28"/>
          <w:szCs w:val="24"/>
          <w:lang w:eastAsia="ru-RU"/>
        </w:rPr>
        <w:t>2.14. Особо охраняемые природные территории</w:t>
      </w:r>
      <w:bookmarkEnd w:id="111"/>
      <w:bookmarkEnd w:id="112"/>
      <w:bookmarkEnd w:id="113"/>
      <w:bookmarkEnd w:id="114"/>
      <w:bookmarkEnd w:id="115"/>
      <w:r w:rsidRPr="00AD0F0C">
        <w:rPr>
          <w:rFonts w:ascii="Times New Roman" w:eastAsiaTheme="majorEastAsia" w:hAnsi="Times New Roman" w:cs="Times New Roman"/>
          <w:b/>
          <w:color w:val="0D0D0D" w:themeColor="text1" w:themeTint="F2"/>
          <w:sz w:val="28"/>
          <w:szCs w:val="24"/>
          <w:lang w:eastAsia="ru-RU"/>
        </w:rPr>
        <w:t xml:space="preserve">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Особо охраняемые природные территории созданы для поддержания экологического равновесия, сохранения и изучения природного разнообразия. На </w:t>
      </w:r>
      <w:r w:rsidRPr="00AD0F0C">
        <w:rPr>
          <w:rFonts w:ascii="Times New Roman" w:eastAsia="Times New Roman" w:hAnsi="Times New Roman" w:cs="Times New Roman"/>
          <w:sz w:val="28"/>
          <w:szCs w:val="28"/>
          <w:lang w:eastAsia="ru-RU"/>
        </w:rPr>
        <w:lastRenderedPageBreak/>
        <w:t>их территории необходимо соблюдать режимы охраны, установленные законодательствами Российской Федерации и Республики Татарстан.</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На территории Поповского сельского поселения  по данным Государственного реестра ООПТ в Республике Татарстан 2009 г. расположен памятник природы регионального значения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Река Степной Зай</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w:t>
      </w:r>
    </w:p>
    <w:p w:rsidR="00AD0F0C" w:rsidRPr="00AD0F0C" w:rsidRDefault="00E62744" w:rsidP="00AD0F0C">
      <w:pPr>
        <w:spacing w:after="0" w:line="240" w:lineRule="auto"/>
        <w:ind w:firstLine="540"/>
        <w:jc w:val="right"/>
        <w:rPr>
          <w:rFonts w:ascii="Times New Roman" w:eastAsia="Times New Roman" w:hAnsi="Times New Roman" w:cs="Times New Roman"/>
          <w:sz w:val="28"/>
          <w:szCs w:val="20"/>
          <w:lang w:eastAsia="x-none"/>
        </w:rPr>
      </w:pPr>
      <w:r>
        <w:rPr>
          <w:rFonts w:ascii="Times New Roman" w:eastAsia="Times New Roman" w:hAnsi="Times New Roman" w:cs="Times New Roman"/>
          <w:sz w:val="28"/>
          <w:szCs w:val="20"/>
          <w:lang w:eastAsia="x-none"/>
        </w:rPr>
        <w:t>Таблица 2.14.1</w:t>
      </w:r>
    </w:p>
    <w:p w:rsidR="00AD0F0C" w:rsidRPr="00AD0F0C" w:rsidRDefault="00AD0F0C" w:rsidP="00AD0F0C">
      <w:pPr>
        <w:spacing w:after="0" w:line="240" w:lineRule="auto"/>
        <w:ind w:firstLine="540"/>
        <w:jc w:val="center"/>
        <w:rPr>
          <w:rFonts w:ascii="Times New Roman" w:eastAsia="Times New Roman" w:hAnsi="Times New Roman" w:cs="Times New Roman"/>
          <w:i/>
          <w:sz w:val="28"/>
          <w:szCs w:val="20"/>
          <w:lang w:val="x-none" w:eastAsia="x-none"/>
        </w:rPr>
      </w:pPr>
      <w:r w:rsidRPr="00AD0F0C">
        <w:rPr>
          <w:rFonts w:ascii="Times New Roman" w:eastAsia="Times New Roman" w:hAnsi="Times New Roman" w:cs="Times New Roman"/>
          <w:i/>
          <w:sz w:val="28"/>
          <w:szCs w:val="20"/>
          <w:lang w:val="x-none" w:eastAsia="x-none"/>
        </w:rPr>
        <w:t>Режим использования территории ООПТ</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559"/>
        <w:gridCol w:w="4565"/>
        <w:gridCol w:w="3118"/>
      </w:tblGrid>
      <w:tr w:rsidR="00AD0F0C" w:rsidRPr="00AD0F0C" w:rsidTr="005C1A17">
        <w:trPr>
          <w:trHeight w:val="73"/>
        </w:trPr>
        <w:tc>
          <w:tcPr>
            <w:tcW w:w="534" w:type="dxa"/>
            <w:vAlign w:val="center"/>
          </w:tcPr>
          <w:p w:rsidR="00AD0F0C" w:rsidRPr="00AD0F0C" w:rsidRDefault="00AD0F0C" w:rsidP="00AD0F0C">
            <w:pPr>
              <w:spacing w:after="0" w:line="240" w:lineRule="auto"/>
              <w:contextualSpacing/>
              <w:jc w:val="center"/>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№п/п</w:t>
            </w:r>
          </w:p>
        </w:tc>
        <w:tc>
          <w:tcPr>
            <w:tcW w:w="1559" w:type="dxa"/>
            <w:vAlign w:val="center"/>
          </w:tcPr>
          <w:p w:rsidR="00AD0F0C" w:rsidRPr="00AD0F0C" w:rsidRDefault="00AD0F0C" w:rsidP="00AD0F0C">
            <w:pPr>
              <w:spacing w:after="0" w:line="240" w:lineRule="auto"/>
              <w:contextualSpacing/>
              <w:jc w:val="center"/>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Название зоны</w:t>
            </w:r>
          </w:p>
        </w:tc>
        <w:tc>
          <w:tcPr>
            <w:tcW w:w="4565" w:type="dxa"/>
            <w:vAlign w:val="center"/>
          </w:tcPr>
          <w:p w:rsidR="00AD0F0C" w:rsidRPr="00AD0F0C" w:rsidRDefault="00AD0F0C" w:rsidP="00AD0F0C">
            <w:pPr>
              <w:spacing w:after="0" w:line="240" w:lineRule="auto"/>
              <w:contextualSpacing/>
              <w:jc w:val="center"/>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Режим использования указанной зоны</w:t>
            </w:r>
          </w:p>
        </w:tc>
        <w:tc>
          <w:tcPr>
            <w:tcW w:w="3118" w:type="dxa"/>
            <w:vAlign w:val="center"/>
          </w:tcPr>
          <w:p w:rsidR="00AD0F0C" w:rsidRPr="00AD0F0C" w:rsidRDefault="00AD0F0C" w:rsidP="00AD0F0C">
            <w:pPr>
              <w:spacing w:after="0" w:line="240" w:lineRule="auto"/>
              <w:contextualSpacing/>
              <w:jc w:val="center"/>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Нормативные документы, регулирующие разрешенное использование</w:t>
            </w:r>
          </w:p>
        </w:tc>
      </w:tr>
      <w:tr w:rsidR="00AD0F0C" w:rsidRPr="00AD0F0C" w:rsidTr="005C1A17">
        <w:tc>
          <w:tcPr>
            <w:tcW w:w="534" w:type="dxa"/>
          </w:tcPr>
          <w:p w:rsidR="00AD0F0C" w:rsidRPr="00AD0F0C" w:rsidRDefault="00AD0F0C" w:rsidP="00AD0F0C">
            <w:pPr>
              <w:spacing w:after="0" w:line="240" w:lineRule="auto"/>
              <w:contextualSpacing/>
              <w:jc w:val="both"/>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1</w:t>
            </w:r>
          </w:p>
        </w:tc>
        <w:tc>
          <w:tcPr>
            <w:tcW w:w="1559" w:type="dxa"/>
          </w:tcPr>
          <w:p w:rsidR="00AD0F0C" w:rsidRPr="00AD0F0C" w:rsidRDefault="00AD0F0C" w:rsidP="00AD0F0C">
            <w:pPr>
              <w:spacing w:after="0" w:line="240" w:lineRule="auto"/>
              <w:contextualSpacing/>
              <w:jc w:val="both"/>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 xml:space="preserve">Памятник природы регионального значения </w:t>
            </w:r>
            <w:r w:rsidR="00E8030B">
              <w:rPr>
                <w:rFonts w:ascii="Times New Roman" w:eastAsiaTheme="majorEastAsia" w:hAnsi="Times New Roman" w:cs="Times New Roman"/>
                <w:spacing w:val="-10"/>
                <w:sz w:val="20"/>
                <w:szCs w:val="20"/>
              </w:rPr>
              <w:t>«</w:t>
            </w:r>
            <w:r w:rsidRPr="00AD0F0C">
              <w:rPr>
                <w:rFonts w:ascii="Times New Roman" w:eastAsiaTheme="majorEastAsia" w:hAnsi="Times New Roman" w:cs="Times New Roman"/>
                <w:spacing w:val="-10"/>
                <w:sz w:val="20"/>
                <w:szCs w:val="20"/>
              </w:rPr>
              <w:t>Река Степной Зай</w:t>
            </w:r>
            <w:r w:rsidR="00E8030B">
              <w:rPr>
                <w:rFonts w:ascii="Times New Roman" w:eastAsiaTheme="majorEastAsia" w:hAnsi="Times New Roman" w:cs="Times New Roman"/>
                <w:spacing w:val="-10"/>
                <w:sz w:val="20"/>
                <w:szCs w:val="20"/>
              </w:rPr>
              <w:t>»</w:t>
            </w:r>
          </w:p>
        </w:tc>
        <w:tc>
          <w:tcPr>
            <w:tcW w:w="4565" w:type="dxa"/>
          </w:tcPr>
          <w:p w:rsidR="00AD0F0C" w:rsidRPr="00AD0F0C" w:rsidRDefault="00AD0F0C" w:rsidP="001857C8">
            <w:pPr>
              <w:numPr>
                <w:ilvl w:val="0"/>
                <w:numId w:val="25"/>
              </w:numPr>
              <w:spacing w:after="0" w:line="240" w:lineRule="auto"/>
              <w:ind w:left="-57" w:right="-57"/>
              <w:jc w:val="both"/>
              <w:rPr>
                <w:rFonts w:ascii="Times New Roman" w:eastAsia="Times New Roman" w:hAnsi="Times New Roman" w:cs="Times New Roman"/>
                <w:snapToGrid w:val="0"/>
                <w:sz w:val="20"/>
                <w:szCs w:val="20"/>
                <w:lang w:eastAsia="ru-RU"/>
              </w:rPr>
            </w:pPr>
            <w:r w:rsidRPr="00AD0F0C">
              <w:rPr>
                <w:rFonts w:ascii="Times New Roman" w:eastAsia="Times New Roman" w:hAnsi="Times New Roman" w:cs="Times New Roman"/>
                <w:snapToGrid w:val="0"/>
                <w:sz w:val="20"/>
                <w:szCs w:val="20"/>
                <w:lang w:eastAsia="ru-RU"/>
              </w:rPr>
              <w:t>Соблюдение режима охраны территории памятника природы, а также режима использования водоохранных зон в установленном законом порядке.</w:t>
            </w:r>
          </w:p>
          <w:p w:rsidR="00AD0F0C" w:rsidRPr="00AD0F0C" w:rsidRDefault="00AD0F0C" w:rsidP="00AD0F0C">
            <w:pPr>
              <w:spacing w:after="0" w:line="240" w:lineRule="auto"/>
              <w:ind w:firstLine="317"/>
              <w:contextualSpacing/>
              <w:jc w:val="both"/>
              <w:rPr>
                <w:rFonts w:ascii="Times New Roman" w:eastAsiaTheme="majorEastAsia" w:hAnsi="Times New Roman" w:cs="Times New Roman"/>
                <w:spacing w:val="-10"/>
                <w:sz w:val="20"/>
                <w:szCs w:val="20"/>
              </w:rPr>
            </w:pPr>
            <w:r w:rsidRPr="00AD0F0C">
              <w:rPr>
                <w:rFonts w:ascii="Times New Roman" w:eastAsia="Times New Roman" w:hAnsi="Times New Roman" w:cs="Times New Roman"/>
                <w:snapToGrid w:val="0"/>
                <w:spacing w:val="-10"/>
                <w:sz w:val="20"/>
                <w:szCs w:val="20"/>
                <w:lang w:eastAsia="ru-RU"/>
              </w:rPr>
              <w:t>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tc>
        <w:tc>
          <w:tcPr>
            <w:tcW w:w="3118" w:type="dxa"/>
          </w:tcPr>
          <w:p w:rsidR="00AD0F0C" w:rsidRPr="00AD0F0C" w:rsidRDefault="00AD0F0C" w:rsidP="00AD0F0C">
            <w:pPr>
              <w:spacing w:after="0" w:line="240" w:lineRule="auto"/>
              <w:contextualSpacing/>
              <w:jc w:val="both"/>
              <w:rPr>
                <w:rFonts w:ascii="Times New Roman" w:eastAsiaTheme="majorEastAsia" w:hAnsi="Times New Roman" w:cs="Times New Roman"/>
                <w:spacing w:val="-10"/>
                <w:sz w:val="20"/>
                <w:szCs w:val="20"/>
              </w:rPr>
            </w:pPr>
            <w:r w:rsidRPr="00AD0F0C">
              <w:rPr>
                <w:rFonts w:ascii="Times New Roman" w:eastAsia="Times New Roman" w:hAnsi="Times New Roman" w:cs="Times New Roman"/>
                <w:spacing w:val="-10"/>
                <w:sz w:val="20"/>
                <w:szCs w:val="24"/>
                <w:lang w:eastAsia="ru-RU"/>
              </w:rPr>
              <w:t xml:space="preserve">Водный кодекс РФ, </w:t>
            </w:r>
            <w:r w:rsidRPr="00AD0F0C">
              <w:rPr>
                <w:rFonts w:ascii="Times New Roman" w:eastAsiaTheme="majorEastAsia" w:hAnsi="Times New Roman" w:cs="Times New Roman"/>
                <w:spacing w:val="-10"/>
                <w:sz w:val="20"/>
                <w:szCs w:val="20"/>
              </w:rPr>
              <w:t xml:space="preserve">ФЗ-№ 33 </w:t>
            </w:r>
            <w:r w:rsidR="00E8030B">
              <w:rPr>
                <w:rFonts w:ascii="Times New Roman" w:eastAsiaTheme="majorEastAsia" w:hAnsi="Times New Roman" w:cs="Times New Roman"/>
                <w:spacing w:val="-10"/>
                <w:sz w:val="20"/>
                <w:szCs w:val="20"/>
              </w:rPr>
              <w:t>«</w:t>
            </w:r>
            <w:r w:rsidRPr="00AD0F0C">
              <w:rPr>
                <w:rFonts w:ascii="Times New Roman" w:eastAsiaTheme="majorEastAsia" w:hAnsi="Times New Roman" w:cs="Times New Roman"/>
                <w:spacing w:val="-10"/>
                <w:sz w:val="20"/>
                <w:szCs w:val="20"/>
              </w:rPr>
              <w:t>Об</w:t>
            </w:r>
          </w:p>
          <w:p w:rsidR="00AD0F0C" w:rsidRPr="00AD0F0C" w:rsidRDefault="00AD0F0C" w:rsidP="00AD0F0C">
            <w:pPr>
              <w:spacing w:after="0" w:line="240" w:lineRule="auto"/>
              <w:contextualSpacing/>
              <w:jc w:val="both"/>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особо охраняе-</w:t>
            </w:r>
          </w:p>
          <w:p w:rsidR="00AD0F0C" w:rsidRPr="00AD0F0C" w:rsidRDefault="00AD0F0C" w:rsidP="00AD0F0C">
            <w:pPr>
              <w:spacing w:after="0" w:line="240" w:lineRule="auto"/>
              <w:contextualSpacing/>
              <w:jc w:val="both"/>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мых природных</w:t>
            </w:r>
          </w:p>
          <w:p w:rsidR="00AD0F0C" w:rsidRPr="00AD0F0C" w:rsidRDefault="00AD0F0C" w:rsidP="00AD0F0C">
            <w:pPr>
              <w:spacing w:after="0" w:line="240" w:lineRule="auto"/>
              <w:contextualSpacing/>
              <w:jc w:val="both"/>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территориях</w:t>
            </w:r>
            <w:r w:rsidR="00E8030B">
              <w:rPr>
                <w:rFonts w:ascii="Times New Roman" w:eastAsiaTheme="majorEastAsia" w:hAnsi="Times New Roman" w:cs="Times New Roman"/>
                <w:spacing w:val="-10"/>
                <w:sz w:val="20"/>
                <w:szCs w:val="20"/>
              </w:rPr>
              <w:t>»</w:t>
            </w:r>
            <w:r w:rsidRPr="00AD0F0C">
              <w:rPr>
                <w:rFonts w:ascii="Times New Roman" w:eastAsiaTheme="majorEastAsia" w:hAnsi="Times New Roman" w:cs="Times New Roman"/>
                <w:spacing w:val="-10"/>
                <w:sz w:val="20"/>
                <w:szCs w:val="20"/>
              </w:rPr>
              <w:t xml:space="preserve"> от</w:t>
            </w:r>
          </w:p>
          <w:p w:rsidR="00AD0F0C" w:rsidRPr="00AD0F0C" w:rsidRDefault="00AD0F0C" w:rsidP="00AD0F0C">
            <w:pPr>
              <w:spacing w:after="0" w:line="240" w:lineRule="auto"/>
              <w:contextualSpacing/>
              <w:jc w:val="both"/>
              <w:rPr>
                <w:rFonts w:ascii="Times New Roman" w:eastAsiaTheme="majorEastAsia" w:hAnsi="Times New Roman" w:cs="Times New Roman"/>
                <w:spacing w:val="-10"/>
                <w:sz w:val="20"/>
                <w:szCs w:val="20"/>
              </w:rPr>
            </w:pPr>
            <w:r w:rsidRPr="00AD0F0C">
              <w:rPr>
                <w:rFonts w:ascii="Times New Roman" w:eastAsiaTheme="majorEastAsia" w:hAnsi="Times New Roman" w:cs="Times New Roman"/>
                <w:spacing w:val="-10"/>
                <w:sz w:val="20"/>
                <w:szCs w:val="20"/>
              </w:rPr>
              <w:t>14.03.1995 г.</w:t>
            </w:r>
          </w:p>
          <w:p w:rsidR="005C1A17" w:rsidRDefault="00AD0F0C" w:rsidP="005C1A17">
            <w:pPr>
              <w:rPr>
                <w:rFonts w:ascii="Times New Roman" w:eastAsia="Times New Roman" w:hAnsi="Times New Roman" w:cs="Times New Roman"/>
                <w:sz w:val="20"/>
                <w:szCs w:val="24"/>
                <w:lang w:eastAsia="ru-RU"/>
              </w:rPr>
            </w:pPr>
            <w:r w:rsidRPr="00AD0F0C">
              <w:rPr>
                <w:rFonts w:ascii="Times New Roman" w:eastAsia="Times New Roman" w:hAnsi="Times New Roman" w:cs="Times New Roman"/>
                <w:sz w:val="20"/>
                <w:szCs w:val="20"/>
                <w:lang w:eastAsia="ru-RU"/>
              </w:rPr>
              <w:t xml:space="preserve">, </w:t>
            </w:r>
            <w:smartTag w:uri="urn:schemas-microsoft-com:office:smarttags" w:element="metricconverter">
              <w:smartTagPr>
                <w:attr w:name="ProductID" w:val="1995 г"/>
              </w:smartTagPr>
              <w:r w:rsidRPr="00AD0F0C">
                <w:rPr>
                  <w:rFonts w:ascii="Times New Roman" w:eastAsia="Times New Roman" w:hAnsi="Times New Roman" w:cs="Times New Roman"/>
                  <w:sz w:val="20"/>
                  <w:szCs w:val="20"/>
                  <w:lang w:eastAsia="ru-RU"/>
                </w:rPr>
                <w:t>1995 г</w:t>
              </w:r>
            </w:smartTag>
            <w:r w:rsidRPr="00AD0F0C">
              <w:rPr>
                <w:rFonts w:ascii="Times New Roman" w:eastAsia="Times New Roman" w:hAnsi="Times New Roman" w:cs="Times New Roman"/>
                <w:sz w:val="20"/>
                <w:szCs w:val="20"/>
                <w:lang w:eastAsia="ru-RU"/>
              </w:rPr>
              <w:t xml:space="preserve">., </w:t>
            </w:r>
            <w:r w:rsidRPr="00AD0F0C">
              <w:rPr>
                <w:rFonts w:ascii="Times New Roman" w:eastAsia="Times New Roman" w:hAnsi="Times New Roman" w:cs="Times New Roman"/>
                <w:sz w:val="20"/>
                <w:szCs w:val="24"/>
                <w:lang w:eastAsia="ru-RU"/>
              </w:rPr>
              <w:t xml:space="preserve">Государственный реестр ООПТ в Республике Татарстан, </w:t>
            </w:r>
            <w:smartTag w:uri="urn:schemas-microsoft-com:office:smarttags" w:element="metricconverter">
              <w:smartTagPr>
                <w:attr w:name="ProductID" w:val="2009 г"/>
              </w:smartTagPr>
              <w:r w:rsidRPr="00AD0F0C">
                <w:rPr>
                  <w:rFonts w:ascii="Times New Roman" w:eastAsia="Times New Roman" w:hAnsi="Times New Roman" w:cs="Times New Roman"/>
                  <w:sz w:val="20"/>
                  <w:szCs w:val="24"/>
                  <w:lang w:eastAsia="ru-RU"/>
                </w:rPr>
                <w:t>2009 г</w:t>
              </w:r>
            </w:smartTag>
            <w:r w:rsidRPr="00AD0F0C">
              <w:rPr>
                <w:rFonts w:ascii="Times New Roman" w:eastAsia="Times New Roman" w:hAnsi="Times New Roman" w:cs="Times New Roman"/>
                <w:sz w:val="20"/>
                <w:szCs w:val="24"/>
                <w:lang w:eastAsia="ru-RU"/>
              </w:rPr>
              <w:t>.</w:t>
            </w:r>
            <w:r w:rsidR="005C1A17">
              <w:rPr>
                <w:rFonts w:ascii="Times New Roman" w:eastAsia="Times New Roman" w:hAnsi="Times New Roman" w:cs="Times New Roman"/>
                <w:sz w:val="20"/>
                <w:szCs w:val="24"/>
                <w:lang w:eastAsia="ru-RU"/>
              </w:rPr>
              <w:t>;</w:t>
            </w:r>
          </w:p>
          <w:p w:rsidR="005C1A17" w:rsidRPr="005C1A17" w:rsidRDefault="005C1A17" w:rsidP="005C1A17">
            <w:pP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w:t>
            </w:r>
            <w:r w:rsidRPr="005C1A17">
              <w:rPr>
                <w:rFonts w:ascii="Times New Roman" w:eastAsia="Times New Roman" w:hAnsi="Times New Roman" w:cs="Times New Roman"/>
                <w:sz w:val="20"/>
                <w:szCs w:val="24"/>
                <w:lang w:eastAsia="ru-RU"/>
              </w:rPr>
              <w:t>остановление Совета Министров Т</w:t>
            </w:r>
            <w:r>
              <w:rPr>
                <w:rFonts w:ascii="Times New Roman" w:eastAsia="Times New Roman" w:hAnsi="Times New Roman" w:cs="Times New Roman"/>
                <w:sz w:val="20"/>
                <w:szCs w:val="24"/>
                <w:lang w:eastAsia="ru-RU"/>
              </w:rPr>
              <w:t>атарской АССР от 10.01.1978 №25 «О</w:t>
            </w:r>
            <w:r w:rsidRPr="005C1A17">
              <w:rPr>
                <w:rFonts w:ascii="Times New Roman" w:eastAsia="Times New Roman" w:hAnsi="Times New Roman" w:cs="Times New Roman"/>
                <w:sz w:val="20"/>
                <w:szCs w:val="24"/>
                <w:lang w:eastAsia="ru-RU"/>
              </w:rPr>
              <w:t xml:space="preserve"> признании водных</w:t>
            </w:r>
            <w:r>
              <w:rPr>
                <w:rFonts w:ascii="Times New Roman" w:eastAsia="Times New Roman" w:hAnsi="Times New Roman" w:cs="Times New Roman"/>
                <w:sz w:val="20"/>
                <w:szCs w:val="24"/>
                <w:lang w:eastAsia="ru-RU"/>
              </w:rPr>
              <w:t xml:space="preserve"> объектов памятниками природы»;</w:t>
            </w:r>
          </w:p>
          <w:p w:rsidR="005C1A17" w:rsidRPr="005C1A17" w:rsidRDefault="005C1A17" w:rsidP="00AD0F0C">
            <w:pP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П</w:t>
            </w:r>
            <w:r w:rsidRPr="005C1A17">
              <w:rPr>
                <w:rFonts w:ascii="Times New Roman" w:eastAsia="Times New Roman" w:hAnsi="Times New Roman" w:cs="Times New Roman"/>
                <w:sz w:val="20"/>
                <w:szCs w:val="24"/>
                <w:lang w:eastAsia="ru-RU"/>
              </w:rPr>
              <w:t>остановление Кабинета Министров Республи</w:t>
            </w:r>
            <w:r>
              <w:rPr>
                <w:rFonts w:ascii="Times New Roman" w:eastAsia="Times New Roman" w:hAnsi="Times New Roman" w:cs="Times New Roman"/>
                <w:sz w:val="20"/>
                <w:szCs w:val="24"/>
                <w:lang w:eastAsia="ru-RU"/>
              </w:rPr>
              <w:t>ки Татарстан от 29.03.2019 №237 «О</w:t>
            </w:r>
            <w:r w:rsidRPr="005C1A17">
              <w:rPr>
                <w:rFonts w:ascii="Times New Roman" w:eastAsia="Times New Roman" w:hAnsi="Times New Roman" w:cs="Times New Roman"/>
                <w:sz w:val="20"/>
                <w:szCs w:val="24"/>
                <w:lang w:eastAsia="ru-RU"/>
              </w:rPr>
              <w:t>б утверждении режима особой охраны памятника природы регионально</w:t>
            </w:r>
            <w:r>
              <w:rPr>
                <w:rFonts w:ascii="Times New Roman" w:eastAsia="Times New Roman" w:hAnsi="Times New Roman" w:cs="Times New Roman"/>
                <w:sz w:val="20"/>
                <w:szCs w:val="24"/>
                <w:lang w:eastAsia="ru-RU"/>
              </w:rPr>
              <w:t>го значения «Река Степной Зай»</w:t>
            </w:r>
            <w:r w:rsidRPr="005C1A17">
              <w:rPr>
                <w:rFonts w:ascii="Times New Roman" w:eastAsia="Times New Roman" w:hAnsi="Times New Roman" w:cs="Times New Roman"/>
                <w:sz w:val="20"/>
                <w:szCs w:val="24"/>
                <w:lang w:eastAsia="ru-RU"/>
              </w:rPr>
              <w:t xml:space="preserve"> </w:t>
            </w:r>
          </w:p>
        </w:tc>
      </w:tr>
    </w:tbl>
    <w:p w:rsidR="00AD0F0C" w:rsidRPr="00AD0F0C" w:rsidRDefault="00AD0F0C" w:rsidP="00AD0F0C">
      <w:pPr>
        <w:spacing w:after="0" w:line="276" w:lineRule="auto"/>
        <w:ind w:firstLine="709"/>
        <w:jc w:val="both"/>
        <w:rPr>
          <w:rFonts w:ascii="Times New Roman" w:eastAsia="Times New Roman" w:hAnsi="Times New Roman" w:cs="Times New Roman"/>
          <w:b/>
          <w:sz w:val="28"/>
          <w:szCs w:val="24"/>
          <w:lang w:eastAsia="ru-RU"/>
        </w:rPr>
      </w:pPr>
      <w:r w:rsidRPr="00AD0F0C">
        <w:rPr>
          <w:rFonts w:ascii="Times New Roman" w:eastAsia="Times New Roman" w:hAnsi="Times New Roman" w:cs="Times New Roman"/>
          <w:b/>
          <w:sz w:val="28"/>
          <w:szCs w:val="24"/>
          <w:lang w:eastAsia="ru-RU"/>
        </w:rPr>
        <w:t xml:space="preserve">Мероприятия по защите особо охраняемых природных территорий.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В целях защиты памятника природы регионального значения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Река Степной Зай</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 xml:space="preserve"> от негативного антропогенного воздействия необходимо:</w:t>
      </w:r>
    </w:p>
    <w:p w:rsidR="00AD0F0C" w:rsidRPr="00AD0F0C" w:rsidRDefault="00AD0F0C" w:rsidP="002126FF">
      <w:pPr>
        <w:numPr>
          <w:ilvl w:val="0"/>
          <w:numId w:val="37"/>
        </w:numPr>
        <w:tabs>
          <w:tab w:val="clear" w:pos="1070"/>
        </w:tabs>
        <w:spacing w:after="0" w:line="276" w:lineRule="auto"/>
        <w:ind w:left="0"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соблюдение границ и режима охраны, сохранение биоразнообразия памятников природы;</w:t>
      </w:r>
    </w:p>
    <w:p w:rsidR="00AD0F0C" w:rsidRPr="00AD0F0C" w:rsidRDefault="00AD0F0C" w:rsidP="002126FF">
      <w:pPr>
        <w:numPr>
          <w:ilvl w:val="0"/>
          <w:numId w:val="37"/>
        </w:numPr>
        <w:tabs>
          <w:tab w:val="clear" w:pos="1070"/>
        </w:tabs>
        <w:spacing w:after="0" w:line="276" w:lineRule="auto"/>
        <w:ind w:left="0" w:firstLine="70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bCs/>
          <w:sz w:val="28"/>
          <w:szCs w:val="28"/>
          <w:lang w:eastAsia="ru-RU"/>
        </w:rPr>
        <w:t>внесение сведений о границах особо охраняемых природных территорий в государственный кадастр недвижимости, не поставленных на учет.</w:t>
      </w:r>
    </w:p>
    <w:p w:rsidR="00AD0F0C" w:rsidRPr="00AD0F0C" w:rsidRDefault="00AD0F0C" w:rsidP="00AD0F0C">
      <w:pPr>
        <w:spacing w:after="0" w:line="276" w:lineRule="auto"/>
        <w:jc w:val="both"/>
        <w:rPr>
          <w:rFonts w:ascii="Times New Roman" w:eastAsia="Times New Roman" w:hAnsi="Times New Roman" w:cs="Times New Roman"/>
          <w:b/>
          <w:color w:val="FF0000"/>
          <w:sz w:val="28"/>
          <w:szCs w:val="24"/>
          <w:lang w:eastAsia="ru-RU"/>
        </w:rPr>
      </w:pPr>
    </w:p>
    <w:p w:rsidR="00AD0F0C" w:rsidRPr="00AD0F0C" w:rsidRDefault="00AD0F0C" w:rsidP="00AD0F0C">
      <w:pPr>
        <w:keepNext/>
        <w:keepLines/>
        <w:spacing w:before="40" w:after="0"/>
        <w:jc w:val="center"/>
        <w:outlineLvl w:val="1"/>
        <w:rPr>
          <w:rFonts w:ascii="Times New Roman" w:eastAsiaTheme="majorEastAsia" w:hAnsi="Times New Roman" w:cs="Times New Roman"/>
          <w:b/>
          <w:color w:val="0D0D0D" w:themeColor="text1" w:themeTint="F2"/>
          <w:sz w:val="28"/>
          <w:szCs w:val="24"/>
          <w:lang w:eastAsia="ru-RU"/>
        </w:rPr>
      </w:pPr>
      <w:bookmarkStart w:id="116" w:name="_Toc4489200"/>
      <w:bookmarkStart w:id="117" w:name="_Toc26187929"/>
      <w:bookmarkStart w:id="118" w:name="_Toc74209236"/>
      <w:r w:rsidRPr="00AD0F0C">
        <w:rPr>
          <w:rFonts w:ascii="Times New Roman" w:eastAsiaTheme="majorEastAsia" w:hAnsi="Times New Roman" w:cs="Times New Roman"/>
          <w:b/>
          <w:color w:val="0D0D0D" w:themeColor="text1" w:themeTint="F2"/>
          <w:sz w:val="28"/>
          <w:szCs w:val="24"/>
          <w:lang w:eastAsia="ru-RU"/>
        </w:rPr>
        <w:t>2.15. Защитные зоны объектов культурного наследия</w:t>
      </w:r>
      <w:bookmarkEnd w:id="116"/>
      <w:bookmarkEnd w:id="117"/>
      <w:bookmarkEnd w:id="118"/>
      <w:r w:rsidRPr="00AD0F0C">
        <w:rPr>
          <w:rFonts w:ascii="Times New Roman" w:eastAsiaTheme="majorEastAsia" w:hAnsi="Times New Roman" w:cs="Times New Roman"/>
          <w:b/>
          <w:color w:val="0D0D0D" w:themeColor="text1" w:themeTint="F2"/>
          <w:sz w:val="28"/>
          <w:szCs w:val="24"/>
          <w:lang w:eastAsia="ru-RU"/>
        </w:rPr>
        <w:t xml:space="preserve"> </w:t>
      </w:r>
    </w:p>
    <w:p w:rsidR="00AD0F0C" w:rsidRPr="002126FF"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8"/>
          <w:lang w:eastAsia="ru-RU"/>
        </w:rPr>
        <w:t xml:space="preserve">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w:t>
      </w:r>
      <w:r w:rsidRPr="00AD0F0C">
        <w:rPr>
          <w:rFonts w:ascii="Times New Roman" w:eastAsia="Times New Roman" w:hAnsi="Times New Roman" w:cs="Times New Roman"/>
          <w:sz w:val="28"/>
          <w:szCs w:val="28"/>
          <w:lang w:eastAsia="ru-RU"/>
        </w:rPr>
        <w:lastRenderedPageBreak/>
        <w:t xml:space="preserve">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(ст.34.1. </w:t>
      </w:r>
      <w:r w:rsidRPr="00AD0F0C">
        <w:rPr>
          <w:rFonts w:ascii="Times New Roman" w:eastAsia="Times New Roman" w:hAnsi="Times New Roman" w:cs="Times New Roman"/>
          <w:sz w:val="28"/>
          <w:szCs w:val="24"/>
          <w:lang w:eastAsia="ru-RU"/>
        </w:rPr>
        <w:t xml:space="preserve">Закона РФ от 25 июня 2002 года №73-ФЗ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 xml:space="preserve">Об </w:t>
      </w:r>
      <w:r w:rsidRPr="002126FF">
        <w:rPr>
          <w:rFonts w:ascii="Times New Roman" w:eastAsia="Times New Roman" w:hAnsi="Times New Roman" w:cs="Times New Roman"/>
          <w:sz w:val="28"/>
          <w:szCs w:val="24"/>
          <w:lang w:eastAsia="ru-RU"/>
        </w:rPr>
        <w:t>объектах культурного наследия (памятниках истории и культуры) народов Российской Федерации</w:t>
      </w:r>
      <w:r w:rsidR="00E8030B">
        <w:rPr>
          <w:rFonts w:ascii="Times New Roman" w:eastAsia="Times New Roman" w:hAnsi="Times New Roman" w:cs="Times New Roman"/>
          <w:sz w:val="28"/>
          <w:szCs w:val="24"/>
          <w:lang w:eastAsia="ru-RU"/>
        </w:rPr>
        <w:t>»</w:t>
      </w:r>
      <w:r w:rsidRPr="002126FF">
        <w:rPr>
          <w:rFonts w:ascii="Times New Roman" w:eastAsia="Times New Roman" w:hAnsi="Times New Roman" w:cs="Times New Roman"/>
          <w:sz w:val="28"/>
          <w:szCs w:val="24"/>
          <w:lang w:eastAsia="ru-RU"/>
        </w:rPr>
        <w:t>).</w:t>
      </w:r>
    </w:p>
    <w:p w:rsid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2126FF">
        <w:rPr>
          <w:rFonts w:ascii="Times New Roman" w:eastAsia="Times New Roman" w:hAnsi="Times New Roman" w:cs="Times New Roman"/>
          <w:sz w:val="28"/>
          <w:szCs w:val="28"/>
          <w:lang w:eastAsia="ru-RU"/>
        </w:rPr>
        <w:t xml:space="preserve">В соответствии с данными Комитета Республики Татарстан по охране объектов культурного наследия </w:t>
      </w:r>
      <w:r w:rsidR="00E8030B">
        <w:rPr>
          <w:rFonts w:ascii="Times New Roman" w:eastAsia="Times New Roman" w:hAnsi="Times New Roman" w:cs="Times New Roman"/>
          <w:sz w:val="28"/>
          <w:szCs w:val="28"/>
          <w:lang w:eastAsia="ru-RU"/>
        </w:rPr>
        <w:t>«</w:t>
      </w:r>
      <w:r w:rsidRPr="002126FF">
        <w:rPr>
          <w:rFonts w:ascii="Times New Roman" w:eastAsia="Times New Roman" w:hAnsi="Times New Roman" w:cs="Times New Roman"/>
          <w:sz w:val="28"/>
          <w:szCs w:val="28"/>
          <w:lang w:eastAsia="ru-RU"/>
        </w:rPr>
        <w:t>Заключение о наличии ограничений на территории проектирования</w:t>
      </w:r>
      <w:r w:rsidR="00E8030B">
        <w:rPr>
          <w:rFonts w:ascii="Times New Roman" w:eastAsia="Times New Roman" w:hAnsi="Times New Roman" w:cs="Times New Roman"/>
          <w:sz w:val="28"/>
          <w:szCs w:val="28"/>
          <w:lang w:eastAsia="ru-RU"/>
        </w:rPr>
        <w:t>»</w:t>
      </w:r>
      <w:r w:rsidRPr="002126FF">
        <w:rPr>
          <w:rFonts w:ascii="Times New Roman" w:eastAsia="Times New Roman" w:hAnsi="Times New Roman" w:cs="Times New Roman"/>
          <w:sz w:val="28"/>
          <w:szCs w:val="28"/>
          <w:lang w:eastAsia="ru-RU"/>
        </w:rPr>
        <w:t xml:space="preserve"> №01-02/1233 от 26.03.2020 г. на территории Поповского сельского поселения отсутствуют объекты культурного наследия включенные в Единый государственный реестр объектов культурного наследия народов Российской Федерации.</w:t>
      </w:r>
    </w:p>
    <w:p w:rsidR="008E0919" w:rsidRPr="00AD0F0C" w:rsidRDefault="008E0919" w:rsidP="00AD0F0C">
      <w:pPr>
        <w:spacing w:after="0" w:line="276" w:lineRule="auto"/>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sz w:val="28"/>
          <w:szCs w:val="28"/>
          <w:lang w:eastAsia="ru-RU"/>
        </w:rPr>
      </w:pPr>
      <w:bookmarkStart w:id="119" w:name="_Toc4489201"/>
      <w:bookmarkStart w:id="120" w:name="_Toc26187930"/>
      <w:bookmarkStart w:id="121" w:name="_Toc74209237"/>
      <w:r w:rsidRPr="00AD0F0C">
        <w:rPr>
          <w:rFonts w:ascii="Times New Roman" w:eastAsia="Times New Roman" w:hAnsi="Times New Roman" w:cs="Times New Roman"/>
          <w:b/>
          <w:color w:val="0D0D0D" w:themeColor="text1" w:themeTint="F2"/>
          <w:sz w:val="28"/>
          <w:szCs w:val="24"/>
          <w:lang w:eastAsia="ru-RU"/>
        </w:rPr>
        <w:t>2.16. Приаэродромные территории</w:t>
      </w:r>
      <w:bookmarkEnd w:id="119"/>
      <w:bookmarkEnd w:id="120"/>
      <w:bookmarkEnd w:id="121"/>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территории Поповского поселения приаэродромных территорий нет.</w:t>
      </w:r>
    </w:p>
    <w:p w:rsidR="00AD0F0C" w:rsidRPr="00AD0F0C" w:rsidRDefault="00AD0F0C" w:rsidP="00AD0F0C">
      <w:pPr>
        <w:rPr>
          <w:rFonts w:ascii="Times New Roman" w:eastAsia="Times New Roman" w:hAnsi="Times New Roman" w:cs="Times New Roman"/>
          <w:b/>
          <w:color w:val="0D0D0D" w:themeColor="text1" w:themeTint="F2"/>
          <w:sz w:val="28"/>
          <w:szCs w:val="24"/>
          <w:lang w:eastAsia="ru-RU"/>
        </w:rPr>
      </w:pPr>
      <w:bookmarkStart w:id="122" w:name="_Toc517349186"/>
      <w:bookmarkStart w:id="123" w:name="_Toc524616796"/>
      <w:bookmarkStart w:id="124" w:name="_Toc4489203"/>
      <w:bookmarkStart w:id="125" w:name="_Toc26187931"/>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sz w:val="28"/>
          <w:szCs w:val="26"/>
        </w:rPr>
      </w:pPr>
      <w:bookmarkStart w:id="126" w:name="_Toc74209238"/>
      <w:r w:rsidRPr="00AD0F0C">
        <w:rPr>
          <w:rFonts w:ascii="Times New Roman" w:eastAsia="Times New Roman" w:hAnsi="Times New Roman" w:cs="Times New Roman"/>
          <w:b/>
          <w:color w:val="0D0D0D" w:themeColor="text1" w:themeTint="F2"/>
          <w:sz w:val="28"/>
          <w:szCs w:val="24"/>
          <w:lang w:eastAsia="ru-RU"/>
        </w:rPr>
        <w:t>2.17. Особо ценные продуктивные угодья</w:t>
      </w:r>
      <w:bookmarkEnd w:id="126"/>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На территории Поповского сельского поселения находятся искусственно орошаемые сельскохозяйственные угодья со стационарными оросительными системами, т.е. мелиорируемые сельскохозяйственные угодья, поставленные на кадастровый учет: </w:t>
      </w:r>
      <w:r w:rsidRPr="00AD0F0C">
        <w:rPr>
          <w:rFonts w:ascii="Times New Roman" w:hAnsi="Times New Roman" w:cs="Times New Roman"/>
          <w:sz w:val="28"/>
          <w:szCs w:val="28"/>
        </w:rPr>
        <w:t>16:19:160303:76, 16:19:160303:226</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соответствии со статьей 30 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мелиорации земель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строительство на мелиорируемых землях объектов и проведение других работ, не предназначенных для мелиорации земель, не должны ухудшать водного, воздушного и питательного режимов почв на мелиорируемых землях, а также препятствовать эксплуатации мелиоративных систем, отдельно расположенных гидротехнических сооружений и защитных лесных насаждений.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Любая деятельность на мелиорируемых землях должна осуществляться в соответствии с требованиями, установленными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агропромышленного комплекса, включая мелиорацию.</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Сооружение и эксплуатация линий связи, электропередач, трубопроводов, дорог и других объектов на мелиорируемых землях должны осуществляться по согласованию с организациями, уполномоченными федеральным органом исполнительной власти, осуществляющим функции по оказанию государственных услуг, управлению государственным имуществом в сфере агропромышленного комплекса, включая мелиорацию, а также соответствующими органами исполнительной власти субъектов Российской Федерации.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В соответствии со статьёй 7 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переводе земель или земельных участков из одной категории в другую</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перевод земель сельскохозяйственных угодий или земельных участков в составе таких земель из земель сельскохозяйственного назначения в другую категорию допускается в исключительных случаях, связанных:</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консервацией земель;</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созданием особо охраняемых природных территорий или с отнесением земель к землям природоохранного, историко-культурного, рекреационного и иного и особо ценного назначения;</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установлением или изменением черты поселений;</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 размещением промышленных объектов на землях, кадастровая стоимость которых не превышает средний уровень кадастровой стоимости по муниципальному району, а также на других землях и с иными несельскохозяйственными нуждами при отсутствии иных вариантов размещения этих объектов, за исключением размещения на землях, указанных в части 2 статьи 7 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переводе земель или земельных участков из одной категории в другую</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включением не пригодных для осуществления сельскохозяйственного производства земель в состав земель лесного фонда, земель водного фонда или земель запаса;</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 строительством дорог, линий электропередачи, линий связи (в том числе линейно-кабельных сооружений), нефтепроводов, газопроводов и иных трубопроводов, железнодорожных линий и других подобных сооружений при наличии утверждённого в установленном порядке проекта рекультивации части сельскохозяйственных угодий, предоставляемой на период осуществления строительства линейных объектов;</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выполнением международных обязательств Российской Федерации, обеспечением обороны страны и безопасности государства при отсутствии иных вариантов размещения соответствующих объектов;</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добычей полезных ископаемых при наличии утверждённого проекта рекультивации земель;</w:t>
      </w:r>
    </w:p>
    <w:p w:rsidR="00AD0F0C" w:rsidRPr="00AD0F0C" w:rsidRDefault="00AD0F0C" w:rsidP="002126FF">
      <w:pPr>
        <w:numPr>
          <w:ilvl w:val="0"/>
          <w:numId w:val="37"/>
        </w:numPr>
        <w:tabs>
          <w:tab w:val="clear" w:pos="1070"/>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размещением объектов социального, коммунально-бытового назначения, объектов здравоохранения, образования при отсутствии иных вариантов размещения этих объектов.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Перевод земель сельскохозяйственных угодий или земельных участков в составе таких земель из земель сельскохозяйственного назначения, кадастровая стоимость которых на пятьдесят и более процентов превышает средний уровень кадастровой стоимости по муниципальному району, и особо ценных продуктивных сельскохозяйственных угодий, допускается: </w:t>
      </w:r>
    </w:p>
    <w:p w:rsidR="00AD0F0C" w:rsidRPr="00AD0F0C" w:rsidRDefault="00AD0F0C" w:rsidP="002126FF">
      <w:pPr>
        <w:numPr>
          <w:ilvl w:val="0"/>
          <w:numId w:val="40"/>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установлением или изменением черты поселений;</w:t>
      </w:r>
    </w:p>
    <w:p w:rsidR="00AD0F0C" w:rsidRPr="00AD0F0C" w:rsidRDefault="00AD0F0C" w:rsidP="002126FF">
      <w:pPr>
        <w:numPr>
          <w:ilvl w:val="0"/>
          <w:numId w:val="40"/>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со строительством дорог, линий электропередач, линий связи (в том числе линейно-кабельных сооружений), нефтепроводов, газопроводов и иных трубопроводов, железнодорожных линий и других подобных сооружений при наличии утвержденного в установленном порядке проекта рекультивации части сельскохозяйственных угодий, предоставляемой на период осуществления строительства линейных объектов;</w:t>
      </w:r>
    </w:p>
    <w:p w:rsidR="00AD0F0C" w:rsidRPr="00AD0F0C" w:rsidRDefault="00AD0F0C" w:rsidP="002126FF">
      <w:pPr>
        <w:numPr>
          <w:ilvl w:val="0"/>
          <w:numId w:val="40"/>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выполнением международных обязательств Российской Федерации, обеспечением обороны страны и безопасности государства при отсутствии иных вариантов размещения соответствующих объектов;</w:t>
      </w:r>
    </w:p>
    <w:p w:rsidR="00AD0F0C" w:rsidRPr="00AD0F0C" w:rsidRDefault="00AD0F0C" w:rsidP="002126FF">
      <w:pPr>
        <w:numPr>
          <w:ilvl w:val="0"/>
          <w:numId w:val="40"/>
        </w:numPr>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добычей полезных ископаемых при наличии утвержденного проекта рекультивации земель.</w:t>
      </w:r>
    </w:p>
    <w:p w:rsidR="00AD0F0C" w:rsidRPr="00AD0F0C" w:rsidRDefault="00AD0F0C" w:rsidP="00AD0F0C">
      <w:pPr>
        <w:rPr>
          <w:rFonts w:ascii="Times New Roman" w:eastAsia="Times New Roman" w:hAnsi="Times New Roman" w:cs="Times New Roman"/>
          <w:b/>
          <w:color w:val="0D0D0D" w:themeColor="text1" w:themeTint="F2"/>
          <w:sz w:val="28"/>
          <w:szCs w:val="24"/>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sz w:val="28"/>
          <w:szCs w:val="26"/>
        </w:rPr>
      </w:pPr>
      <w:bookmarkStart w:id="127" w:name="_Toc74209239"/>
      <w:r w:rsidRPr="00AD0F0C">
        <w:rPr>
          <w:rFonts w:ascii="Times New Roman" w:eastAsia="Times New Roman" w:hAnsi="Times New Roman" w:cs="Times New Roman"/>
          <w:b/>
          <w:color w:val="0D0D0D" w:themeColor="text1" w:themeTint="F2"/>
          <w:sz w:val="28"/>
          <w:szCs w:val="24"/>
          <w:lang w:eastAsia="ru-RU"/>
        </w:rPr>
        <w:t xml:space="preserve">2.18. </w:t>
      </w:r>
      <w:bookmarkEnd w:id="122"/>
      <w:bookmarkEnd w:id="123"/>
      <w:r w:rsidRPr="00AD0F0C">
        <w:rPr>
          <w:rFonts w:ascii="Times New Roman" w:eastAsia="Times New Roman" w:hAnsi="Times New Roman" w:cs="Times New Roman"/>
          <w:b/>
          <w:color w:val="0D0D0D" w:themeColor="text1" w:themeTint="F2"/>
          <w:sz w:val="28"/>
          <w:szCs w:val="24"/>
          <w:lang w:eastAsia="ru-RU"/>
        </w:rPr>
        <w:t>С</w:t>
      </w:r>
      <w:r w:rsidRPr="00AD0F0C">
        <w:rPr>
          <w:rFonts w:ascii="Times New Roman" w:eastAsia="Times New Roman" w:hAnsi="Times New Roman" w:cs="Times New Roman"/>
          <w:b/>
          <w:sz w:val="28"/>
          <w:szCs w:val="26"/>
        </w:rPr>
        <w:t>истема природно-экологического каркаса</w:t>
      </w:r>
      <w:bookmarkEnd w:id="124"/>
      <w:bookmarkEnd w:id="125"/>
      <w:bookmarkEnd w:id="127"/>
    </w:p>
    <w:p w:rsidR="00AD0F0C" w:rsidRPr="005757D1"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Основные структурные элементы системы озеленения сельского поселения оказывают значительное многоплановое воздействие на состояние окружающей среды. Они поддерживают ход естественных биосферных процессов, оказывают климаторегулирующее влияние, снижают антропогенное воздействие на окружающую </w:t>
      </w:r>
      <w:r w:rsidRPr="005757D1">
        <w:rPr>
          <w:rFonts w:ascii="Times New Roman" w:eastAsia="Times New Roman" w:hAnsi="Times New Roman" w:cs="Times New Roman"/>
          <w:sz w:val="28"/>
          <w:szCs w:val="28"/>
          <w:lang w:eastAsia="ru-RU"/>
        </w:rPr>
        <w:t>среду, улучшая условия хозяйственной деятельности, проживания и отдыха населения.</w:t>
      </w:r>
    </w:p>
    <w:p w:rsidR="004B1280"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5757D1">
        <w:rPr>
          <w:rFonts w:ascii="Times New Roman" w:eastAsia="Times New Roman" w:hAnsi="Times New Roman" w:cs="Times New Roman"/>
          <w:sz w:val="28"/>
          <w:szCs w:val="28"/>
          <w:lang w:eastAsia="ru-RU"/>
        </w:rPr>
        <w:t xml:space="preserve">В настоящее время система озеленения поселения представлена защитными лесами, лугами, защитными лесополосами, зарослями кустарников и т.д. </w:t>
      </w:r>
      <w:r w:rsidR="005757D1">
        <w:rPr>
          <w:rFonts w:ascii="Times New Roman" w:eastAsia="Times New Roman" w:hAnsi="Times New Roman" w:cs="Times New Roman"/>
          <w:sz w:val="28"/>
          <w:szCs w:val="28"/>
          <w:lang w:eastAsia="ru-RU"/>
        </w:rPr>
        <w:t xml:space="preserve">В населенных пунктах </w:t>
      </w:r>
      <w:r w:rsidR="004B1280">
        <w:rPr>
          <w:rFonts w:ascii="Times New Roman" w:eastAsia="Times New Roman" w:hAnsi="Times New Roman" w:cs="Times New Roman"/>
          <w:sz w:val="28"/>
          <w:szCs w:val="28"/>
          <w:lang w:eastAsia="ru-RU"/>
        </w:rPr>
        <w:t>отсутствуют зеленые насаждения. Н</w:t>
      </w:r>
      <w:r w:rsidR="005757D1">
        <w:rPr>
          <w:rFonts w:ascii="Times New Roman" w:eastAsia="Times New Roman" w:hAnsi="Times New Roman" w:cs="Times New Roman"/>
          <w:sz w:val="28"/>
          <w:szCs w:val="28"/>
          <w:lang w:eastAsia="ru-RU"/>
        </w:rPr>
        <w:t>еобходимо организовать систему зеленых насаждений</w:t>
      </w:r>
      <w:r w:rsidR="004B1280">
        <w:rPr>
          <w:rFonts w:ascii="Times New Roman" w:eastAsia="Times New Roman" w:hAnsi="Times New Roman" w:cs="Times New Roman"/>
          <w:sz w:val="28"/>
          <w:szCs w:val="28"/>
          <w:lang w:eastAsia="ru-RU"/>
        </w:rPr>
        <w:t xml:space="preserve"> в населенных пунктах</w:t>
      </w:r>
      <w:r w:rsidR="005757D1">
        <w:rPr>
          <w:rFonts w:ascii="Times New Roman" w:eastAsia="Times New Roman" w:hAnsi="Times New Roman" w:cs="Times New Roman"/>
          <w:sz w:val="28"/>
          <w:szCs w:val="28"/>
          <w:lang w:eastAsia="ru-RU"/>
        </w:rPr>
        <w:t xml:space="preserve">, </w:t>
      </w:r>
      <w:r w:rsidR="004B1280" w:rsidRPr="004B1280">
        <w:rPr>
          <w:rFonts w:ascii="Times New Roman" w:eastAsia="Times New Roman" w:hAnsi="Times New Roman" w:cs="Times New Roman"/>
          <w:sz w:val="28"/>
          <w:szCs w:val="28"/>
          <w:lang w:eastAsia="ru-RU"/>
        </w:rPr>
        <w:t>на 263 чело</w:t>
      </w:r>
      <w:r w:rsidR="004B1280">
        <w:rPr>
          <w:rFonts w:ascii="Times New Roman" w:eastAsia="Times New Roman" w:hAnsi="Times New Roman" w:cs="Times New Roman"/>
          <w:sz w:val="28"/>
          <w:szCs w:val="28"/>
          <w:lang w:eastAsia="ru-RU"/>
        </w:rPr>
        <w:t xml:space="preserve">век необходимо 0,31 га, </w:t>
      </w:r>
      <w:r w:rsidR="005757D1" w:rsidRPr="005757D1">
        <w:rPr>
          <w:rFonts w:ascii="Times New Roman" w:eastAsia="Times New Roman" w:hAnsi="Times New Roman" w:cs="Times New Roman"/>
          <w:sz w:val="28"/>
          <w:szCs w:val="28"/>
          <w:lang w:eastAsia="ru-RU"/>
        </w:rPr>
        <w:t xml:space="preserve">исходя из расчёта </w:t>
      </w:r>
      <w:r w:rsidR="005757D1" w:rsidRPr="004B1280">
        <w:rPr>
          <w:rFonts w:ascii="Times New Roman" w:eastAsia="Times New Roman" w:hAnsi="Times New Roman" w:cs="Times New Roman"/>
          <w:sz w:val="28"/>
          <w:szCs w:val="28"/>
          <w:lang w:eastAsia="ru-RU"/>
        </w:rPr>
        <w:t>12 м</w:t>
      </w:r>
      <w:r w:rsidR="005757D1" w:rsidRPr="004B1280">
        <w:rPr>
          <w:rFonts w:ascii="Times New Roman" w:eastAsia="Times New Roman" w:hAnsi="Times New Roman" w:cs="Times New Roman"/>
          <w:sz w:val="28"/>
          <w:szCs w:val="28"/>
          <w:vertAlign w:val="superscript"/>
          <w:lang w:eastAsia="ru-RU"/>
        </w:rPr>
        <w:t>2</w:t>
      </w:r>
      <w:r w:rsidR="005757D1" w:rsidRPr="004B1280">
        <w:rPr>
          <w:rFonts w:ascii="Times New Roman" w:eastAsia="Times New Roman" w:hAnsi="Times New Roman" w:cs="Times New Roman"/>
          <w:sz w:val="28"/>
          <w:szCs w:val="28"/>
          <w:lang w:eastAsia="ru-RU"/>
        </w:rPr>
        <w:t xml:space="preserve"> на</w:t>
      </w:r>
      <w:r w:rsidR="005757D1" w:rsidRPr="005757D1">
        <w:rPr>
          <w:rFonts w:ascii="Times New Roman" w:eastAsia="Times New Roman" w:hAnsi="Times New Roman" w:cs="Times New Roman"/>
          <w:sz w:val="28"/>
          <w:szCs w:val="28"/>
          <w:lang w:eastAsia="ru-RU"/>
        </w:rPr>
        <w:t xml:space="preserve"> одного жителя (СП 42.1330.2016).</w:t>
      </w:r>
      <w:r w:rsidR="004B1280" w:rsidRPr="00D21891">
        <w:rPr>
          <w:rFonts w:ascii="Times New Roman" w:eastAsia="Times New Roman" w:hAnsi="Times New Roman" w:cs="Times New Roman"/>
          <w:sz w:val="28"/>
          <w:szCs w:val="28"/>
          <w:lang w:eastAsia="ru-RU"/>
        </w:rPr>
        <w:t xml:space="preserve"> </w:t>
      </w:r>
    </w:p>
    <w:p w:rsidR="00AD0F0C" w:rsidRPr="00D21891"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D21891">
        <w:rPr>
          <w:rFonts w:ascii="Times New Roman" w:eastAsia="Times New Roman" w:hAnsi="Times New Roman" w:cs="Times New Roman"/>
          <w:sz w:val="28"/>
          <w:szCs w:val="28"/>
          <w:lang w:eastAsia="ru-RU"/>
        </w:rPr>
        <w:t>В тёплое время года большую рекреационную нагрузку претерпевают озеленённые территории вдоль берегов водохранилища, рек и прудов, что отрицательно сказывается на состоянии озеленённых территорий.</w:t>
      </w:r>
    </w:p>
    <w:p w:rsidR="00AD0F0C" w:rsidRPr="00D21891"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D21891">
        <w:rPr>
          <w:rFonts w:ascii="Times New Roman" w:eastAsia="Times New Roman" w:hAnsi="Times New Roman" w:cs="Times New Roman"/>
          <w:sz w:val="28"/>
          <w:szCs w:val="28"/>
          <w:lang w:eastAsia="ru-RU"/>
        </w:rPr>
        <w:t>Кроме этого, загрязнение среды (особенно автотранспортом) вызывает неспецифические ответные реакции у растений, выражающиеся в нарушении процессов метаболизма, нарушении пигментов и отмирании тканей. Самыми распространёнными физиогномическими индикаторными признаками служат биогеохимические эндемии: хлороз и некроз различной формы и интенсивности.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D21891">
        <w:rPr>
          <w:rFonts w:ascii="Times New Roman" w:eastAsia="Times New Roman" w:hAnsi="Times New Roman" w:cs="Times New Roman"/>
          <w:sz w:val="28"/>
          <w:szCs w:val="28"/>
          <w:lang w:eastAsia="ru-RU"/>
        </w:rPr>
        <w:t xml:space="preserve">Таким образом, на текущий момент система зелёных насаждений </w:t>
      </w:r>
      <w:r w:rsidR="00D21891" w:rsidRPr="00D21891">
        <w:rPr>
          <w:rFonts w:ascii="Times New Roman" w:eastAsia="Times New Roman" w:hAnsi="Times New Roman" w:cs="Times New Roman"/>
          <w:sz w:val="28"/>
          <w:szCs w:val="28"/>
          <w:lang w:eastAsia="ru-RU"/>
        </w:rPr>
        <w:t>Поповского</w:t>
      </w:r>
      <w:r w:rsidRPr="00D21891">
        <w:rPr>
          <w:rFonts w:ascii="Times New Roman" w:eastAsia="Times New Roman" w:hAnsi="Times New Roman" w:cs="Times New Roman"/>
          <w:sz w:val="28"/>
          <w:szCs w:val="28"/>
          <w:lang w:eastAsia="ru-RU"/>
        </w:rPr>
        <w:t xml:space="preserve"> сельского поселения имеет общую площадь </w:t>
      </w:r>
      <w:r w:rsidR="00D21891" w:rsidRPr="00D21891">
        <w:rPr>
          <w:rFonts w:ascii="Times New Roman" w:eastAsia="Times New Roman" w:hAnsi="Times New Roman" w:cs="Times New Roman"/>
          <w:sz w:val="28"/>
          <w:szCs w:val="28"/>
          <w:lang w:eastAsia="ru-RU"/>
        </w:rPr>
        <w:t>3342,06</w:t>
      </w:r>
      <w:r w:rsidRPr="00D21891">
        <w:rPr>
          <w:rFonts w:ascii="Times New Roman" w:eastAsia="Times New Roman" w:hAnsi="Times New Roman" w:cs="Times New Roman"/>
          <w:sz w:val="28"/>
          <w:szCs w:val="28"/>
          <w:lang w:eastAsia="ru-RU"/>
        </w:rPr>
        <w:t xml:space="preserve"> га и требует дальнейшего развития.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b/>
          <w:sz w:val="28"/>
          <w:szCs w:val="28"/>
          <w:lang w:eastAsia="ru-RU"/>
        </w:rPr>
        <w:t>Мероприятия по формированию системы природно-экологического каркаса.</w:t>
      </w:r>
      <w:r w:rsidRPr="00AD0F0C">
        <w:rPr>
          <w:rFonts w:ascii="Times New Roman" w:eastAsia="Times New Roman" w:hAnsi="Times New Roman" w:cs="Times New Roman"/>
          <w:sz w:val="28"/>
          <w:szCs w:val="28"/>
          <w:lang w:eastAsia="ru-RU"/>
        </w:rPr>
        <w:t xml:space="preserve"> На территории Поповского сельского поселения предлагается формирование системы природно-экологического каркаса, обеспечение </w:t>
      </w:r>
      <w:r w:rsidRPr="00AD0F0C">
        <w:rPr>
          <w:rFonts w:ascii="Times New Roman" w:eastAsia="Times New Roman" w:hAnsi="Times New Roman" w:cs="Times New Roman"/>
          <w:sz w:val="28"/>
          <w:szCs w:val="28"/>
          <w:lang w:eastAsia="ru-RU"/>
        </w:rPr>
        <w:lastRenderedPageBreak/>
        <w:t>непрерывности его составляющих, территориальное и качественное развитие объектов озеленения.</w:t>
      </w:r>
    </w:p>
    <w:p w:rsidR="00AD0F0C" w:rsidRPr="00AD0F0C" w:rsidRDefault="00AD0F0C" w:rsidP="006602B5">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Проектом генерального плана предлагается учесть организацию  озеленения специального назначения к населённым пунктам и автомобильным дорогам регионального значения III категории Набережные Челны - Заинск – Альметьевск, Подъезд к Заинск-2, Обход Старого Заинска, Обход Старого Заинска от а/д Заинск - Сарманово до а/д Заинск – Бухарай и автомобильным дорогам регионального значения</w:t>
      </w:r>
      <w:r w:rsidRPr="00AD0F0C">
        <w:rPr>
          <w:rFonts w:ascii="Times New Roman" w:hAnsi="Times New Roman" w:cs="Times New Roman"/>
        </w:rPr>
        <w:t xml:space="preserve"> </w:t>
      </w:r>
      <w:r w:rsidRPr="00AD0F0C">
        <w:rPr>
          <w:rFonts w:ascii="Times New Roman" w:eastAsia="Times New Roman" w:hAnsi="Times New Roman" w:cs="Times New Roman"/>
          <w:sz w:val="28"/>
          <w:szCs w:val="28"/>
          <w:lang w:eastAsia="ru-RU"/>
        </w:rPr>
        <w:t xml:space="preserve">IV категории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Набережные Челны - Заинск - Альметьевск</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Мирный, Заинск – Сарманово,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Поповка,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Новый Налим , Заинск – Бухарай,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Бухарай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Ялта – Зай,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Пуст Ашит, вдоль которых не созданы шумо-защитные полосы зелёных насаждений в цел</w:t>
      </w:r>
      <w:r w:rsidR="006602B5">
        <w:rPr>
          <w:rFonts w:ascii="Times New Roman" w:eastAsia="Times New Roman" w:hAnsi="Times New Roman" w:cs="Times New Roman"/>
          <w:sz w:val="28"/>
          <w:szCs w:val="28"/>
          <w:lang w:eastAsia="ru-RU"/>
        </w:rPr>
        <w:t>ях снего-, газо- и пыле-защиты.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соответствии с требованиями ОДМ 218.011-98 и СП 42.1330.2016 ширина зелёных насаждений вдоль дорог должна составлять не менее </w:t>
      </w:r>
      <w:smartTag w:uri="urn:schemas-microsoft-com:office:smarttags" w:element="metricconverter">
        <w:smartTagPr>
          <w:attr w:name="ProductID" w:val="10 м"/>
        </w:smartTagPr>
        <w:r w:rsidRPr="00AD0F0C">
          <w:rPr>
            <w:rFonts w:ascii="Times New Roman" w:eastAsia="Times New Roman" w:hAnsi="Times New Roman" w:cs="Times New Roman"/>
            <w:sz w:val="28"/>
            <w:szCs w:val="28"/>
            <w:lang w:eastAsia="ru-RU"/>
          </w:rPr>
          <w:t>10 м</w:t>
        </w:r>
      </w:smartTag>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выполнения защитных функций необходимо осуществлять посадку полос зелёных насаждений, обладающих густым ветвлением и плотностью крон, неподверженностью снеголому, хорошим порослевым возобновлением, быстрым ростом, газоустойчивостью. Наиболее подходящими для этих целей видами являются:</w:t>
      </w:r>
    </w:p>
    <w:p w:rsidR="00AD0F0C" w:rsidRPr="00AD0F0C" w:rsidRDefault="00AD0F0C" w:rsidP="001857C8">
      <w:pPr>
        <w:numPr>
          <w:ilvl w:val="0"/>
          <w:numId w:val="35"/>
        </w:numPr>
        <w:tabs>
          <w:tab w:val="num" w:pos="720"/>
          <w:tab w:val="num" w:pos="851"/>
        </w:tabs>
        <w:spacing w:after="0" w:line="276" w:lineRule="auto"/>
        <w:ind w:left="0" w:firstLine="284"/>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хвойные породы: лиственница сибирская;</w:t>
      </w:r>
    </w:p>
    <w:p w:rsidR="00AD0F0C" w:rsidRPr="00AD0F0C" w:rsidRDefault="00AD0F0C" w:rsidP="001857C8">
      <w:pPr>
        <w:numPr>
          <w:ilvl w:val="0"/>
          <w:numId w:val="35"/>
        </w:numPr>
        <w:tabs>
          <w:tab w:val="num" w:pos="720"/>
          <w:tab w:val="num" w:pos="851"/>
        </w:tabs>
        <w:spacing w:after="0" w:line="276" w:lineRule="auto"/>
        <w:ind w:left="0" w:firstLine="28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лиственные породы: дуб, ясень ланцетный, липа, тополь, граб, шелковица, гледичия;</w:t>
      </w:r>
    </w:p>
    <w:p w:rsidR="00AD0F0C" w:rsidRPr="00AD0F0C" w:rsidRDefault="00AD0F0C" w:rsidP="001857C8">
      <w:pPr>
        <w:numPr>
          <w:ilvl w:val="0"/>
          <w:numId w:val="35"/>
        </w:numPr>
        <w:tabs>
          <w:tab w:val="num" w:pos="720"/>
          <w:tab w:val="num" w:pos="851"/>
        </w:tabs>
        <w:spacing w:after="0" w:line="276" w:lineRule="auto"/>
        <w:ind w:left="0" w:firstLine="28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кустарники: бирючина, гордовина, акация жёлтая, спирея, жимолость, шиповник.</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соответствии с СП 42.1330.2016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СНиП 2.07.01-89*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Градостроительство. Планировка и застройка городских и сельских поселений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внутри всех населённых пунктов сельского поселения должны быть предусмотрены озеленённые территории общего пользования из расчёта </w:t>
      </w:r>
      <w:smartTag w:uri="urn:schemas-microsoft-com:office:smarttags" w:element="metricconverter">
        <w:smartTagPr>
          <w:attr w:name="ProductID" w:val="12 м2"/>
        </w:smartTagPr>
        <w:r w:rsidRPr="00AD0F0C">
          <w:rPr>
            <w:rFonts w:ascii="Times New Roman" w:eastAsia="Times New Roman" w:hAnsi="Times New Roman" w:cs="Times New Roman"/>
            <w:sz w:val="28"/>
            <w:szCs w:val="28"/>
            <w:lang w:eastAsia="ru-RU"/>
          </w:rPr>
          <w:t>12 м</w:t>
        </w:r>
        <w:r w:rsidRPr="00AD0F0C">
          <w:rPr>
            <w:rFonts w:ascii="Times New Roman" w:eastAsia="Times New Roman" w:hAnsi="Times New Roman" w:cs="Times New Roman"/>
            <w:sz w:val="28"/>
            <w:szCs w:val="28"/>
            <w:vertAlign w:val="superscript"/>
            <w:lang w:eastAsia="ru-RU"/>
          </w:rPr>
          <w:t>2</w:t>
        </w:r>
      </w:smartTag>
      <w:r w:rsidRPr="00AD0F0C">
        <w:rPr>
          <w:rFonts w:ascii="Times New Roman" w:eastAsia="Times New Roman" w:hAnsi="Times New Roman" w:cs="Times New Roman"/>
          <w:sz w:val="28"/>
          <w:szCs w:val="28"/>
          <w:lang w:eastAsia="ru-RU"/>
        </w:rPr>
        <w:t xml:space="preserve"> на одного жителя. Данные мероприятия будут способствовать достижению экологической безопасности и повышению инвестиционной привлекательности поселения.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 прогнозам на расчётный срок количество человек в сельском поселении составит 336. Необходимая площадь зелёных насаждений составит 0,4 га. В </w:t>
      </w:r>
      <w:r w:rsidRPr="00AD0F0C">
        <w:rPr>
          <w:rFonts w:ascii="Times New Roman" w:eastAsia="Times New Roman" w:hAnsi="Times New Roman" w:cs="Times New Roman"/>
          <w:sz w:val="28"/>
          <w:szCs w:val="28"/>
          <w:lang w:eastAsia="ru-RU"/>
        </w:rPr>
        <w:lastRenderedPageBreak/>
        <w:t>населённых пунктах необходимо облагородить имеющуюся площадь озеленения и образовать сформированную систему зелёных насаждений.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after="0" w:line="276" w:lineRule="auto"/>
        <w:jc w:val="center"/>
        <w:outlineLvl w:val="1"/>
        <w:rPr>
          <w:rFonts w:ascii="Times New Roman" w:eastAsia="Times New Roman" w:hAnsi="Times New Roman" w:cs="Times New Roman"/>
          <w:b/>
          <w:color w:val="0D0D0D" w:themeColor="text1" w:themeTint="F2"/>
          <w:sz w:val="28"/>
          <w:szCs w:val="24"/>
          <w:lang w:eastAsia="ru-RU"/>
        </w:rPr>
      </w:pPr>
      <w:bookmarkStart w:id="128" w:name="_Toc517349187"/>
      <w:bookmarkStart w:id="129" w:name="_Toc524616797"/>
      <w:bookmarkStart w:id="130" w:name="_Toc4489204"/>
      <w:bookmarkStart w:id="131" w:name="_Toc26187932"/>
      <w:bookmarkStart w:id="132" w:name="_Toc74209240"/>
      <w:r w:rsidRPr="00AD0F0C">
        <w:rPr>
          <w:rFonts w:ascii="Times New Roman" w:eastAsia="Times New Roman" w:hAnsi="Times New Roman" w:cs="Times New Roman"/>
          <w:b/>
          <w:color w:val="0D0D0D" w:themeColor="text1" w:themeTint="F2"/>
          <w:sz w:val="28"/>
          <w:szCs w:val="24"/>
          <w:lang w:eastAsia="ru-RU"/>
        </w:rPr>
        <w:t xml:space="preserve">2.19. </w:t>
      </w:r>
      <w:r w:rsidRPr="00AD0F0C">
        <w:rPr>
          <w:rFonts w:ascii="Times New Roman" w:eastAsiaTheme="majorEastAsia" w:hAnsi="Times New Roman" w:cs="Times New Roman"/>
          <w:b/>
          <w:color w:val="0D0D0D" w:themeColor="text1" w:themeTint="F2"/>
          <w:sz w:val="28"/>
          <w:szCs w:val="24"/>
          <w:lang w:eastAsia="ru-RU"/>
        </w:rPr>
        <w:t>Кладбища</w:t>
      </w:r>
      <w:bookmarkEnd w:id="128"/>
      <w:bookmarkEnd w:id="129"/>
      <w:bookmarkEnd w:id="130"/>
      <w:bookmarkEnd w:id="131"/>
      <w:bookmarkEnd w:id="132"/>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4"/>
          <w:lang w:eastAsia="ru-RU"/>
        </w:rPr>
        <w:t xml:space="preserve">На территории Поповского сельского поселения расположено 4 </w:t>
      </w:r>
      <w:r w:rsidRPr="00AD0F0C">
        <w:rPr>
          <w:rFonts w:ascii="Times New Roman" w:eastAsia="Times New Roman" w:hAnsi="Times New Roman" w:cs="Times New Roman"/>
          <w:sz w:val="28"/>
          <w:szCs w:val="28"/>
          <w:lang w:eastAsia="ru-RU"/>
        </w:rPr>
        <w:t>действующих кладбища об</w:t>
      </w:r>
      <w:r w:rsidR="00E62744">
        <w:rPr>
          <w:rFonts w:ascii="Times New Roman" w:eastAsia="Times New Roman" w:hAnsi="Times New Roman" w:cs="Times New Roman"/>
          <w:sz w:val="28"/>
          <w:szCs w:val="28"/>
          <w:lang w:eastAsia="ru-RU"/>
        </w:rPr>
        <w:t>щей площадью 2,03 га (табл. 2.19</w:t>
      </w:r>
      <w:r w:rsidRPr="00AD0F0C">
        <w:rPr>
          <w:rFonts w:ascii="Times New Roman" w:eastAsia="Times New Roman" w:hAnsi="Times New Roman" w:cs="Times New Roman"/>
          <w:sz w:val="28"/>
          <w:szCs w:val="28"/>
          <w:lang w:eastAsia="ru-RU"/>
        </w:rPr>
        <w:t>.1):</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Кладбище в 0,06 км на запад от с.Поповка площадью 0,23 га;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Кладбище в 0,15 км на юго-заапад от с.Поповка площадью 0,56 га;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Кладбище в 0,08 км на северо-восток от с.Дмитровка площадью 0,73 га;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Кладбище в 0,1 км на юг от д.Новый Налим площадью 0,51 га;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4"/>
          <w:lang w:eastAsia="ru-RU"/>
        </w:rPr>
        <w:t xml:space="preserve">Также на территории Поповского сельского поселения расположено 2 </w:t>
      </w:r>
      <w:r w:rsidRPr="00AD0F0C">
        <w:rPr>
          <w:rFonts w:ascii="Times New Roman" w:eastAsia="Times New Roman" w:hAnsi="Times New Roman" w:cs="Times New Roman"/>
          <w:sz w:val="28"/>
          <w:szCs w:val="28"/>
          <w:lang w:eastAsia="ru-RU"/>
        </w:rPr>
        <w:t>недействующих кладбища общей площадью 0,4 га</w:t>
      </w:r>
      <w:r w:rsidRPr="00AD0F0C">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8"/>
          <w:lang w:eastAsia="ru-RU"/>
        </w:rPr>
        <w:t xml:space="preserve"> </w:t>
      </w:r>
    </w:p>
    <w:p w:rsidR="00AD0F0C" w:rsidRPr="00AD0F0C" w:rsidRDefault="00AD0F0C" w:rsidP="00AD0F0C">
      <w:pPr>
        <w:tabs>
          <w:tab w:val="right" w:pos="10170"/>
        </w:tabs>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Кладбище в 2,6 км на северо-восток </w:t>
      </w:r>
      <w:r w:rsidR="00656BAF">
        <w:rPr>
          <w:rFonts w:ascii="Times New Roman" w:eastAsia="Times New Roman" w:hAnsi="Times New Roman" w:cs="Times New Roman"/>
          <w:sz w:val="28"/>
          <w:szCs w:val="28"/>
          <w:lang w:eastAsia="ru-RU"/>
        </w:rPr>
        <w:t>от с.Дмитровка площадью 0,16 га</w:t>
      </w:r>
      <w:r w:rsidRPr="00AD0F0C">
        <w:rPr>
          <w:rFonts w:ascii="Times New Roman" w:eastAsia="Times New Roman" w:hAnsi="Times New Roman" w:cs="Times New Roman"/>
          <w:sz w:val="28"/>
          <w:szCs w:val="28"/>
          <w:lang w:eastAsia="ru-RU"/>
        </w:rPr>
        <w:tab/>
        <w:t xml:space="preserve"> </w:t>
      </w:r>
    </w:p>
    <w:p w:rsidR="00AD0F0C" w:rsidRPr="00AD0F0C" w:rsidRDefault="008E0919" w:rsidP="00AD0F0C">
      <w:pPr>
        <w:spacing w:after="0" w:line="276"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Кладбище в 1.9 км на север</w:t>
      </w:r>
      <w:r w:rsidR="00AD0F0C" w:rsidRPr="00AD0F0C">
        <w:rPr>
          <w:rFonts w:ascii="Times New Roman" w:eastAsia="Times New Roman" w:hAnsi="Times New Roman" w:cs="Times New Roman"/>
          <w:sz w:val="28"/>
          <w:szCs w:val="28"/>
          <w:lang w:eastAsia="ru-RU"/>
        </w:rPr>
        <w:t xml:space="preserve"> от</w:t>
      </w:r>
      <w:r w:rsidR="00656BAF">
        <w:rPr>
          <w:rFonts w:ascii="Times New Roman" w:eastAsia="Times New Roman" w:hAnsi="Times New Roman" w:cs="Times New Roman"/>
          <w:sz w:val="28"/>
          <w:szCs w:val="28"/>
          <w:lang w:eastAsia="ru-RU"/>
        </w:rPr>
        <w:t xml:space="preserve"> д.Новый Налим площадью 0,24 га.</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Таблица 2.19.1</w:t>
      </w:r>
    </w:p>
    <w:p w:rsidR="00AD0F0C" w:rsidRPr="00AD0F0C" w:rsidRDefault="00AD0F0C" w:rsidP="00AD0F0C">
      <w:pPr>
        <w:spacing w:after="0" w:line="23" w:lineRule="atLeast"/>
        <w:contextualSpacing/>
        <w:jc w:val="center"/>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Сведения о кладбищах</w:t>
      </w:r>
    </w:p>
    <w:tbl>
      <w:tblPr>
        <w:tblW w:w="8790" w:type="dxa"/>
        <w:jc w:val="center"/>
        <w:tblLayout w:type="fixed"/>
        <w:tblLook w:val="04A0" w:firstRow="1" w:lastRow="0" w:firstColumn="1" w:lastColumn="0" w:noHBand="0" w:noVBand="1"/>
      </w:tblPr>
      <w:tblGrid>
        <w:gridCol w:w="2972"/>
        <w:gridCol w:w="1843"/>
        <w:gridCol w:w="3975"/>
      </w:tblGrid>
      <w:tr w:rsidR="00AD0F0C" w:rsidRPr="00AD0F0C" w:rsidTr="00E62744">
        <w:trPr>
          <w:trHeight w:val="725"/>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Наименование объекта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Кадастровый номер</w:t>
            </w:r>
          </w:p>
        </w:tc>
        <w:tc>
          <w:tcPr>
            <w:tcW w:w="3975" w:type="dxa"/>
            <w:tcBorders>
              <w:top w:val="single" w:sz="4" w:space="0" w:color="auto"/>
              <w:left w:val="nil"/>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Категория земель по сведениям ЕГРН</w:t>
            </w:r>
          </w:p>
        </w:tc>
      </w:tr>
      <w:tr w:rsidR="00D21891" w:rsidRPr="00AD0F0C" w:rsidTr="00E62744">
        <w:trPr>
          <w:trHeight w:val="682"/>
          <w:jc w:val="center"/>
        </w:trPr>
        <w:tc>
          <w:tcPr>
            <w:tcW w:w="2972" w:type="dxa"/>
            <w:vMerge w:val="restart"/>
            <w:tcBorders>
              <w:left w:val="single" w:sz="4" w:space="0" w:color="auto"/>
              <w:bottom w:val="single" w:sz="4" w:space="0" w:color="auto"/>
              <w:right w:val="single" w:sz="4" w:space="0" w:color="auto"/>
            </w:tcBorders>
            <w:shd w:val="clear" w:color="auto" w:fill="auto"/>
            <w:vAlign w:val="center"/>
          </w:tcPr>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в 0,06 км на запад от с.Поповка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16:19:160104:250</w:t>
            </w:r>
          </w:p>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p>
        </w:tc>
        <w:tc>
          <w:tcPr>
            <w:tcW w:w="3975" w:type="dxa"/>
            <w:tcBorders>
              <w:top w:val="single" w:sz="4" w:space="0" w:color="auto"/>
              <w:left w:val="nil"/>
              <w:bottom w:val="single" w:sz="4" w:space="0" w:color="auto"/>
              <w:right w:val="single" w:sz="4" w:space="0" w:color="auto"/>
            </w:tcBorders>
            <w:shd w:val="clear" w:color="auto" w:fill="auto"/>
            <w:vAlign w:val="center"/>
          </w:tcPr>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D21891" w:rsidRPr="00AD0F0C" w:rsidTr="00E62744">
        <w:trPr>
          <w:trHeight w:val="692"/>
          <w:jc w:val="center"/>
        </w:trPr>
        <w:tc>
          <w:tcPr>
            <w:tcW w:w="2972" w:type="dxa"/>
            <w:vMerge/>
            <w:tcBorders>
              <w:top w:val="single" w:sz="4" w:space="0" w:color="auto"/>
              <w:left w:val="single" w:sz="4" w:space="0" w:color="auto"/>
              <w:bottom w:val="single" w:sz="4" w:space="0" w:color="auto"/>
              <w:right w:val="single" w:sz="4" w:space="0" w:color="auto"/>
            </w:tcBorders>
            <w:shd w:val="clear" w:color="auto" w:fill="auto"/>
            <w:vAlign w:val="center"/>
          </w:tcPr>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Часть ЗУ</w:t>
            </w:r>
          </w:p>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16:19:160104:156</w:t>
            </w:r>
          </w:p>
        </w:tc>
        <w:tc>
          <w:tcPr>
            <w:tcW w:w="3975" w:type="dxa"/>
            <w:tcBorders>
              <w:top w:val="single" w:sz="4" w:space="0" w:color="auto"/>
              <w:left w:val="nil"/>
              <w:bottom w:val="single" w:sz="4" w:space="0" w:color="auto"/>
              <w:right w:val="single" w:sz="4" w:space="0" w:color="auto"/>
            </w:tcBorders>
            <w:shd w:val="clear" w:color="auto" w:fill="auto"/>
            <w:vAlign w:val="center"/>
          </w:tcPr>
          <w:p w:rsidR="00D21891" w:rsidRPr="00AD0F0C" w:rsidRDefault="00D21891"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сельскохозяйственного назначения</w:t>
            </w:r>
          </w:p>
        </w:tc>
      </w:tr>
      <w:tr w:rsidR="008A613B" w:rsidRPr="00AD0F0C" w:rsidTr="00E62744">
        <w:trPr>
          <w:trHeight w:val="1411"/>
          <w:jc w:val="center"/>
        </w:trPr>
        <w:tc>
          <w:tcPr>
            <w:tcW w:w="2972" w:type="dxa"/>
            <w:vMerge w:val="restart"/>
            <w:tcBorders>
              <w:top w:val="single" w:sz="4" w:space="0" w:color="auto"/>
              <w:left w:val="single" w:sz="4" w:space="0" w:color="auto"/>
              <w:right w:val="single" w:sz="4" w:space="0" w:color="auto"/>
            </w:tcBorders>
            <w:shd w:val="clear" w:color="auto" w:fill="auto"/>
            <w:vAlign w:val="center"/>
          </w:tcPr>
          <w:p w:rsidR="008A613B"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в 0,15 км на юго-заапад от с.Поповка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8A613B"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16:19:160104:249</w:t>
            </w:r>
          </w:p>
        </w:tc>
        <w:tc>
          <w:tcPr>
            <w:tcW w:w="3975" w:type="dxa"/>
            <w:tcBorders>
              <w:top w:val="single" w:sz="4" w:space="0" w:color="auto"/>
              <w:left w:val="nil"/>
              <w:bottom w:val="single" w:sz="4" w:space="0" w:color="auto"/>
              <w:right w:val="single" w:sz="4" w:space="0" w:color="auto"/>
            </w:tcBorders>
            <w:shd w:val="clear" w:color="auto" w:fill="auto"/>
            <w:vAlign w:val="center"/>
          </w:tcPr>
          <w:p w:rsidR="008A613B"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8A613B" w:rsidRPr="00AD0F0C" w:rsidTr="00E62744">
        <w:trPr>
          <w:trHeight w:val="1545"/>
          <w:jc w:val="center"/>
        </w:trPr>
        <w:tc>
          <w:tcPr>
            <w:tcW w:w="2972" w:type="dxa"/>
            <w:vMerge/>
            <w:tcBorders>
              <w:left w:val="single" w:sz="4" w:space="0" w:color="auto"/>
              <w:bottom w:val="single" w:sz="4" w:space="0" w:color="auto"/>
              <w:right w:val="single" w:sz="4" w:space="0" w:color="auto"/>
            </w:tcBorders>
            <w:shd w:val="clear" w:color="auto" w:fill="auto"/>
            <w:vAlign w:val="center"/>
          </w:tcPr>
          <w:p w:rsidR="008A613B"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8A613B"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16:19:160104:251</w:t>
            </w:r>
          </w:p>
          <w:p w:rsidR="008A613B"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p>
        </w:tc>
        <w:tc>
          <w:tcPr>
            <w:tcW w:w="3975" w:type="dxa"/>
            <w:tcBorders>
              <w:top w:val="single" w:sz="4" w:space="0" w:color="auto"/>
              <w:left w:val="nil"/>
              <w:bottom w:val="single" w:sz="4" w:space="0" w:color="auto"/>
              <w:right w:val="single" w:sz="4" w:space="0" w:color="auto"/>
            </w:tcBorders>
            <w:shd w:val="clear" w:color="auto" w:fill="auto"/>
            <w:vAlign w:val="center"/>
          </w:tcPr>
          <w:p w:rsidR="008A613B"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E62744">
        <w:trPr>
          <w:trHeight w:val="1465"/>
          <w:jc w:val="center"/>
        </w:trPr>
        <w:tc>
          <w:tcPr>
            <w:tcW w:w="2972" w:type="dxa"/>
            <w:vMerge w:val="restart"/>
            <w:tcBorders>
              <w:top w:val="single" w:sz="4" w:space="0" w:color="auto"/>
              <w:left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в 0,08 км на северо-восток от с.Дмитровка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16:19:160204:219</w:t>
            </w:r>
          </w:p>
        </w:tc>
        <w:tc>
          <w:tcPr>
            <w:tcW w:w="3975"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E62744">
        <w:trPr>
          <w:trHeight w:val="691"/>
          <w:jc w:val="center"/>
        </w:trPr>
        <w:tc>
          <w:tcPr>
            <w:tcW w:w="2972" w:type="dxa"/>
            <w:vMerge/>
            <w:tcBorders>
              <w:left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16:19:160204:220</w:t>
            </w:r>
          </w:p>
        </w:tc>
        <w:tc>
          <w:tcPr>
            <w:tcW w:w="3975"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E62744">
        <w:trPr>
          <w:trHeight w:val="1661"/>
          <w:jc w:val="center"/>
        </w:trPr>
        <w:tc>
          <w:tcPr>
            <w:tcW w:w="2972" w:type="dxa"/>
            <w:vMerge/>
            <w:tcBorders>
              <w:left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16:19:160204:221</w:t>
            </w:r>
          </w:p>
        </w:tc>
        <w:tc>
          <w:tcPr>
            <w:tcW w:w="3975"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E62744">
        <w:trPr>
          <w:trHeight w:val="1552"/>
          <w:jc w:val="center"/>
        </w:trPr>
        <w:tc>
          <w:tcPr>
            <w:tcW w:w="2972" w:type="dxa"/>
            <w:vMerge/>
            <w:tcBorders>
              <w:left w:val="single" w:sz="4" w:space="0" w:color="auto"/>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16:19:160204:222</w:t>
            </w:r>
          </w:p>
        </w:tc>
        <w:tc>
          <w:tcPr>
            <w:tcW w:w="3975"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E62744">
        <w:trPr>
          <w:trHeight w:val="691"/>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 xml:space="preserve">Кладбище в 0,1 км на юг </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от д.Новый Налим</w:t>
            </w:r>
          </w:p>
        </w:tc>
        <w:tc>
          <w:tcPr>
            <w:tcW w:w="1843"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16:19:160303:235</w:t>
            </w:r>
          </w:p>
        </w:tc>
        <w:tc>
          <w:tcPr>
            <w:tcW w:w="3975"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E62744">
        <w:trPr>
          <w:trHeight w:val="691"/>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(недействующее)</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 xml:space="preserve"> в 2,6 км на северо-восток от с.Дмитровка</w:t>
            </w:r>
          </w:p>
        </w:tc>
        <w:tc>
          <w:tcPr>
            <w:tcW w:w="1843"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16:19:160104:252</w:t>
            </w:r>
          </w:p>
        </w:tc>
        <w:tc>
          <w:tcPr>
            <w:tcW w:w="3975"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E62744">
        <w:trPr>
          <w:trHeight w:val="1777"/>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(недействующее)</w:t>
            </w:r>
          </w:p>
          <w:p w:rsidR="00AD0F0C"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в 1.9 км на север</w:t>
            </w:r>
            <w:r w:rsidR="00AD0F0C" w:rsidRPr="00AD0F0C">
              <w:rPr>
                <w:rFonts w:ascii="Times New Roman" w:eastAsia="Times New Roman" w:hAnsi="Times New Roman" w:cs="Times New Roman"/>
                <w:color w:val="000000"/>
                <w:sz w:val="20"/>
                <w:szCs w:val="20"/>
                <w:lang w:eastAsia="ru-RU"/>
              </w:rPr>
              <w:t xml:space="preserve"> от </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д.Новый Налим</w:t>
            </w:r>
          </w:p>
        </w:tc>
        <w:tc>
          <w:tcPr>
            <w:tcW w:w="1843"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16:19:160303:236</w:t>
            </w:r>
          </w:p>
        </w:tc>
        <w:tc>
          <w:tcPr>
            <w:tcW w:w="3975"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 xml:space="preserve">Согласно СанПиН 2.2.1б/2.1.1.1200-03 санитарно-защитная зона сельских кладбищ составляет 50 м. </w:t>
      </w:r>
    </w:p>
    <w:p w:rsidR="00AD0F0C" w:rsidRPr="00AD0F0C" w:rsidRDefault="00AD0F0C" w:rsidP="00AD0F0C">
      <w:pPr>
        <w:spacing w:after="0" w:line="276" w:lineRule="auto"/>
        <w:ind w:firstLine="709"/>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2.19.2</w:t>
      </w:r>
    </w:p>
    <w:p w:rsidR="00AD0F0C" w:rsidRDefault="00AD0F0C" w:rsidP="00AD0F0C">
      <w:pPr>
        <w:keepNext/>
        <w:spacing w:after="0" w:line="23" w:lineRule="atLeast"/>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Сведения о размерах санитарно-защитных зон кладбищ в Поповском сельском поселении (существующее положение)</w:t>
      </w:r>
    </w:p>
    <w:p w:rsidR="00E62744" w:rsidRPr="00AD0F0C" w:rsidRDefault="00E62744" w:rsidP="00AD0F0C">
      <w:pPr>
        <w:keepNext/>
        <w:spacing w:after="0" w:line="23" w:lineRule="atLeast"/>
        <w:jc w:val="center"/>
        <w:rPr>
          <w:rFonts w:ascii="Times New Roman" w:eastAsia="Times New Roman" w:hAnsi="Times New Roman" w:cs="Times New Roman"/>
          <w:sz w:val="28"/>
          <w:szCs w:val="28"/>
          <w:lang w:eastAsia="ru-RU"/>
        </w:rPr>
      </w:pP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559"/>
        <w:gridCol w:w="3402"/>
        <w:gridCol w:w="1330"/>
        <w:gridCol w:w="1559"/>
      </w:tblGrid>
      <w:tr w:rsidR="00AD0F0C" w:rsidRPr="00AD0F0C" w:rsidTr="00E62744">
        <w:trPr>
          <w:trHeight w:val="962"/>
          <w:jc w:val="center"/>
        </w:trPr>
        <w:tc>
          <w:tcPr>
            <w:tcW w:w="1980"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Объект</w:t>
            </w:r>
          </w:p>
        </w:tc>
        <w:tc>
          <w:tcPr>
            <w:tcW w:w="1559"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Зона с особыми условиями использования территории</w:t>
            </w:r>
          </w:p>
        </w:tc>
        <w:tc>
          <w:tcPr>
            <w:tcW w:w="3402"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Нормативный документ</w:t>
            </w:r>
          </w:p>
        </w:tc>
        <w:tc>
          <w:tcPr>
            <w:tcW w:w="133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Площадь жилой застройки в СЗЗ, га</w:t>
            </w:r>
          </w:p>
        </w:tc>
        <w:tc>
          <w:tcPr>
            <w:tcW w:w="1559"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Доля жилой застройки в СЗЗ, %</w:t>
            </w:r>
          </w:p>
        </w:tc>
      </w:tr>
      <w:tr w:rsidR="00AD0F0C" w:rsidRPr="00AD0F0C" w:rsidTr="00E62744">
        <w:trPr>
          <w:trHeight w:val="278"/>
          <w:jc w:val="center"/>
        </w:trPr>
        <w:tc>
          <w:tcPr>
            <w:tcW w:w="1980"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в 0,06 км на запад от с.Поповка</w:t>
            </w:r>
          </w:p>
        </w:tc>
        <w:tc>
          <w:tcPr>
            <w:tcW w:w="1559"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50</w:t>
            </w:r>
          </w:p>
        </w:tc>
        <w:tc>
          <w:tcPr>
            <w:tcW w:w="3402"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СанПиН 2.2.1/2.1.1.1200-03 ч.7.1.12</w:t>
            </w:r>
          </w:p>
        </w:tc>
        <w:tc>
          <w:tcPr>
            <w:tcW w:w="133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559"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E62744">
        <w:trPr>
          <w:trHeight w:val="278"/>
          <w:jc w:val="center"/>
        </w:trPr>
        <w:tc>
          <w:tcPr>
            <w:tcW w:w="1980"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в 0,15 км на юго-заапад от с.Поповка</w:t>
            </w:r>
          </w:p>
        </w:tc>
        <w:tc>
          <w:tcPr>
            <w:tcW w:w="1559"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50</w:t>
            </w:r>
          </w:p>
        </w:tc>
        <w:tc>
          <w:tcPr>
            <w:tcW w:w="3402"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СанПиН 2.2.1/2.1.1.1200-03 ч.7.1.12</w:t>
            </w:r>
          </w:p>
        </w:tc>
        <w:tc>
          <w:tcPr>
            <w:tcW w:w="133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559"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E62744">
        <w:trPr>
          <w:trHeight w:val="278"/>
          <w:jc w:val="center"/>
        </w:trPr>
        <w:tc>
          <w:tcPr>
            <w:tcW w:w="1980"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в 0,08 км на северо-восток от с.Дмитровка</w:t>
            </w:r>
          </w:p>
        </w:tc>
        <w:tc>
          <w:tcPr>
            <w:tcW w:w="1559"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50</w:t>
            </w:r>
          </w:p>
        </w:tc>
        <w:tc>
          <w:tcPr>
            <w:tcW w:w="3402"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СанПиН 2.2.1/2.1.1.1200-03 ч.7.1.12</w:t>
            </w:r>
          </w:p>
        </w:tc>
        <w:tc>
          <w:tcPr>
            <w:tcW w:w="133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559"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E62744">
        <w:trPr>
          <w:trHeight w:val="278"/>
          <w:jc w:val="center"/>
        </w:trPr>
        <w:tc>
          <w:tcPr>
            <w:tcW w:w="1980"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 xml:space="preserve">Кладбище в 0,1 км на юг </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от д.Новый Налим</w:t>
            </w:r>
          </w:p>
        </w:tc>
        <w:tc>
          <w:tcPr>
            <w:tcW w:w="1559"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50</w:t>
            </w:r>
          </w:p>
        </w:tc>
        <w:tc>
          <w:tcPr>
            <w:tcW w:w="3402"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СанПиН 2.2.1/2.1.1.1200-03 ч.7.1.12</w:t>
            </w:r>
          </w:p>
        </w:tc>
        <w:tc>
          <w:tcPr>
            <w:tcW w:w="133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559"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E62744">
        <w:trPr>
          <w:trHeight w:val="278"/>
          <w:jc w:val="center"/>
        </w:trPr>
        <w:tc>
          <w:tcPr>
            <w:tcW w:w="1980"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(недействующее)</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lastRenderedPageBreak/>
              <w:t xml:space="preserve"> в 2,6 км на северо-восток от с.Дмитровка</w:t>
            </w:r>
          </w:p>
        </w:tc>
        <w:tc>
          <w:tcPr>
            <w:tcW w:w="1559"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lastRenderedPageBreak/>
              <w:t>50</w:t>
            </w:r>
          </w:p>
        </w:tc>
        <w:tc>
          <w:tcPr>
            <w:tcW w:w="3402"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СанПиН 2.2.1/2.1.1.1200-03 ч.7.1.12</w:t>
            </w:r>
          </w:p>
        </w:tc>
        <w:tc>
          <w:tcPr>
            <w:tcW w:w="133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559"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r w:rsidR="00AD0F0C" w:rsidRPr="00AD0F0C" w:rsidTr="00E62744">
        <w:trPr>
          <w:trHeight w:val="278"/>
          <w:jc w:val="center"/>
        </w:trPr>
        <w:tc>
          <w:tcPr>
            <w:tcW w:w="1980"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lastRenderedPageBreak/>
              <w:t>Кладбище (недействующее)</w:t>
            </w:r>
          </w:p>
          <w:p w:rsidR="00AD0F0C" w:rsidRPr="00AD0F0C" w:rsidRDefault="008A613B" w:rsidP="00AD0F0C">
            <w:pPr>
              <w:spacing w:after="0" w:line="23" w:lineRule="atLeast"/>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в 1.9 км на север</w:t>
            </w:r>
            <w:r w:rsidR="00AD0F0C" w:rsidRPr="00AD0F0C">
              <w:rPr>
                <w:rFonts w:ascii="Times New Roman" w:eastAsia="Times New Roman" w:hAnsi="Times New Roman" w:cs="Times New Roman"/>
                <w:color w:val="000000"/>
                <w:sz w:val="20"/>
                <w:szCs w:val="20"/>
                <w:lang w:eastAsia="ru-RU"/>
              </w:rPr>
              <w:t xml:space="preserve"> от </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д.Новый Налим</w:t>
            </w:r>
          </w:p>
        </w:tc>
        <w:tc>
          <w:tcPr>
            <w:tcW w:w="1559" w:type="dxa"/>
            <w:shd w:val="clear" w:color="auto" w:fill="auto"/>
            <w:noWrap/>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50</w:t>
            </w:r>
          </w:p>
        </w:tc>
        <w:tc>
          <w:tcPr>
            <w:tcW w:w="3402" w:type="dxa"/>
            <w:shd w:val="clear" w:color="auto" w:fill="auto"/>
            <w:noWrap/>
            <w:vAlign w:val="center"/>
          </w:tcPr>
          <w:p w:rsidR="00AD0F0C" w:rsidRPr="00AD0F0C" w:rsidRDefault="00AD0F0C" w:rsidP="00AD0F0C">
            <w:pPr>
              <w:spacing w:after="0" w:line="23" w:lineRule="atLeast"/>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СанПиН 2.2.1/2.1.1.1200-03 ч.7.1.12</w:t>
            </w:r>
          </w:p>
        </w:tc>
        <w:tc>
          <w:tcPr>
            <w:tcW w:w="1330"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c>
          <w:tcPr>
            <w:tcW w:w="1559" w:type="dxa"/>
            <w:vAlign w:val="center"/>
          </w:tcPr>
          <w:p w:rsidR="00AD0F0C" w:rsidRPr="00AD0F0C" w:rsidRDefault="00AD0F0C" w:rsidP="00AD0F0C">
            <w:pPr>
              <w:spacing w:after="0" w:line="23" w:lineRule="atLeast"/>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Фактические границы территории кладбищ в сельском поселении не совпадают с границами земельных участков, поставленных на кадастровый учёт. В связи с этим необходимо проведение кадастровых работ для уточнения границ терр</w:t>
      </w:r>
      <w:r w:rsidR="002126FF">
        <w:rPr>
          <w:rFonts w:ascii="Times New Roman" w:eastAsia="Times New Roman" w:hAnsi="Times New Roman" w:cs="Times New Roman"/>
          <w:sz w:val="28"/>
          <w:szCs w:val="28"/>
          <w:lang w:eastAsia="ru-RU"/>
        </w:rPr>
        <w:t>итории кладбищ. В таблице 2.19.3</w:t>
      </w:r>
      <w:r w:rsidRPr="00AD0F0C">
        <w:rPr>
          <w:rFonts w:ascii="Times New Roman" w:eastAsia="Times New Roman" w:hAnsi="Times New Roman" w:cs="Times New Roman"/>
          <w:sz w:val="28"/>
          <w:szCs w:val="28"/>
          <w:lang w:eastAsia="ru-RU"/>
        </w:rPr>
        <w:t xml:space="preserve"> показаны кадастровые номера земельных участков, на которых расположены территории кладбищ, их категории, мероприятия по изменению категорий.</w:t>
      </w:r>
    </w:p>
    <w:p w:rsidR="00AD0F0C" w:rsidRPr="00AD0F0C" w:rsidRDefault="002126FF" w:rsidP="00AD0F0C">
      <w:pPr>
        <w:spacing w:after="0" w:line="23" w:lineRule="atLeast"/>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2.19.3</w:t>
      </w:r>
    </w:p>
    <w:p w:rsidR="00AD0F0C" w:rsidRPr="00AD0F0C" w:rsidRDefault="00AD0F0C" w:rsidP="00AD0F0C">
      <w:pPr>
        <w:spacing w:after="0" w:line="23" w:lineRule="atLeast"/>
        <w:contextualSpacing/>
        <w:jc w:val="center"/>
        <w:rPr>
          <w:rFonts w:ascii="Times New Roman" w:eastAsiaTheme="majorEastAsia" w:hAnsi="Times New Roman" w:cs="Times New Roman"/>
          <w:bCs/>
          <w:color w:val="000000" w:themeColor="text1"/>
          <w:sz w:val="28"/>
          <w:szCs w:val="28"/>
          <w:lang w:eastAsia="ru-RU"/>
        </w:rPr>
      </w:pPr>
      <w:r w:rsidRPr="00AD0F0C">
        <w:rPr>
          <w:rFonts w:ascii="Times New Roman" w:eastAsia="Times New Roman" w:hAnsi="Times New Roman" w:cs="Times New Roman"/>
          <w:sz w:val="28"/>
          <w:szCs w:val="28"/>
          <w:lang w:eastAsia="ru-RU"/>
        </w:rPr>
        <w:t xml:space="preserve">Мероприятия по изменению категории земельных участков кладбищ </w:t>
      </w:r>
    </w:p>
    <w:tbl>
      <w:tblPr>
        <w:tblW w:w="10343" w:type="dxa"/>
        <w:jc w:val="center"/>
        <w:tblLayout w:type="fixed"/>
        <w:tblLook w:val="04A0" w:firstRow="1" w:lastRow="0" w:firstColumn="1" w:lastColumn="0" w:noHBand="0" w:noVBand="1"/>
      </w:tblPr>
      <w:tblGrid>
        <w:gridCol w:w="2405"/>
        <w:gridCol w:w="1701"/>
        <w:gridCol w:w="3544"/>
        <w:gridCol w:w="2693"/>
      </w:tblGrid>
      <w:tr w:rsidR="00AD0F0C" w:rsidRPr="00AD0F0C" w:rsidTr="008A613B">
        <w:trPr>
          <w:trHeight w:val="725"/>
          <w:jc w:val="center"/>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Наименование объекта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Кадастровый номер</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Категория земель по сведениям ЕГРН</w:t>
            </w:r>
          </w:p>
        </w:tc>
        <w:tc>
          <w:tcPr>
            <w:tcW w:w="2693" w:type="dxa"/>
            <w:tcBorders>
              <w:top w:val="single" w:sz="4" w:space="0" w:color="auto"/>
              <w:left w:val="nil"/>
              <w:bottom w:val="single" w:sz="4" w:space="0" w:color="auto"/>
              <w:right w:val="single" w:sz="4" w:space="0" w:color="auto"/>
            </w:tcBorders>
            <w:vAlign w:val="center"/>
          </w:tcPr>
          <w:p w:rsidR="00AD0F0C" w:rsidRPr="00AD0F0C" w:rsidRDefault="00AD0F0C" w:rsidP="008A613B">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Планируемая категория ЗУ</w:t>
            </w:r>
          </w:p>
        </w:tc>
      </w:tr>
      <w:tr w:rsidR="00AD0F0C" w:rsidRPr="00AD0F0C" w:rsidTr="00AD0F0C">
        <w:trPr>
          <w:trHeight w:val="725"/>
          <w:jc w:val="center"/>
        </w:trPr>
        <w:tc>
          <w:tcPr>
            <w:tcW w:w="2405" w:type="dxa"/>
            <w:vMerge w:val="restart"/>
            <w:tcBorders>
              <w:top w:val="single" w:sz="4" w:space="0" w:color="auto"/>
              <w:left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Кладбище в 0,06 км на запад от с.Поповка</w:t>
            </w:r>
          </w:p>
        </w:tc>
        <w:tc>
          <w:tcPr>
            <w:tcW w:w="1701"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16:19:160104:250</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693" w:type="dxa"/>
            <w:vMerge w:val="restart"/>
            <w:tcBorders>
              <w:top w:val="single" w:sz="4" w:space="0" w:color="auto"/>
              <w:left w:val="nil"/>
              <w:right w:val="single" w:sz="4" w:space="0" w:color="auto"/>
            </w:tcBorders>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AD0F0C" w:rsidRPr="00AD0F0C" w:rsidTr="00AD0F0C">
        <w:trPr>
          <w:trHeight w:val="725"/>
          <w:jc w:val="center"/>
        </w:trPr>
        <w:tc>
          <w:tcPr>
            <w:tcW w:w="2405" w:type="dxa"/>
            <w:vMerge/>
            <w:tcBorders>
              <w:left w:val="single" w:sz="4" w:space="0" w:color="auto"/>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Часть ЗУ</w:t>
            </w:r>
          </w:p>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val="tt-RU" w:eastAsia="ru-RU"/>
              </w:rPr>
            </w:pPr>
            <w:r w:rsidRPr="00AD0F0C">
              <w:rPr>
                <w:rFonts w:ascii="Times New Roman" w:eastAsia="Times New Roman" w:hAnsi="Times New Roman" w:cs="Times New Roman"/>
                <w:color w:val="000000"/>
                <w:sz w:val="20"/>
                <w:szCs w:val="20"/>
                <w:lang w:eastAsia="ru-RU"/>
              </w:rPr>
              <w:t>16:19:160104:156</w:t>
            </w:r>
          </w:p>
        </w:tc>
        <w:tc>
          <w:tcPr>
            <w:tcW w:w="3544" w:type="dxa"/>
            <w:tcBorders>
              <w:top w:val="single" w:sz="4" w:space="0" w:color="auto"/>
              <w:left w:val="nil"/>
              <w:bottom w:val="single" w:sz="4" w:space="0" w:color="auto"/>
              <w:right w:val="single" w:sz="4" w:space="0" w:color="auto"/>
            </w:tcBorders>
            <w:shd w:val="clear" w:color="auto" w:fill="auto"/>
            <w:vAlign w:val="center"/>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Земли сельскохозяйственного назначения</w:t>
            </w:r>
          </w:p>
        </w:tc>
        <w:tc>
          <w:tcPr>
            <w:tcW w:w="2693" w:type="dxa"/>
            <w:vMerge/>
            <w:tcBorders>
              <w:left w:val="nil"/>
              <w:bottom w:val="single" w:sz="4" w:space="0" w:color="auto"/>
              <w:right w:val="single" w:sz="4" w:space="0" w:color="auto"/>
            </w:tcBorders>
          </w:tcPr>
          <w:p w:rsidR="00AD0F0C" w:rsidRPr="00AD0F0C" w:rsidRDefault="00AD0F0C" w:rsidP="00AD0F0C">
            <w:pPr>
              <w:spacing w:after="0" w:line="23" w:lineRule="atLeast"/>
              <w:jc w:val="center"/>
              <w:rPr>
                <w:rFonts w:ascii="Times New Roman" w:eastAsia="Times New Roman" w:hAnsi="Times New Roman" w:cs="Times New Roman"/>
                <w:color w:val="000000"/>
                <w:sz w:val="20"/>
                <w:szCs w:val="20"/>
                <w:lang w:eastAsia="ru-RU"/>
              </w:rPr>
            </w:pPr>
          </w:p>
        </w:tc>
      </w:tr>
    </w:tbl>
    <w:p w:rsidR="00AD0F0C" w:rsidRPr="00AD0F0C" w:rsidRDefault="00AD0F0C" w:rsidP="00AD0F0C">
      <w:pPr>
        <w:rPr>
          <w:rFonts w:ascii="Times New Roman" w:eastAsia="Times New Roman" w:hAnsi="Times New Roman" w:cs="Times New Roman"/>
          <w:sz w:val="28"/>
          <w:szCs w:val="28"/>
        </w:rPr>
      </w:pPr>
    </w:p>
    <w:p w:rsidR="00AD0F0C" w:rsidRPr="00AD0F0C" w:rsidRDefault="00AD0F0C" w:rsidP="00AD0F0C">
      <w:pPr>
        <w:spacing w:after="0" w:line="23" w:lineRule="atLeast"/>
        <w:contextualSpacing/>
        <w:jc w:val="both"/>
        <w:rPr>
          <w:rFonts w:ascii="Times New Roman" w:eastAsia="Times New Roman" w:hAnsi="Times New Roman" w:cs="Times New Roman"/>
          <w:sz w:val="28"/>
          <w:szCs w:val="28"/>
          <w:highlight w:val="yellow"/>
          <w:lang w:eastAsia="ru-RU"/>
        </w:rPr>
      </w:pPr>
    </w:p>
    <w:p w:rsidR="008A613B" w:rsidRDefault="008A613B">
      <w:pPr>
        <w:rPr>
          <w:rFonts w:ascii="Times New Roman" w:eastAsia="Times New Roman" w:hAnsi="Times New Roman" w:cstheme="majorBidi"/>
          <w:b/>
          <w:sz w:val="28"/>
          <w:szCs w:val="32"/>
        </w:rPr>
      </w:pPr>
      <w:bookmarkStart w:id="133" w:name="_Toc499383592"/>
    </w:p>
    <w:p w:rsidR="004B1280" w:rsidRDefault="004B1280">
      <w:pPr>
        <w:rPr>
          <w:rFonts w:ascii="Times New Roman" w:eastAsia="Times New Roman" w:hAnsi="Times New Roman" w:cstheme="majorBidi"/>
          <w:b/>
          <w:sz w:val="28"/>
          <w:szCs w:val="32"/>
        </w:rPr>
      </w:pPr>
      <w:r>
        <w:rPr>
          <w:rFonts w:ascii="Times New Roman" w:eastAsia="Times New Roman" w:hAnsi="Times New Roman" w:cstheme="majorBidi"/>
          <w:b/>
          <w:sz w:val="28"/>
          <w:szCs w:val="32"/>
        </w:rPr>
        <w:br w:type="page"/>
      </w:r>
    </w:p>
    <w:p w:rsidR="00AD0F0C" w:rsidRPr="00AD0F0C" w:rsidRDefault="00AD0F0C" w:rsidP="00AD0F0C">
      <w:pPr>
        <w:keepNext/>
        <w:keepLines/>
        <w:tabs>
          <w:tab w:val="left" w:pos="851"/>
        </w:tabs>
        <w:spacing w:before="240" w:after="0"/>
        <w:jc w:val="center"/>
        <w:outlineLvl w:val="0"/>
        <w:rPr>
          <w:rFonts w:ascii="Times New Roman" w:eastAsia="Times New Roman" w:hAnsi="Times New Roman" w:cstheme="majorBidi"/>
          <w:b/>
          <w:sz w:val="28"/>
          <w:szCs w:val="32"/>
        </w:rPr>
      </w:pPr>
      <w:bookmarkStart w:id="134" w:name="_Toc74209241"/>
      <w:r w:rsidRPr="00AD0F0C">
        <w:rPr>
          <w:rFonts w:ascii="Times New Roman" w:eastAsia="Times New Roman" w:hAnsi="Times New Roman" w:cstheme="majorBidi"/>
          <w:b/>
          <w:sz w:val="28"/>
          <w:szCs w:val="32"/>
        </w:rPr>
        <w:lastRenderedPageBreak/>
        <w:t xml:space="preserve">3. </w:t>
      </w:r>
      <w:bookmarkStart w:id="135" w:name="_Toc400112178"/>
      <w:r w:rsidRPr="00AD0F0C">
        <w:rPr>
          <w:rFonts w:ascii="Times New Roman" w:eastAsia="Times New Roman" w:hAnsi="Times New Roman" w:cstheme="majorBidi"/>
          <w:b/>
          <w:sz w:val="28"/>
          <w:szCs w:val="32"/>
        </w:rPr>
        <w:t>Инженерно-техническая инфраструктура</w:t>
      </w:r>
      <w:bookmarkEnd w:id="133"/>
      <w:bookmarkEnd w:id="135"/>
      <w:bookmarkEnd w:id="134"/>
    </w:p>
    <w:p w:rsidR="00AD0F0C" w:rsidRPr="00AD0F0C" w:rsidRDefault="00AD0F0C" w:rsidP="00AD0F0C"/>
    <w:p w:rsidR="00AD0F0C" w:rsidRPr="00AD0F0C" w:rsidRDefault="00AD0F0C" w:rsidP="00AD0F0C">
      <w:pPr>
        <w:keepNext/>
        <w:keepLines/>
        <w:spacing w:before="40" w:after="0"/>
        <w:jc w:val="center"/>
        <w:outlineLvl w:val="2"/>
        <w:rPr>
          <w:rFonts w:ascii="Times New Roman" w:eastAsia="Times New Roman" w:hAnsi="Times New Roman" w:cstheme="majorBidi"/>
          <w:b/>
          <w:sz w:val="28"/>
          <w:szCs w:val="24"/>
        </w:rPr>
      </w:pPr>
      <w:bookmarkStart w:id="136" w:name="_Toc400112179"/>
      <w:bookmarkStart w:id="137" w:name="_Toc499383593"/>
      <w:bookmarkStart w:id="138" w:name="_Toc74209242"/>
      <w:r w:rsidRPr="00AD0F0C">
        <w:rPr>
          <w:rFonts w:ascii="Times New Roman" w:eastAsia="Times New Roman" w:hAnsi="Times New Roman" w:cstheme="majorBidi"/>
          <w:b/>
          <w:color w:val="0D0D0D" w:themeColor="text1" w:themeTint="F2"/>
          <w:sz w:val="28"/>
          <w:szCs w:val="24"/>
        </w:rPr>
        <w:t xml:space="preserve">3.1. </w:t>
      </w:r>
      <w:r w:rsidRPr="00AD0F0C">
        <w:rPr>
          <w:rFonts w:ascii="Times New Roman" w:eastAsia="Times New Roman" w:hAnsi="Times New Roman" w:cstheme="majorBidi"/>
          <w:b/>
          <w:sz w:val="28"/>
          <w:szCs w:val="24"/>
        </w:rPr>
        <w:t>Водоснабжение</w:t>
      </w:r>
      <w:bookmarkEnd w:id="136"/>
      <w:bookmarkEnd w:id="137"/>
      <w:bookmarkEnd w:id="138"/>
    </w:p>
    <w:p w:rsidR="00AD0F0C" w:rsidRPr="00AD0F0C" w:rsidRDefault="00AD0F0C" w:rsidP="00AD0F0C">
      <w:pPr>
        <w:widowControl w:val="0"/>
        <w:spacing w:after="0" w:line="276" w:lineRule="auto"/>
        <w:ind w:firstLine="709"/>
        <w:jc w:val="both"/>
        <w:rPr>
          <w:rFonts w:ascii="Times New Roman" w:hAnsi="Times New Roman" w:cs="Times New Roman"/>
          <w:sz w:val="28"/>
          <w:szCs w:val="28"/>
        </w:rPr>
      </w:pPr>
      <w:r w:rsidRPr="00AD0F0C">
        <w:rPr>
          <w:rFonts w:ascii="Times New Roman" w:hAnsi="Times New Roman" w:cs="Times New Roman"/>
          <w:sz w:val="28"/>
          <w:szCs w:val="28"/>
        </w:rPr>
        <w:t xml:space="preserve">Основным источником хозяйственно-питьевого водоснабжения Поповского сельского поселения являются подземные воды, родники.  </w:t>
      </w:r>
    </w:p>
    <w:p w:rsidR="00AD0F0C" w:rsidRPr="00AD0F0C" w:rsidRDefault="00AD0F0C" w:rsidP="00AD0F0C">
      <w:pPr>
        <w:widowControl w:val="0"/>
        <w:spacing w:after="0" w:line="276" w:lineRule="auto"/>
        <w:ind w:firstLine="709"/>
        <w:jc w:val="both"/>
        <w:rPr>
          <w:rFonts w:ascii="Times New Roman" w:hAnsi="Times New Roman" w:cs="Times New Roman"/>
          <w:sz w:val="28"/>
          <w:szCs w:val="28"/>
        </w:rPr>
      </w:pPr>
      <w:r w:rsidRPr="00AD0F0C">
        <w:rPr>
          <w:rFonts w:ascii="Times New Roman" w:hAnsi="Times New Roman" w:cs="Times New Roman"/>
          <w:sz w:val="28"/>
          <w:szCs w:val="28"/>
        </w:rPr>
        <w:t xml:space="preserve"> Сооружения водоснабжения населенного пункта включают водозаборные скважины, водонапорные башни, водопроводные сети. Все существующие системы водоснабжения, обслуживающие население, являются самостоятельными. Водозаборные скважины огорожены.</w:t>
      </w:r>
    </w:p>
    <w:p w:rsidR="00AD0F0C" w:rsidRPr="00AD0F0C" w:rsidRDefault="00AD0F0C" w:rsidP="00AD0F0C">
      <w:pPr>
        <w:widowControl w:val="0"/>
        <w:spacing w:after="0" w:line="276" w:lineRule="auto"/>
        <w:ind w:firstLine="709"/>
        <w:jc w:val="both"/>
        <w:rPr>
          <w:rFonts w:ascii="Times New Roman" w:hAnsi="Times New Roman" w:cs="Times New Roman"/>
          <w:sz w:val="28"/>
          <w:szCs w:val="28"/>
        </w:rPr>
      </w:pPr>
      <w:r w:rsidRPr="00AD0F0C">
        <w:rPr>
          <w:rFonts w:ascii="Times New Roman" w:hAnsi="Times New Roman" w:cs="Times New Roman"/>
          <w:color w:val="000000" w:themeColor="text1"/>
          <w:sz w:val="28"/>
          <w:szCs w:val="28"/>
        </w:rPr>
        <w:t xml:space="preserve"> </w:t>
      </w:r>
      <w:r w:rsidRPr="00AD0F0C">
        <w:rPr>
          <w:rFonts w:ascii="Times New Roman" w:hAnsi="Times New Roman" w:cs="Times New Roman"/>
          <w:sz w:val="28"/>
          <w:szCs w:val="28"/>
        </w:rPr>
        <w:t xml:space="preserve">Общие данные о сооружениях системы водоснабжения Поповского сельского поселения предоставлены ООО </w:t>
      </w:r>
      <w:r w:rsidR="00E8030B">
        <w:rPr>
          <w:rFonts w:ascii="Times New Roman" w:hAnsi="Times New Roman" w:cs="Times New Roman"/>
          <w:sz w:val="28"/>
          <w:szCs w:val="28"/>
        </w:rPr>
        <w:t>«</w:t>
      </w:r>
      <w:r w:rsidRPr="00AD0F0C">
        <w:rPr>
          <w:rFonts w:ascii="Times New Roman" w:hAnsi="Times New Roman" w:cs="Times New Roman"/>
          <w:sz w:val="28"/>
          <w:szCs w:val="28"/>
        </w:rPr>
        <w:t>Теплосервис</w:t>
      </w:r>
      <w:r w:rsidR="00E8030B">
        <w:rPr>
          <w:rFonts w:ascii="Times New Roman" w:hAnsi="Times New Roman" w:cs="Times New Roman"/>
          <w:sz w:val="28"/>
          <w:szCs w:val="28"/>
        </w:rPr>
        <w:t>»</w:t>
      </w:r>
      <w:r w:rsidRPr="00AD0F0C">
        <w:rPr>
          <w:rFonts w:ascii="Times New Roman" w:hAnsi="Times New Roman" w:cs="Times New Roman"/>
          <w:sz w:val="28"/>
          <w:szCs w:val="28"/>
        </w:rPr>
        <w:t xml:space="preserve"> в таблице 3.1.1 </w:t>
      </w:r>
    </w:p>
    <w:p w:rsidR="00AD0F0C" w:rsidRPr="00AD0F0C" w:rsidRDefault="00AD0F0C" w:rsidP="00AD0F0C">
      <w:pPr>
        <w:spacing w:after="0" w:line="276" w:lineRule="auto"/>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3.1.1</w:t>
      </w:r>
    </w:p>
    <w:p w:rsidR="00AD0F0C" w:rsidRPr="00AD0F0C" w:rsidRDefault="00AD0F0C" w:rsidP="00AD0F0C">
      <w:pPr>
        <w:spacing w:after="0" w:line="276" w:lineRule="auto"/>
        <w:rPr>
          <w:rFonts w:ascii="Times New Roman" w:eastAsia="Times New Roman" w:hAnsi="Times New Roman" w:cs="Times New Roman"/>
          <w:color w:val="FF0000"/>
          <w:sz w:val="24"/>
          <w:szCs w:val="24"/>
          <w:lang w:eastAsia="ru-RU"/>
        </w:rPr>
      </w:pPr>
    </w:p>
    <w:tbl>
      <w:tblPr>
        <w:tblW w:w="50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8"/>
        <w:gridCol w:w="1622"/>
        <w:gridCol w:w="1206"/>
        <w:gridCol w:w="1646"/>
        <w:gridCol w:w="1142"/>
        <w:gridCol w:w="1931"/>
      </w:tblGrid>
      <w:tr w:rsidR="00AD0F0C" w:rsidRPr="00AD0F0C" w:rsidTr="00AD0F0C">
        <w:trPr>
          <w:trHeight w:val="20"/>
          <w:tblHeader/>
          <w:jc w:val="center"/>
        </w:trPr>
        <w:tc>
          <w:tcPr>
            <w:tcW w:w="1213" w:type="pct"/>
            <w:vAlign w:val="center"/>
          </w:tcPr>
          <w:p w:rsidR="00AD0F0C" w:rsidRPr="00AD0F0C" w:rsidRDefault="00AD0F0C" w:rsidP="00AD0F0C">
            <w:pPr>
              <w:autoSpaceDE w:val="0"/>
              <w:autoSpaceDN w:val="0"/>
              <w:spacing w:after="0" w:line="276" w:lineRule="auto"/>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Наименование</w:t>
            </w:r>
          </w:p>
          <w:p w:rsidR="00AD0F0C" w:rsidRPr="00AD0F0C" w:rsidRDefault="00AD0F0C" w:rsidP="00AD0F0C">
            <w:pPr>
              <w:autoSpaceDE w:val="0"/>
              <w:autoSpaceDN w:val="0"/>
              <w:spacing w:after="0" w:line="276" w:lineRule="auto"/>
              <w:ind w:right="-108"/>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населенного пункта</w:t>
            </w:r>
          </w:p>
        </w:tc>
        <w:tc>
          <w:tcPr>
            <w:tcW w:w="814" w:type="pct"/>
            <w:vAlign w:val="center"/>
          </w:tcPr>
          <w:p w:rsidR="00AD0F0C" w:rsidRPr="00AD0F0C" w:rsidRDefault="00AD0F0C" w:rsidP="00AD0F0C">
            <w:pPr>
              <w:autoSpaceDE w:val="0"/>
              <w:autoSpaceDN w:val="0"/>
              <w:spacing w:after="0" w:line="276" w:lineRule="auto"/>
              <w:ind w:right="-46"/>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Источник водоснабже ния, шт.</w:t>
            </w:r>
          </w:p>
        </w:tc>
        <w:tc>
          <w:tcPr>
            <w:tcW w:w="605" w:type="pct"/>
            <w:vAlign w:val="center"/>
          </w:tcPr>
          <w:p w:rsidR="00AD0F0C" w:rsidRPr="00AD0F0C" w:rsidRDefault="00AD0F0C" w:rsidP="00AD0F0C">
            <w:pPr>
              <w:autoSpaceDE w:val="0"/>
              <w:autoSpaceDN w:val="0"/>
              <w:spacing w:after="0" w:line="276" w:lineRule="auto"/>
              <w:ind w:right="-46"/>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Год ввода</w:t>
            </w:r>
          </w:p>
        </w:tc>
        <w:tc>
          <w:tcPr>
            <w:tcW w:w="826" w:type="pct"/>
            <w:vAlign w:val="center"/>
          </w:tcPr>
          <w:p w:rsidR="00AD0F0C" w:rsidRPr="00AD0F0C" w:rsidRDefault="00AD0F0C" w:rsidP="00AD0F0C">
            <w:pPr>
              <w:autoSpaceDE w:val="0"/>
              <w:autoSpaceDN w:val="0"/>
              <w:spacing w:after="0" w:line="276" w:lineRule="auto"/>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 xml:space="preserve">Производительность скважин </w:t>
            </w:r>
          </w:p>
          <w:p w:rsidR="00AD0F0C" w:rsidRPr="00AD0F0C" w:rsidRDefault="00AD0F0C" w:rsidP="00AD0F0C">
            <w:pPr>
              <w:autoSpaceDE w:val="0"/>
              <w:autoSpaceDN w:val="0"/>
              <w:spacing w:after="0" w:line="276" w:lineRule="auto"/>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м³/сут</w:t>
            </w:r>
          </w:p>
        </w:tc>
        <w:tc>
          <w:tcPr>
            <w:tcW w:w="573" w:type="pct"/>
            <w:vAlign w:val="center"/>
          </w:tcPr>
          <w:p w:rsidR="00AD0F0C" w:rsidRPr="00AD0F0C" w:rsidRDefault="00AD0F0C" w:rsidP="00AD0F0C">
            <w:pPr>
              <w:autoSpaceDE w:val="0"/>
              <w:autoSpaceDN w:val="0"/>
              <w:spacing w:after="0" w:line="276" w:lineRule="auto"/>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Кол-во ВБ/емкость, шт./куб.м</w:t>
            </w:r>
          </w:p>
        </w:tc>
        <w:tc>
          <w:tcPr>
            <w:tcW w:w="968" w:type="pct"/>
            <w:vAlign w:val="center"/>
          </w:tcPr>
          <w:p w:rsidR="00AD0F0C" w:rsidRPr="00AD0F0C" w:rsidRDefault="00AD0F0C" w:rsidP="00AD0F0C">
            <w:pPr>
              <w:autoSpaceDE w:val="0"/>
              <w:autoSpaceDN w:val="0"/>
              <w:spacing w:after="0" w:line="276" w:lineRule="auto"/>
              <w:jc w:val="center"/>
              <w:rPr>
                <w:rFonts w:ascii="Times New Roman" w:eastAsia="Times New Roman" w:hAnsi="Times New Roman" w:cs="Times New Roman"/>
                <w:b/>
                <w:sz w:val="24"/>
                <w:szCs w:val="28"/>
                <w:lang w:eastAsia="ru-RU"/>
              </w:rPr>
            </w:pPr>
            <w:r w:rsidRPr="00AD0F0C">
              <w:rPr>
                <w:rFonts w:ascii="Times New Roman" w:eastAsia="Times New Roman" w:hAnsi="Times New Roman" w:cs="Times New Roman"/>
                <w:b/>
                <w:sz w:val="24"/>
                <w:szCs w:val="28"/>
                <w:lang w:eastAsia="ru-RU"/>
              </w:rPr>
              <w:t>Протяж-сть сетей водопровода, км/износ, %</w:t>
            </w:r>
          </w:p>
        </w:tc>
      </w:tr>
      <w:tr w:rsidR="00AD0F0C" w:rsidRPr="00AD0F0C" w:rsidTr="00AD0F0C">
        <w:trPr>
          <w:trHeight w:val="20"/>
          <w:jc w:val="center"/>
        </w:trPr>
        <w:tc>
          <w:tcPr>
            <w:tcW w:w="1213" w:type="pct"/>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lang w:eastAsia="ru-RU"/>
              </w:rPr>
            </w:pPr>
            <w:r w:rsidRPr="00AD0F0C">
              <w:rPr>
                <w:rFonts w:ascii="Times New Roman" w:hAnsi="Times New Roman" w:cs="Times New Roman"/>
                <w:b/>
                <w:bCs/>
              </w:rPr>
              <w:t>Поповское</w:t>
            </w:r>
            <w:r w:rsidRPr="00AD0F0C">
              <w:rPr>
                <w:rFonts w:ascii="Times New Roman" w:eastAsia="Times New Roman" w:hAnsi="Times New Roman" w:cs="Times New Roman"/>
                <w:b/>
                <w:lang w:eastAsia="ru-RU"/>
              </w:rPr>
              <w:t xml:space="preserve"> сельское поселение</w:t>
            </w:r>
          </w:p>
        </w:tc>
        <w:tc>
          <w:tcPr>
            <w:tcW w:w="814" w:type="pct"/>
            <w:vAlign w:val="center"/>
          </w:tcPr>
          <w:p w:rsidR="00AD0F0C" w:rsidRPr="00AD0F0C" w:rsidRDefault="00AD0F0C" w:rsidP="001857C8">
            <w:pPr>
              <w:numPr>
                <w:ilvl w:val="0"/>
                <w:numId w:val="48"/>
              </w:numPr>
              <w:tabs>
                <w:tab w:val="left" w:pos="0"/>
              </w:tabs>
              <w:autoSpaceDE w:val="0"/>
              <w:autoSpaceDN w:val="0"/>
              <w:spacing w:after="0" w:line="240"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скважина-2</w:t>
            </w:r>
          </w:p>
        </w:tc>
        <w:tc>
          <w:tcPr>
            <w:tcW w:w="605" w:type="pct"/>
          </w:tcPr>
          <w:p w:rsidR="00AD0F0C" w:rsidRPr="00AD0F0C" w:rsidRDefault="00AD0F0C" w:rsidP="001857C8">
            <w:pPr>
              <w:numPr>
                <w:ilvl w:val="0"/>
                <w:numId w:val="48"/>
              </w:numPr>
              <w:tabs>
                <w:tab w:val="left" w:pos="0"/>
              </w:tabs>
              <w:autoSpaceDE w:val="0"/>
              <w:autoSpaceDN w:val="0"/>
              <w:spacing w:after="0" w:line="240" w:lineRule="auto"/>
              <w:jc w:val="center"/>
              <w:rPr>
                <w:rFonts w:ascii="Times New Roman" w:eastAsia="Times New Roman" w:hAnsi="Times New Roman" w:cs="Times New Roman"/>
                <w:b/>
                <w:lang w:eastAsia="ru-RU"/>
              </w:rPr>
            </w:pPr>
          </w:p>
        </w:tc>
        <w:tc>
          <w:tcPr>
            <w:tcW w:w="826" w:type="pct"/>
            <w:vAlign w:val="center"/>
          </w:tcPr>
          <w:p w:rsidR="00AD0F0C" w:rsidRPr="00AD0F0C" w:rsidRDefault="00AD0F0C" w:rsidP="001857C8">
            <w:pPr>
              <w:numPr>
                <w:ilvl w:val="0"/>
                <w:numId w:val="48"/>
              </w:numPr>
              <w:tabs>
                <w:tab w:val="left" w:pos="0"/>
              </w:tabs>
              <w:autoSpaceDE w:val="0"/>
              <w:autoSpaceDN w:val="0"/>
              <w:spacing w:after="0" w:line="240" w:lineRule="auto"/>
              <w:jc w:val="center"/>
              <w:rPr>
                <w:rFonts w:ascii="Times New Roman" w:eastAsia="Times New Roman" w:hAnsi="Times New Roman" w:cs="Times New Roman"/>
                <w:b/>
                <w:lang w:eastAsia="ru-RU"/>
              </w:rPr>
            </w:pPr>
          </w:p>
        </w:tc>
        <w:tc>
          <w:tcPr>
            <w:tcW w:w="573" w:type="pct"/>
            <w:vAlign w:val="center"/>
          </w:tcPr>
          <w:p w:rsidR="00AD0F0C" w:rsidRPr="00AD0F0C" w:rsidRDefault="00AD0F0C" w:rsidP="001857C8">
            <w:pPr>
              <w:numPr>
                <w:ilvl w:val="0"/>
                <w:numId w:val="48"/>
              </w:numPr>
              <w:tabs>
                <w:tab w:val="left" w:pos="0"/>
              </w:tabs>
              <w:autoSpaceDE w:val="0"/>
              <w:autoSpaceDN w:val="0"/>
              <w:spacing w:after="0" w:line="240" w:lineRule="auto"/>
              <w:jc w:val="center"/>
              <w:rPr>
                <w:rFonts w:ascii="Times New Roman" w:eastAsia="Times New Roman" w:hAnsi="Times New Roman" w:cs="Times New Roman"/>
                <w:b/>
                <w:lang w:eastAsia="ru-RU"/>
              </w:rPr>
            </w:pPr>
          </w:p>
        </w:tc>
        <w:tc>
          <w:tcPr>
            <w:tcW w:w="968" w:type="pct"/>
            <w:vAlign w:val="center"/>
          </w:tcPr>
          <w:p w:rsidR="00AD0F0C" w:rsidRPr="00AD0F0C" w:rsidRDefault="00AD0F0C" w:rsidP="001857C8">
            <w:pPr>
              <w:numPr>
                <w:ilvl w:val="0"/>
                <w:numId w:val="48"/>
              </w:numPr>
              <w:tabs>
                <w:tab w:val="left" w:pos="0"/>
              </w:tabs>
              <w:autoSpaceDE w:val="0"/>
              <w:autoSpaceDN w:val="0"/>
              <w:spacing w:after="0" w:line="240" w:lineRule="auto"/>
              <w:jc w:val="center"/>
              <w:rPr>
                <w:rFonts w:ascii="Times New Roman" w:eastAsia="Times New Roman" w:hAnsi="Times New Roman" w:cs="Times New Roman"/>
                <w:b/>
                <w:lang w:eastAsia="ru-RU"/>
              </w:rPr>
            </w:pPr>
          </w:p>
        </w:tc>
      </w:tr>
      <w:tr w:rsidR="00AD0F0C" w:rsidRPr="00AD0F0C" w:rsidTr="00AD0F0C">
        <w:trPr>
          <w:trHeight w:val="201"/>
          <w:jc w:val="center"/>
        </w:trPr>
        <w:tc>
          <w:tcPr>
            <w:tcW w:w="1213"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8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скважина-1</w:t>
            </w:r>
          </w:p>
        </w:tc>
        <w:tc>
          <w:tcPr>
            <w:tcW w:w="605"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w:t>
            </w:r>
          </w:p>
        </w:tc>
        <w:tc>
          <w:tcPr>
            <w:tcW w:w="826"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140,0</w:t>
            </w:r>
          </w:p>
        </w:tc>
        <w:tc>
          <w:tcPr>
            <w:tcW w:w="573"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c>
          <w:tcPr>
            <w:tcW w:w="968"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2,3/-</w:t>
            </w:r>
          </w:p>
        </w:tc>
      </w:tr>
      <w:tr w:rsidR="00AD0F0C" w:rsidRPr="00AD0F0C" w:rsidTr="00AD0F0C">
        <w:trPr>
          <w:trHeight w:val="20"/>
          <w:jc w:val="center"/>
        </w:trPr>
        <w:tc>
          <w:tcPr>
            <w:tcW w:w="1213"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8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скважина-1</w:t>
            </w:r>
          </w:p>
        </w:tc>
        <w:tc>
          <w:tcPr>
            <w:tcW w:w="605"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1983</w:t>
            </w:r>
          </w:p>
        </w:tc>
        <w:tc>
          <w:tcPr>
            <w:tcW w:w="826"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w:t>
            </w:r>
          </w:p>
        </w:tc>
        <w:tc>
          <w:tcPr>
            <w:tcW w:w="573"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c>
          <w:tcPr>
            <w:tcW w:w="968"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1,3/-</w:t>
            </w:r>
          </w:p>
        </w:tc>
      </w:tr>
      <w:tr w:rsidR="00AD0F0C" w:rsidRPr="00AD0F0C" w:rsidTr="00AD0F0C">
        <w:trPr>
          <w:trHeight w:val="20"/>
          <w:jc w:val="center"/>
        </w:trPr>
        <w:tc>
          <w:tcPr>
            <w:tcW w:w="1213"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3787" w:type="pct"/>
            <w:gridSpan w:val="5"/>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родник</w:t>
            </w:r>
          </w:p>
        </w:tc>
      </w:tr>
    </w:tbl>
    <w:p w:rsidR="00AD0F0C" w:rsidRPr="00AD0F0C" w:rsidRDefault="00AD0F0C" w:rsidP="00AD0F0C">
      <w:pPr>
        <w:widowControl w:val="0"/>
        <w:spacing w:after="0" w:line="276" w:lineRule="auto"/>
        <w:ind w:firstLine="709"/>
        <w:jc w:val="both"/>
        <w:rPr>
          <w:rFonts w:ascii="Times New Roman" w:hAnsi="Times New Roman" w:cs="Times New Roman"/>
          <w:color w:val="FF0000"/>
          <w:sz w:val="28"/>
          <w:szCs w:val="28"/>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 xml:space="preserve">В населенных пунктах вода соответствует требованиям СаНПин 2.1.4.1074-01 </w:t>
      </w:r>
      <w:r w:rsidR="00E8030B">
        <w:rPr>
          <w:rFonts w:ascii="Times New Roman" w:eastAsia="Times New Roman" w:hAnsi="Times New Roman" w:cs="Times New Roman"/>
          <w:sz w:val="28"/>
          <w:szCs w:val="20"/>
          <w:lang w:eastAsia="ru-RU"/>
        </w:rPr>
        <w:t>«</w:t>
      </w:r>
      <w:r w:rsidRPr="00AD0F0C">
        <w:rPr>
          <w:rFonts w:ascii="Times New Roman" w:eastAsia="Times New Roman" w:hAnsi="Times New Roman" w:cs="Times New Roman"/>
          <w:sz w:val="28"/>
          <w:szCs w:val="20"/>
          <w:lang w:eastAsia="ru-RU"/>
        </w:rPr>
        <w:t>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E8030B">
        <w:rPr>
          <w:rFonts w:ascii="Times New Roman" w:eastAsia="Times New Roman" w:hAnsi="Times New Roman" w:cs="Times New Roman"/>
          <w:sz w:val="28"/>
          <w:szCs w:val="20"/>
          <w:lang w:eastAsia="ru-RU"/>
        </w:rPr>
        <w:t>»</w:t>
      </w:r>
      <w:r w:rsidRPr="00AD0F0C">
        <w:rPr>
          <w:rFonts w:ascii="Times New Roman" w:eastAsia="Times New Roman" w:hAnsi="Times New Roman" w:cs="Times New Roman"/>
          <w:sz w:val="28"/>
          <w:szCs w:val="20"/>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Населенные пункты Поповского сельского поселения имеют 100% - централизованное водоснабжение, кроме д.Новый Налим.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В населенных пунктах сельского поселения имеются пожарные гидранты: с.Поповка – 1 шт., с.Дмитровка – 4шт., с.Новый Налим – 1 шт.</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По сведениям администрация сельского поселения проблемы водопроводной сети отстуствуют.</w:t>
      </w:r>
    </w:p>
    <w:p w:rsidR="00AD0F0C" w:rsidRPr="00AD0F0C" w:rsidRDefault="00AD0F0C" w:rsidP="00AD0F0C">
      <w:pPr>
        <w:spacing w:before="240" w:after="0" w:line="276" w:lineRule="auto"/>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Расчетные расходы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Calibri" w:hAnsi="Times New Roman" w:cs="Times New Roman"/>
          <w:sz w:val="28"/>
          <w:szCs w:val="28"/>
          <w:lang w:eastAsia="ru-RU"/>
        </w:rPr>
        <w:t xml:space="preserve">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w:t>
      </w:r>
      <w:r w:rsidRPr="00AD0F0C">
        <w:rPr>
          <w:rFonts w:ascii="Times New Roman" w:eastAsia="Calibri" w:hAnsi="Times New Roman" w:cs="Times New Roman"/>
          <w:sz w:val="28"/>
          <w:szCs w:val="28"/>
          <w:lang w:eastAsia="ru-RU"/>
        </w:rPr>
        <w:lastRenderedPageBreak/>
        <w:t>принятых по СП 31.13330.2012, п.5.2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rsidR="00AD0F0C" w:rsidRPr="00AD0F0C" w:rsidRDefault="00AD0F0C" w:rsidP="00AD0F0C">
      <w:pPr>
        <w:spacing w:after="0" w:line="276" w:lineRule="auto"/>
        <w:jc w:val="center"/>
        <w:rPr>
          <w:rFonts w:ascii="Times New Roman" w:eastAsia="Times New Roman" w:hAnsi="Times New Roman" w:cs="Times New Roman"/>
          <w:i/>
          <w:sz w:val="28"/>
          <w:szCs w:val="20"/>
          <w:lang w:eastAsia="ru-RU"/>
        </w:rPr>
      </w:pPr>
    </w:p>
    <w:p w:rsidR="00AD0F0C" w:rsidRPr="00AD0F0C" w:rsidRDefault="00AD0F0C" w:rsidP="00AD0F0C">
      <w:pPr>
        <w:spacing w:after="0" w:line="276" w:lineRule="auto"/>
        <w:jc w:val="center"/>
        <w:rPr>
          <w:rFonts w:ascii="Times New Roman" w:eastAsia="Times New Roman" w:hAnsi="Times New Roman" w:cs="Times New Roman"/>
          <w:i/>
          <w:sz w:val="28"/>
          <w:szCs w:val="20"/>
          <w:lang w:eastAsia="ru-RU"/>
        </w:rPr>
      </w:pPr>
      <w:r w:rsidRPr="00AD0F0C">
        <w:rPr>
          <w:rFonts w:ascii="Times New Roman" w:eastAsia="Times New Roman" w:hAnsi="Times New Roman" w:cs="Times New Roman"/>
          <w:i/>
          <w:sz w:val="28"/>
          <w:szCs w:val="20"/>
          <w:lang w:eastAsia="ru-RU"/>
        </w:rPr>
        <w:t>Удельные нормы водопотребления</w:t>
      </w:r>
    </w:p>
    <w:p w:rsidR="00AD0F0C" w:rsidRPr="00AD0F0C" w:rsidRDefault="00AD0F0C" w:rsidP="00AD0F0C">
      <w:pPr>
        <w:spacing w:after="0" w:line="276" w:lineRule="auto"/>
        <w:jc w:val="right"/>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Таблица 3.1.2</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3"/>
        <w:gridCol w:w="6662"/>
        <w:gridCol w:w="1885"/>
      </w:tblGrid>
      <w:tr w:rsidR="00AD0F0C" w:rsidRPr="00AD0F0C" w:rsidTr="00AD0F0C">
        <w:tc>
          <w:tcPr>
            <w:tcW w:w="813"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 пп</w:t>
            </w:r>
          </w:p>
        </w:tc>
        <w:tc>
          <w:tcPr>
            <w:tcW w:w="6662"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 xml:space="preserve">Степень благоустройства </w:t>
            </w:r>
          </w:p>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жилых домов</w:t>
            </w:r>
          </w:p>
        </w:tc>
        <w:tc>
          <w:tcPr>
            <w:tcW w:w="1885" w:type="dxa"/>
          </w:tcPr>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noProof/>
                <w:sz w:val="24"/>
                <w:szCs w:val="24"/>
                <w:lang w:eastAsia="ru-RU"/>
              </w:rPr>
              <w:drawing>
                <wp:inline distT="0" distB="0" distL="0" distR="0" wp14:anchorId="346C8A2D" wp14:editId="42FDA907">
                  <wp:extent cx="166370" cy="201930"/>
                  <wp:effectExtent l="0" t="0" r="508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AD0F0C">
              <w:rPr>
                <w:rFonts w:ascii="Times New Roman" w:eastAsia="Times New Roman" w:hAnsi="Times New Roman" w:cs="Times New Roman"/>
                <w:b/>
                <w:sz w:val="24"/>
                <w:szCs w:val="24"/>
                <w:lang w:eastAsia="ru-RU"/>
              </w:rPr>
              <w:t>, л/сут</w:t>
            </w:r>
          </w:p>
        </w:tc>
      </w:tr>
      <w:tr w:rsidR="00AD0F0C" w:rsidRPr="00AD0F0C" w:rsidTr="00AD0F0C">
        <w:tc>
          <w:tcPr>
            <w:tcW w:w="813"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6662"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Здания, оборудованные внутренним водопроводом, канализацией, централизованным горячим водоснабжением</w:t>
            </w:r>
          </w:p>
        </w:tc>
        <w:tc>
          <w:tcPr>
            <w:tcW w:w="1885"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250</w:t>
            </w:r>
          </w:p>
        </w:tc>
      </w:tr>
      <w:tr w:rsidR="00AD0F0C" w:rsidRPr="00AD0F0C" w:rsidTr="00AD0F0C">
        <w:tc>
          <w:tcPr>
            <w:tcW w:w="813"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6662"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 xml:space="preserve">Тоже с местными водонагревателями </w:t>
            </w:r>
          </w:p>
        </w:tc>
        <w:tc>
          <w:tcPr>
            <w:tcW w:w="1885"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190</w:t>
            </w:r>
          </w:p>
        </w:tc>
      </w:tr>
      <w:tr w:rsidR="00AD0F0C" w:rsidRPr="00AD0F0C" w:rsidTr="00AD0F0C">
        <w:tc>
          <w:tcPr>
            <w:tcW w:w="813"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6662"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 xml:space="preserve">Тоже без ванн </w:t>
            </w:r>
          </w:p>
        </w:tc>
        <w:tc>
          <w:tcPr>
            <w:tcW w:w="1885"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140</w:t>
            </w:r>
          </w:p>
        </w:tc>
      </w:tr>
      <w:tr w:rsidR="00AD0F0C" w:rsidRPr="00AD0F0C" w:rsidTr="00AD0F0C">
        <w:tc>
          <w:tcPr>
            <w:tcW w:w="813"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w:t>
            </w:r>
          </w:p>
        </w:tc>
        <w:tc>
          <w:tcPr>
            <w:tcW w:w="6662"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Дома с водопользованием из водоразборных колонок</w:t>
            </w:r>
          </w:p>
        </w:tc>
        <w:tc>
          <w:tcPr>
            <w:tcW w:w="1885"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40</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 xml:space="preserve">Норма расхода воды на наружное пожаротушение и количество одновременных пожаров в населенном пункте приняты согласно СП 8.13130.2009, </w:t>
      </w:r>
      <w:r w:rsidRPr="00AD0F0C">
        <w:rPr>
          <w:rFonts w:ascii="Times New Roman" w:eastAsia="Times New Roman" w:hAnsi="Times New Roman" w:cs="Times New Roman"/>
          <w:spacing w:val="-2"/>
          <w:sz w:val="28"/>
          <w:szCs w:val="28"/>
          <w:lang w:eastAsia="ru-RU"/>
        </w:rPr>
        <w:t xml:space="preserve">СНиП 2.04.02-84 </w:t>
      </w:r>
      <w:r w:rsidRPr="00AD0F0C">
        <w:rPr>
          <w:rFonts w:ascii="Times New Roman" w:eastAsia="Times New Roman" w:hAnsi="Times New Roman" w:cs="Times New Roman"/>
          <w:sz w:val="28"/>
          <w:szCs w:val="20"/>
          <w:lang w:eastAsia="ru-RU"/>
        </w:rPr>
        <w:t xml:space="preserve">в зависимости от числа жителей и этажности застройки. </w:t>
      </w:r>
      <w:r w:rsidRPr="00AD0F0C">
        <w:rPr>
          <w:rFonts w:ascii="Times New Roman" w:eastAsia="Times New Roman" w:hAnsi="Times New Roman" w:cs="Times New Roman"/>
          <w:sz w:val="28"/>
          <w:szCs w:val="28"/>
          <w:lang w:eastAsia="ru-RU"/>
        </w:rPr>
        <w:t xml:space="preserve">Расчётное число одновременных пожаров принимается равным 1 шт., расчётный расход воды для тушения одного наружного пожара – 5 л/с (в зависимости от числа жителей и этажности застройки), </w:t>
      </w:r>
      <w:r w:rsidRPr="00AD0F0C">
        <w:rPr>
          <w:rFonts w:ascii="Times New Roman" w:eastAsia="Times New Roman" w:hAnsi="Times New Roman" w:cs="Times New Roman"/>
          <w:sz w:val="28"/>
          <w:szCs w:val="20"/>
          <w:lang w:eastAsia="ru-RU"/>
        </w:rPr>
        <w:t>на существующее положение и на все сроки реализации генерального плана. Продолжительность тушения пожара принимается 3 часа. Согласно СП 8.13130.2009 допускается не предусматривать противопожарное водоснабжение населенных пунктов с числом жителей до 50 чел.</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 xml:space="preserve">Норма расхода воды на полив улиц и зеленых насаждений принята согласно </w:t>
      </w:r>
      <w:r w:rsidRPr="00AD0F0C">
        <w:rPr>
          <w:rFonts w:ascii="Times New Roman" w:eastAsia="Calibri" w:hAnsi="Times New Roman" w:cs="Times New Roman"/>
          <w:sz w:val="28"/>
          <w:szCs w:val="28"/>
          <w:lang w:eastAsia="ru-RU"/>
        </w:rPr>
        <w:t>СП 31.13330.2012</w:t>
      </w:r>
      <w:r w:rsidRPr="00AD0F0C">
        <w:rPr>
          <w:rFonts w:ascii="Times New Roman" w:eastAsia="Times New Roman" w:hAnsi="Times New Roman" w:cs="Times New Roman"/>
          <w:sz w:val="28"/>
          <w:szCs w:val="20"/>
          <w:lang w:eastAsia="ru-RU"/>
        </w:rPr>
        <w:t xml:space="preserve"> таблица 3 п.5.3 примечание 1 и составит 60 л/сут на 1 человека.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Результаты расчетов на существующее положение, на все сроки реализации генерального плана представлены в таблице 3.1.3.</w:t>
      </w:r>
    </w:p>
    <w:p w:rsidR="00AD0F0C" w:rsidRPr="00AD0F0C" w:rsidRDefault="00AD0F0C" w:rsidP="00AD0F0C">
      <w:pPr>
        <w:spacing w:after="0" w:line="276" w:lineRule="auto"/>
        <w:rPr>
          <w:rFonts w:ascii="Times New Roman" w:eastAsia="Times New Roman" w:hAnsi="Times New Roman" w:cs="Times New Roman"/>
          <w:sz w:val="20"/>
          <w:szCs w:val="20"/>
          <w:lang w:eastAsia="ru-RU"/>
        </w:rPr>
        <w:sectPr w:rsidR="00AD0F0C" w:rsidRPr="00AD0F0C" w:rsidSect="00E44FD0">
          <w:pgSz w:w="11906" w:h="16838"/>
          <w:pgMar w:top="851" w:right="851" w:bottom="851" w:left="1134" w:header="709" w:footer="709" w:gutter="0"/>
          <w:cols w:space="708"/>
          <w:docGrid w:linePitch="360"/>
        </w:sectPr>
      </w:pPr>
    </w:p>
    <w:p w:rsidR="00AD0F0C" w:rsidRPr="00AD0F0C" w:rsidRDefault="00AD0F0C" w:rsidP="00AD0F0C">
      <w:pPr>
        <w:spacing w:after="0" w:line="240" w:lineRule="auto"/>
        <w:jc w:val="center"/>
        <w:rPr>
          <w:rFonts w:ascii="Times New Roman" w:eastAsia="Times New Roman" w:hAnsi="Times New Roman" w:cs="Times New Roman"/>
          <w:i/>
          <w:sz w:val="24"/>
          <w:szCs w:val="24"/>
          <w:lang w:eastAsia="ru-RU"/>
        </w:rPr>
      </w:pPr>
      <w:r w:rsidRPr="00AD0F0C">
        <w:rPr>
          <w:rFonts w:ascii="Times New Roman" w:eastAsia="Times New Roman" w:hAnsi="Times New Roman" w:cs="Times New Roman"/>
          <w:i/>
          <w:sz w:val="24"/>
          <w:szCs w:val="24"/>
          <w:lang w:eastAsia="ru-RU"/>
        </w:rPr>
        <w:lastRenderedPageBreak/>
        <w:t xml:space="preserve">Расчетное водопотребление населением </w:t>
      </w:r>
    </w:p>
    <w:p w:rsidR="00AD0F0C" w:rsidRPr="00AD0F0C" w:rsidRDefault="00AD0F0C" w:rsidP="00AD0F0C">
      <w:pPr>
        <w:spacing w:after="0" w:line="240" w:lineRule="auto"/>
        <w:jc w:val="right"/>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Таблица 3.1.3</w:t>
      </w:r>
    </w:p>
    <w:tbl>
      <w:tblPr>
        <w:tblW w:w="14081" w:type="dxa"/>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16"/>
        <w:gridCol w:w="985"/>
        <w:gridCol w:w="7"/>
        <w:gridCol w:w="978"/>
        <w:gridCol w:w="985"/>
        <w:gridCol w:w="986"/>
        <w:gridCol w:w="1068"/>
        <w:gridCol w:w="1086"/>
        <w:gridCol w:w="1417"/>
        <w:gridCol w:w="1134"/>
        <w:gridCol w:w="1276"/>
        <w:gridCol w:w="1276"/>
      </w:tblGrid>
      <w:tr w:rsidR="00AD0F0C" w:rsidRPr="00AD0F0C" w:rsidTr="00AD0F0C">
        <w:trPr>
          <w:cantSplit/>
          <w:tblHeader/>
        </w:trPr>
        <w:tc>
          <w:tcPr>
            <w:tcW w:w="567" w:type="dxa"/>
            <w:vMerge w:val="restart"/>
            <w:vAlign w:val="center"/>
          </w:tcPr>
          <w:p w:rsidR="00AD0F0C" w:rsidRPr="00AD0F0C" w:rsidRDefault="00AD0F0C" w:rsidP="00AD0F0C">
            <w:pPr>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 пп</w:t>
            </w:r>
          </w:p>
        </w:tc>
        <w:tc>
          <w:tcPr>
            <w:tcW w:w="2316" w:type="dxa"/>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Наименование сельских поселений и населенных пунктов</w:t>
            </w:r>
          </w:p>
        </w:tc>
        <w:tc>
          <w:tcPr>
            <w:tcW w:w="5009" w:type="dxa"/>
            <w:gridSpan w:val="6"/>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Коммунальный сектор</w:t>
            </w:r>
          </w:p>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Число жителей</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Среднесуточ.расход,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1086" w:type="dxa"/>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Qмах,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1417" w:type="dxa"/>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Неучтен-ные расходы,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1134" w:type="dxa"/>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Полив,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1276" w:type="dxa"/>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Пожаротушение,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1276" w:type="dxa"/>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Итого,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r>
      <w:tr w:rsidR="00AD0F0C" w:rsidRPr="00AD0F0C" w:rsidTr="00AD0F0C">
        <w:trPr>
          <w:cantSplit/>
          <w:trHeight w:val="298"/>
          <w:tblHeader/>
        </w:trPr>
        <w:tc>
          <w:tcPr>
            <w:tcW w:w="567" w:type="dxa"/>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2316" w:type="dxa"/>
            <w:vMerge/>
          </w:tcPr>
          <w:p w:rsidR="00AD0F0C" w:rsidRPr="00AD0F0C" w:rsidRDefault="00AD0F0C" w:rsidP="00AD0F0C">
            <w:pPr>
              <w:keepNext/>
              <w:spacing w:after="0" w:line="240" w:lineRule="auto"/>
              <w:jc w:val="center"/>
              <w:outlineLvl w:val="0"/>
              <w:rPr>
                <w:rFonts w:ascii="Times New Roman" w:eastAsia="Times New Roman" w:hAnsi="Times New Roman" w:cs="Times New Roman"/>
                <w:sz w:val="24"/>
                <w:szCs w:val="24"/>
                <w:lang w:eastAsia="ru-RU"/>
              </w:rPr>
            </w:pP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985" w:type="dxa"/>
            <w:gridSpan w:val="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(2 )</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9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w:t>
            </w:r>
          </w:p>
        </w:tc>
        <w:tc>
          <w:tcPr>
            <w:tcW w:w="1068" w:type="dxa"/>
            <w:vAlign w:val="center"/>
          </w:tcPr>
          <w:p w:rsidR="00AD0F0C" w:rsidRPr="00AD0F0C" w:rsidRDefault="00AD0F0C" w:rsidP="00AD0F0C">
            <w:pPr>
              <w:spacing w:after="0" w:line="240" w:lineRule="auto"/>
              <w:ind w:left="-80" w:right="-60"/>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Qср,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1086" w:type="dxa"/>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1417" w:type="dxa"/>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1134" w:type="dxa"/>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1276" w:type="dxa"/>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1276" w:type="dxa"/>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r>
      <w:tr w:rsidR="00AD0F0C" w:rsidRPr="00AD0F0C" w:rsidTr="00AD0F0C">
        <w:trPr>
          <w:trHeight w:val="433"/>
        </w:trPr>
        <w:tc>
          <w:tcPr>
            <w:tcW w:w="56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13514" w:type="dxa"/>
            <w:gridSpan w:val="1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Существующее положение</w:t>
            </w:r>
          </w:p>
        </w:tc>
      </w:tr>
      <w:tr w:rsidR="00AD0F0C" w:rsidRPr="00AD0F0C" w:rsidTr="00AD0F0C">
        <w:trPr>
          <w:trHeight w:val="153"/>
        </w:trPr>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с.Поповка</w:t>
            </w:r>
          </w:p>
        </w:tc>
        <w:tc>
          <w:tcPr>
            <w:tcW w:w="992" w:type="dxa"/>
            <w:gridSpan w:val="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7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96</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13,4</w:t>
            </w:r>
          </w:p>
        </w:tc>
        <w:tc>
          <w:tcPr>
            <w:tcW w:w="9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106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96</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13,4</w:t>
            </w:r>
          </w:p>
        </w:tc>
        <w:tc>
          <w:tcPr>
            <w:tcW w:w="10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16,1</w:t>
            </w:r>
          </w:p>
        </w:tc>
        <w:tc>
          <w:tcPr>
            <w:tcW w:w="141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w:t>
            </w:r>
          </w:p>
        </w:tc>
        <w:tc>
          <w:tcPr>
            <w:tcW w:w="11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5,8</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54,0</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77,2</w:t>
            </w:r>
          </w:p>
        </w:tc>
      </w:tr>
      <w:tr w:rsidR="00AD0F0C" w:rsidRPr="00AD0F0C" w:rsidTr="00AD0F0C">
        <w:trPr>
          <w:trHeight w:val="220"/>
        </w:trPr>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с.Дмитровка</w:t>
            </w:r>
          </w:p>
        </w:tc>
        <w:tc>
          <w:tcPr>
            <w:tcW w:w="992" w:type="dxa"/>
            <w:gridSpan w:val="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7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119</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16,7</w:t>
            </w:r>
          </w:p>
        </w:tc>
        <w:tc>
          <w:tcPr>
            <w:tcW w:w="9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106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119</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16,7</w:t>
            </w:r>
          </w:p>
        </w:tc>
        <w:tc>
          <w:tcPr>
            <w:tcW w:w="10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20,0</w:t>
            </w:r>
          </w:p>
        </w:tc>
        <w:tc>
          <w:tcPr>
            <w:tcW w:w="141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w:t>
            </w:r>
          </w:p>
        </w:tc>
        <w:tc>
          <w:tcPr>
            <w:tcW w:w="11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7,1</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54,0</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82,7</w:t>
            </w:r>
          </w:p>
        </w:tc>
      </w:tr>
      <w:tr w:rsidR="00AD0F0C" w:rsidRPr="00AD0F0C" w:rsidTr="00AD0F0C">
        <w:trPr>
          <w:trHeight w:val="220"/>
        </w:trPr>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д.Новый Налим</w:t>
            </w:r>
          </w:p>
        </w:tc>
        <w:tc>
          <w:tcPr>
            <w:tcW w:w="11198" w:type="dxa"/>
            <w:gridSpan w:val="11"/>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lang w:eastAsia="ru-RU"/>
              </w:rPr>
              <w:t>родник</w:t>
            </w:r>
          </w:p>
        </w:tc>
      </w:tr>
      <w:tr w:rsidR="00AD0F0C" w:rsidRPr="00AD0F0C" w:rsidTr="00AD0F0C">
        <w:trPr>
          <w:trHeight w:val="323"/>
        </w:trPr>
        <w:tc>
          <w:tcPr>
            <w:tcW w:w="56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highlight w:val="yellow"/>
                <w:lang w:eastAsia="ru-RU"/>
              </w:rPr>
            </w:pPr>
          </w:p>
        </w:tc>
        <w:tc>
          <w:tcPr>
            <w:tcW w:w="13514" w:type="dxa"/>
            <w:gridSpan w:val="1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 очередь реализации генерального плана (2029г.)</w:t>
            </w:r>
          </w:p>
        </w:tc>
      </w:tr>
      <w:tr w:rsidR="00AD0F0C" w:rsidRPr="00AD0F0C" w:rsidTr="00AD0F0C">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с.Поповка</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gridSpan w:val="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85</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11,9</w:t>
            </w:r>
          </w:p>
        </w:tc>
        <w:tc>
          <w:tcPr>
            <w:tcW w:w="9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106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85</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11,9</w:t>
            </w:r>
          </w:p>
        </w:tc>
        <w:tc>
          <w:tcPr>
            <w:tcW w:w="10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14,3</w:t>
            </w:r>
          </w:p>
        </w:tc>
        <w:tc>
          <w:tcPr>
            <w:tcW w:w="141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0,7</w:t>
            </w:r>
          </w:p>
        </w:tc>
        <w:tc>
          <w:tcPr>
            <w:tcW w:w="11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5,1</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54,0</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74,1</w:t>
            </w:r>
          </w:p>
        </w:tc>
      </w:tr>
      <w:tr w:rsidR="00AD0F0C" w:rsidRPr="00AD0F0C" w:rsidTr="00AD0F0C">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с.Дмитровка</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gridSpan w:val="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97</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13,6</w:t>
            </w:r>
          </w:p>
        </w:tc>
        <w:tc>
          <w:tcPr>
            <w:tcW w:w="9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106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97</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13,6</w:t>
            </w:r>
          </w:p>
        </w:tc>
        <w:tc>
          <w:tcPr>
            <w:tcW w:w="10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16,3</w:t>
            </w:r>
          </w:p>
        </w:tc>
        <w:tc>
          <w:tcPr>
            <w:tcW w:w="141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0,8</w:t>
            </w:r>
          </w:p>
        </w:tc>
        <w:tc>
          <w:tcPr>
            <w:tcW w:w="11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5,8</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54,0</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76,9</w:t>
            </w:r>
          </w:p>
        </w:tc>
      </w:tr>
      <w:tr w:rsidR="00AD0F0C" w:rsidRPr="00AD0F0C" w:rsidTr="00AD0F0C">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highlight w:val="yellow"/>
                <w:lang w:eastAsia="ru-RU"/>
              </w:rPr>
            </w:pPr>
            <w:r w:rsidRPr="00AD0F0C">
              <w:rPr>
                <w:rFonts w:ascii="Times New Roman" w:eastAsia="Times New Roman" w:hAnsi="Times New Roman" w:cs="Times New Roman"/>
                <w:sz w:val="24"/>
                <w:szCs w:val="24"/>
                <w:lang w:eastAsia="ru-RU"/>
              </w:rPr>
              <w:t>д.Новый Налим</w:t>
            </w:r>
          </w:p>
        </w:tc>
        <w:tc>
          <w:tcPr>
            <w:tcW w:w="11198" w:type="dxa"/>
            <w:gridSpan w:val="11"/>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lang w:eastAsia="ru-RU"/>
              </w:rPr>
              <w:t>родник</w:t>
            </w:r>
          </w:p>
        </w:tc>
      </w:tr>
      <w:tr w:rsidR="00AD0F0C" w:rsidRPr="00AD0F0C" w:rsidTr="00AD0F0C">
        <w:trPr>
          <w:trHeight w:val="331"/>
        </w:trPr>
        <w:tc>
          <w:tcPr>
            <w:tcW w:w="567" w:type="dxa"/>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highlight w:val="yellow"/>
                <w:lang w:eastAsia="ru-RU"/>
              </w:rPr>
            </w:pPr>
          </w:p>
        </w:tc>
        <w:tc>
          <w:tcPr>
            <w:tcW w:w="13514" w:type="dxa"/>
            <w:gridSpan w:val="12"/>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Расчетный срок реализации генерального плана (2039г.)</w:t>
            </w:r>
          </w:p>
        </w:tc>
      </w:tr>
      <w:tr w:rsidR="00AD0F0C" w:rsidRPr="00AD0F0C" w:rsidTr="00AD0F0C">
        <w:trPr>
          <w:trHeight w:val="70"/>
        </w:trPr>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с.Поповка</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gridSpan w:val="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74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10,4</w:t>
            </w:r>
          </w:p>
        </w:tc>
        <w:tc>
          <w:tcPr>
            <w:tcW w:w="9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106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74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10,4</w:t>
            </w:r>
          </w:p>
        </w:tc>
        <w:tc>
          <w:tcPr>
            <w:tcW w:w="10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12,4</w:t>
            </w:r>
          </w:p>
        </w:tc>
        <w:tc>
          <w:tcPr>
            <w:tcW w:w="141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0,6</w:t>
            </w:r>
          </w:p>
        </w:tc>
        <w:tc>
          <w:tcPr>
            <w:tcW w:w="11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4,5</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54,0</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71,5</w:t>
            </w:r>
          </w:p>
        </w:tc>
      </w:tr>
      <w:tr w:rsidR="00AD0F0C" w:rsidRPr="00AD0F0C" w:rsidTr="00AD0F0C">
        <w:trPr>
          <w:trHeight w:val="70"/>
        </w:trPr>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с.Дмитровка</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gridSpan w:val="2"/>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985"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164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22,9</w:t>
            </w:r>
          </w:p>
        </w:tc>
        <w:tc>
          <w:tcPr>
            <w:tcW w:w="9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1068"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164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22,9</w:t>
            </w:r>
          </w:p>
        </w:tc>
        <w:tc>
          <w:tcPr>
            <w:tcW w:w="108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12,4</w:t>
            </w:r>
          </w:p>
        </w:tc>
        <w:tc>
          <w:tcPr>
            <w:tcW w:w="1417"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0,6</w:t>
            </w:r>
          </w:p>
        </w:tc>
        <w:tc>
          <w:tcPr>
            <w:tcW w:w="1134"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4,5</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54,0</w:t>
            </w:r>
          </w:p>
        </w:tc>
        <w:tc>
          <w:tcPr>
            <w:tcW w:w="1276" w:type="dxa"/>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71,5</w:t>
            </w:r>
          </w:p>
        </w:tc>
      </w:tr>
      <w:tr w:rsidR="00AD0F0C" w:rsidRPr="00AD0F0C" w:rsidTr="00AD0F0C">
        <w:trPr>
          <w:trHeight w:val="70"/>
        </w:trPr>
        <w:tc>
          <w:tcPr>
            <w:tcW w:w="567" w:type="dxa"/>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2316"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д.Новый Налим</w:t>
            </w:r>
          </w:p>
        </w:tc>
        <w:tc>
          <w:tcPr>
            <w:tcW w:w="11198" w:type="dxa"/>
            <w:gridSpan w:val="11"/>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lang w:eastAsia="ru-RU"/>
              </w:rPr>
              <w:t>родник</w:t>
            </w:r>
          </w:p>
        </w:tc>
      </w:tr>
    </w:tbl>
    <w:p w:rsidR="00AD0F0C" w:rsidRPr="00AD0F0C" w:rsidRDefault="00AD0F0C" w:rsidP="00AD0F0C">
      <w:pPr>
        <w:spacing w:after="0" w:line="276" w:lineRule="auto"/>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i/>
          <w:sz w:val="24"/>
          <w:szCs w:val="24"/>
          <w:lang w:eastAsia="ru-RU"/>
        </w:rPr>
        <w:t xml:space="preserve">        </w:t>
      </w:r>
      <w:r w:rsidRPr="00AD0F0C">
        <w:rPr>
          <w:rFonts w:ascii="Times New Roman" w:eastAsia="Times New Roman" w:hAnsi="Times New Roman" w:cs="Times New Roman"/>
          <w:i/>
          <w:sz w:val="20"/>
          <w:szCs w:val="20"/>
          <w:lang w:eastAsia="ru-RU"/>
        </w:rPr>
        <w:t xml:space="preserve">Примечание: </w:t>
      </w:r>
      <w:r w:rsidRPr="00AD0F0C">
        <w:rPr>
          <w:rFonts w:ascii="Times New Roman" w:eastAsia="Times New Roman" w:hAnsi="Times New Roman" w:cs="Times New Roman"/>
          <w:sz w:val="20"/>
          <w:szCs w:val="20"/>
          <w:lang w:eastAsia="ru-RU"/>
        </w:rPr>
        <w:t>Столбцы (1), (2), (3), (4) по наименованию соответствуют таблице 3.1.2 по нормам водопотребления на 1 человека;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u w:val="single"/>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u w:val="single"/>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u w:val="single"/>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u w:val="single"/>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u w:val="single"/>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sz w:val="28"/>
          <w:szCs w:val="28"/>
          <w:u w:val="single"/>
          <w:lang w:eastAsia="ru-RU"/>
        </w:rPr>
        <w:t>Проектное предложение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Основные направления развития водоснабжения – бесперебойное обеспечение населения района водой питьевого качества, повышение надежности систем, уменьшение потерь воды.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Схемой территориального планирования Республики Татарстан (внесение изменений) предусмотрены мероприятия по развитию системы водоснабжения (таблица 3.1.4)</w:t>
      </w:r>
    </w:p>
    <w:p w:rsidR="00AD0F0C" w:rsidRPr="00AD0F0C" w:rsidRDefault="00AD0F0C" w:rsidP="00AD0F0C">
      <w:pPr>
        <w:spacing w:after="0" w:line="276" w:lineRule="auto"/>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3.1.4</w:t>
      </w:r>
    </w:p>
    <w:tbl>
      <w:tblPr>
        <w:tblW w:w="15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
        <w:gridCol w:w="2200"/>
        <w:gridCol w:w="1959"/>
        <w:gridCol w:w="1917"/>
        <w:gridCol w:w="1576"/>
        <w:gridCol w:w="941"/>
        <w:gridCol w:w="870"/>
        <w:gridCol w:w="1021"/>
        <w:gridCol w:w="1034"/>
        <w:gridCol w:w="1134"/>
        <w:gridCol w:w="1998"/>
      </w:tblGrid>
      <w:tr w:rsidR="00AD0F0C" w:rsidRPr="00AD0F0C" w:rsidTr="00AD0F0C">
        <w:trPr>
          <w:trHeight w:val="284"/>
          <w:tblHeader/>
          <w:jc w:val="center"/>
        </w:trPr>
        <w:tc>
          <w:tcPr>
            <w:tcW w:w="601" w:type="dxa"/>
            <w:vMerge w:val="restart"/>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 п/п</w:t>
            </w:r>
          </w:p>
        </w:tc>
        <w:tc>
          <w:tcPr>
            <w:tcW w:w="2200" w:type="dxa"/>
            <w:vMerge w:val="restart"/>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Местоположение</w:t>
            </w:r>
          </w:p>
        </w:tc>
        <w:tc>
          <w:tcPr>
            <w:tcW w:w="1959" w:type="dxa"/>
            <w:vMerge w:val="restart"/>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Наименование объекта</w:t>
            </w:r>
          </w:p>
        </w:tc>
        <w:tc>
          <w:tcPr>
            <w:tcW w:w="1917" w:type="dxa"/>
            <w:vMerge w:val="restart"/>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Наименование мероприятия</w:t>
            </w:r>
          </w:p>
        </w:tc>
        <w:tc>
          <w:tcPr>
            <w:tcW w:w="1576" w:type="dxa"/>
            <w:vMerge w:val="restart"/>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Вид мероприятия</w:t>
            </w:r>
          </w:p>
        </w:tc>
        <w:tc>
          <w:tcPr>
            <w:tcW w:w="941" w:type="dxa"/>
            <w:vMerge w:val="restart"/>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Единица измерения</w:t>
            </w:r>
          </w:p>
        </w:tc>
        <w:tc>
          <w:tcPr>
            <w:tcW w:w="1891" w:type="dxa"/>
            <w:gridSpan w:val="2"/>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Мощность</w:t>
            </w:r>
          </w:p>
        </w:tc>
        <w:tc>
          <w:tcPr>
            <w:tcW w:w="2168" w:type="dxa"/>
            <w:gridSpan w:val="2"/>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Срок реализации</w:t>
            </w:r>
          </w:p>
        </w:tc>
        <w:tc>
          <w:tcPr>
            <w:tcW w:w="1998" w:type="dxa"/>
            <w:vMerge w:val="restart"/>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Источник мероприятия</w:t>
            </w:r>
          </w:p>
        </w:tc>
      </w:tr>
      <w:tr w:rsidR="00AD0F0C" w:rsidRPr="00AD0F0C" w:rsidTr="00AD0F0C">
        <w:trPr>
          <w:trHeight w:val="284"/>
          <w:tblHeader/>
          <w:jc w:val="center"/>
        </w:trPr>
        <w:tc>
          <w:tcPr>
            <w:tcW w:w="601" w:type="dxa"/>
            <w:vMerge/>
            <w:tcBorders>
              <w:bottom w:val="nil"/>
            </w:tcBorders>
            <w:vAlign w:val="center"/>
          </w:tcPr>
          <w:p w:rsidR="00AD0F0C" w:rsidRPr="00AD0F0C" w:rsidRDefault="00AD0F0C" w:rsidP="00AD0F0C">
            <w:pPr>
              <w:jc w:val="center"/>
              <w:rPr>
                <w:rFonts w:ascii="Times New Roman" w:hAnsi="Times New Roman" w:cs="Times New Roman"/>
                <w:sz w:val="20"/>
              </w:rPr>
            </w:pPr>
          </w:p>
        </w:tc>
        <w:tc>
          <w:tcPr>
            <w:tcW w:w="2200" w:type="dxa"/>
            <w:vMerge/>
            <w:tcBorders>
              <w:bottom w:val="nil"/>
            </w:tcBorders>
            <w:vAlign w:val="center"/>
          </w:tcPr>
          <w:p w:rsidR="00AD0F0C" w:rsidRPr="00AD0F0C" w:rsidRDefault="00AD0F0C" w:rsidP="00AD0F0C">
            <w:pPr>
              <w:jc w:val="center"/>
              <w:rPr>
                <w:rFonts w:ascii="Times New Roman" w:hAnsi="Times New Roman" w:cs="Times New Roman"/>
                <w:sz w:val="20"/>
              </w:rPr>
            </w:pPr>
          </w:p>
        </w:tc>
        <w:tc>
          <w:tcPr>
            <w:tcW w:w="1959" w:type="dxa"/>
            <w:vMerge/>
            <w:tcBorders>
              <w:bottom w:val="nil"/>
            </w:tcBorders>
            <w:vAlign w:val="center"/>
          </w:tcPr>
          <w:p w:rsidR="00AD0F0C" w:rsidRPr="00AD0F0C" w:rsidRDefault="00AD0F0C" w:rsidP="00AD0F0C">
            <w:pPr>
              <w:jc w:val="center"/>
              <w:rPr>
                <w:rFonts w:ascii="Times New Roman" w:hAnsi="Times New Roman" w:cs="Times New Roman"/>
                <w:sz w:val="20"/>
              </w:rPr>
            </w:pPr>
          </w:p>
        </w:tc>
        <w:tc>
          <w:tcPr>
            <w:tcW w:w="1917" w:type="dxa"/>
            <w:vMerge/>
            <w:tcBorders>
              <w:bottom w:val="nil"/>
            </w:tcBorders>
            <w:vAlign w:val="center"/>
          </w:tcPr>
          <w:p w:rsidR="00AD0F0C" w:rsidRPr="00AD0F0C" w:rsidRDefault="00AD0F0C" w:rsidP="00AD0F0C">
            <w:pPr>
              <w:jc w:val="center"/>
              <w:rPr>
                <w:rFonts w:ascii="Times New Roman" w:hAnsi="Times New Roman" w:cs="Times New Roman"/>
                <w:sz w:val="20"/>
              </w:rPr>
            </w:pPr>
          </w:p>
        </w:tc>
        <w:tc>
          <w:tcPr>
            <w:tcW w:w="1576" w:type="dxa"/>
            <w:vMerge/>
            <w:tcBorders>
              <w:bottom w:val="nil"/>
            </w:tcBorders>
            <w:vAlign w:val="center"/>
          </w:tcPr>
          <w:p w:rsidR="00AD0F0C" w:rsidRPr="00AD0F0C" w:rsidRDefault="00AD0F0C" w:rsidP="00AD0F0C">
            <w:pPr>
              <w:jc w:val="center"/>
              <w:rPr>
                <w:rFonts w:ascii="Times New Roman" w:hAnsi="Times New Roman" w:cs="Times New Roman"/>
                <w:sz w:val="20"/>
              </w:rPr>
            </w:pPr>
          </w:p>
        </w:tc>
        <w:tc>
          <w:tcPr>
            <w:tcW w:w="941" w:type="dxa"/>
            <w:vMerge/>
            <w:tcBorders>
              <w:bottom w:val="nil"/>
            </w:tcBorders>
            <w:vAlign w:val="center"/>
          </w:tcPr>
          <w:p w:rsidR="00AD0F0C" w:rsidRPr="00AD0F0C" w:rsidRDefault="00AD0F0C" w:rsidP="00AD0F0C">
            <w:pPr>
              <w:jc w:val="center"/>
              <w:rPr>
                <w:rFonts w:ascii="Times New Roman" w:hAnsi="Times New Roman" w:cs="Times New Roman"/>
                <w:sz w:val="20"/>
              </w:rPr>
            </w:pPr>
          </w:p>
        </w:tc>
        <w:tc>
          <w:tcPr>
            <w:tcW w:w="870" w:type="dxa"/>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существу-ющая</w:t>
            </w:r>
          </w:p>
        </w:tc>
        <w:tc>
          <w:tcPr>
            <w:tcW w:w="1021" w:type="dxa"/>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новая (дополнительная)</w:t>
            </w:r>
          </w:p>
        </w:tc>
        <w:tc>
          <w:tcPr>
            <w:tcW w:w="1034" w:type="dxa"/>
            <w:tcBorders>
              <w:bottom w:val="nil"/>
            </w:tcBorders>
            <w:vAlign w:val="center"/>
          </w:tcPr>
          <w:p w:rsidR="00AD0F0C" w:rsidRPr="00AD0F0C" w:rsidRDefault="00AD0F0C" w:rsidP="00AD0F0C">
            <w:pPr>
              <w:ind w:right="-94" w:hanging="80"/>
              <w:jc w:val="center"/>
              <w:rPr>
                <w:rFonts w:ascii="Times New Roman" w:hAnsi="Times New Roman" w:cs="Times New Roman"/>
                <w:sz w:val="20"/>
              </w:rPr>
            </w:pPr>
            <w:r w:rsidRPr="00AD0F0C">
              <w:rPr>
                <w:rFonts w:ascii="Times New Roman" w:hAnsi="Times New Roman" w:cs="Times New Roman"/>
                <w:sz w:val="20"/>
              </w:rPr>
              <w:t>первая очередь (до 2020 года)</w:t>
            </w:r>
          </w:p>
        </w:tc>
        <w:tc>
          <w:tcPr>
            <w:tcW w:w="1134" w:type="dxa"/>
            <w:tcBorders>
              <w:bottom w:val="nil"/>
            </w:tcBorders>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расчетный срок (2021 – 2035 годы)</w:t>
            </w:r>
          </w:p>
        </w:tc>
        <w:tc>
          <w:tcPr>
            <w:tcW w:w="1998" w:type="dxa"/>
            <w:vMerge/>
            <w:tcBorders>
              <w:bottom w:val="nil"/>
            </w:tcBorders>
            <w:vAlign w:val="center"/>
          </w:tcPr>
          <w:p w:rsidR="00AD0F0C" w:rsidRPr="00AD0F0C" w:rsidRDefault="00AD0F0C" w:rsidP="00AD0F0C">
            <w:pPr>
              <w:jc w:val="center"/>
              <w:rPr>
                <w:rFonts w:ascii="Times New Roman" w:hAnsi="Times New Roman" w:cs="Times New Roman"/>
                <w:i/>
                <w:sz w:val="20"/>
              </w:rPr>
            </w:pPr>
          </w:p>
        </w:tc>
      </w:tr>
      <w:tr w:rsidR="00AD0F0C" w:rsidRPr="00AD0F0C" w:rsidTr="00AD0F0C">
        <w:trPr>
          <w:trHeight w:val="284"/>
          <w:tblHeader/>
          <w:jc w:val="center"/>
        </w:trPr>
        <w:tc>
          <w:tcPr>
            <w:tcW w:w="601" w:type="dxa"/>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1</w:t>
            </w:r>
          </w:p>
        </w:tc>
        <w:tc>
          <w:tcPr>
            <w:tcW w:w="2200" w:type="dxa"/>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2</w:t>
            </w:r>
          </w:p>
        </w:tc>
        <w:tc>
          <w:tcPr>
            <w:tcW w:w="1959" w:type="dxa"/>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3</w:t>
            </w:r>
          </w:p>
        </w:tc>
        <w:tc>
          <w:tcPr>
            <w:tcW w:w="1917" w:type="dxa"/>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4</w:t>
            </w:r>
          </w:p>
        </w:tc>
        <w:tc>
          <w:tcPr>
            <w:tcW w:w="1576" w:type="dxa"/>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5</w:t>
            </w:r>
          </w:p>
        </w:tc>
        <w:tc>
          <w:tcPr>
            <w:tcW w:w="941" w:type="dxa"/>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6</w:t>
            </w:r>
          </w:p>
        </w:tc>
        <w:tc>
          <w:tcPr>
            <w:tcW w:w="870"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7</w:t>
            </w:r>
          </w:p>
        </w:tc>
        <w:tc>
          <w:tcPr>
            <w:tcW w:w="1021"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8</w:t>
            </w:r>
          </w:p>
        </w:tc>
        <w:tc>
          <w:tcPr>
            <w:tcW w:w="1034"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9</w:t>
            </w:r>
          </w:p>
        </w:tc>
        <w:tc>
          <w:tcPr>
            <w:tcW w:w="1134"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10</w:t>
            </w:r>
          </w:p>
        </w:tc>
        <w:tc>
          <w:tcPr>
            <w:tcW w:w="1998" w:type="dxa"/>
            <w:vAlign w:val="center"/>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11</w:t>
            </w:r>
          </w:p>
        </w:tc>
      </w:tr>
      <w:tr w:rsidR="00AD0F0C" w:rsidRPr="00AD0F0C" w:rsidTr="00AD0F0C">
        <w:trPr>
          <w:trHeight w:val="794"/>
          <w:jc w:val="center"/>
        </w:trPr>
        <w:tc>
          <w:tcPr>
            <w:tcW w:w="601" w:type="dxa"/>
          </w:tcPr>
          <w:p w:rsidR="00AD0F0C" w:rsidRPr="00AD0F0C" w:rsidRDefault="00AD0F0C" w:rsidP="001857C8">
            <w:pPr>
              <w:numPr>
                <w:ilvl w:val="0"/>
                <w:numId w:val="56"/>
              </w:numPr>
              <w:spacing w:after="0" w:line="240" w:lineRule="auto"/>
              <w:ind w:left="0" w:firstLine="0"/>
              <w:contextualSpacing/>
              <w:jc w:val="center"/>
              <w:rPr>
                <w:rFonts w:ascii="Times New Roman" w:hAnsi="Times New Roman" w:cs="Times New Roman"/>
                <w:sz w:val="20"/>
              </w:rPr>
            </w:pPr>
          </w:p>
        </w:tc>
        <w:tc>
          <w:tcPr>
            <w:tcW w:w="2200" w:type="dxa"/>
          </w:tcPr>
          <w:p w:rsidR="00AD0F0C" w:rsidRPr="00AD0F0C" w:rsidRDefault="00AD0F0C" w:rsidP="00AD0F0C">
            <w:pPr>
              <w:autoSpaceDE w:val="0"/>
              <w:autoSpaceDN w:val="0"/>
              <w:adjustRightInd w:val="0"/>
              <w:jc w:val="center"/>
              <w:rPr>
                <w:rFonts w:ascii="Times New Roman" w:hAnsi="Times New Roman" w:cs="Times New Roman"/>
                <w:sz w:val="20"/>
              </w:rPr>
            </w:pPr>
            <w:r w:rsidRPr="00AD0F0C">
              <w:rPr>
                <w:rFonts w:ascii="Times New Roman" w:hAnsi="Times New Roman" w:cs="Times New Roman"/>
                <w:sz w:val="20"/>
              </w:rPr>
              <w:t>Заинский муниципальный район</w:t>
            </w:r>
          </w:p>
        </w:tc>
        <w:tc>
          <w:tcPr>
            <w:tcW w:w="1959"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Благоустройство, санитарная очистка и каптаж родников</w:t>
            </w:r>
          </w:p>
        </w:tc>
        <w:tc>
          <w:tcPr>
            <w:tcW w:w="1917" w:type="dxa"/>
          </w:tcPr>
          <w:p w:rsidR="00AD0F0C" w:rsidRPr="00AD0F0C" w:rsidRDefault="00AD0F0C" w:rsidP="00AD0F0C">
            <w:pPr>
              <w:jc w:val="center"/>
              <w:rPr>
                <w:rFonts w:ascii="Times New Roman" w:hAnsi="Times New Roman" w:cs="Times New Roman"/>
                <w:sz w:val="20"/>
              </w:rPr>
            </w:pPr>
          </w:p>
        </w:tc>
        <w:tc>
          <w:tcPr>
            <w:tcW w:w="1576" w:type="dxa"/>
          </w:tcPr>
          <w:p w:rsidR="00AD0F0C" w:rsidRPr="00AD0F0C" w:rsidRDefault="00AD0F0C" w:rsidP="00AD0F0C">
            <w:pPr>
              <w:ind w:right="-135"/>
              <w:rPr>
                <w:rFonts w:ascii="Times New Roman" w:hAnsi="Times New Roman" w:cs="Times New Roman"/>
                <w:color w:val="000000"/>
                <w:sz w:val="20"/>
              </w:rPr>
            </w:pPr>
            <w:r w:rsidRPr="00AD0F0C">
              <w:rPr>
                <w:rFonts w:ascii="Times New Roman" w:hAnsi="Times New Roman" w:cs="Times New Roman"/>
                <w:sz w:val="20"/>
              </w:rPr>
              <w:t>Благоустройство</w:t>
            </w:r>
          </w:p>
        </w:tc>
        <w:tc>
          <w:tcPr>
            <w:tcW w:w="941"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штук</w:t>
            </w:r>
          </w:p>
        </w:tc>
        <w:tc>
          <w:tcPr>
            <w:tcW w:w="870" w:type="dxa"/>
          </w:tcPr>
          <w:p w:rsidR="00AD0F0C" w:rsidRPr="00AD0F0C" w:rsidRDefault="00AD0F0C" w:rsidP="00AD0F0C">
            <w:pPr>
              <w:jc w:val="center"/>
              <w:rPr>
                <w:rFonts w:ascii="Times New Roman" w:hAnsi="Times New Roman" w:cs="Times New Roman"/>
                <w:sz w:val="20"/>
              </w:rPr>
            </w:pPr>
          </w:p>
        </w:tc>
        <w:tc>
          <w:tcPr>
            <w:tcW w:w="1021" w:type="dxa"/>
          </w:tcPr>
          <w:p w:rsidR="00AD0F0C" w:rsidRPr="00AD0F0C" w:rsidRDefault="00AD0F0C" w:rsidP="00AD0F0C">
            <w:pPr>
              <w:autoSpaceDE w:val="0"/>
              <w:autoSpaceDN w:val="0"/>
              <w:adjustRightInd w:val="0"/>
              <w:jc w:val="center"/>
              <w:rPr>
                <w:rFonts w:ascii="Times New Roman" w:hAnsi="Times New Roman" w:cs="Times New Roman"/>
                <w:sz w:val="20"/>
              </w:rPr>
            </w:pPr>
            <w:r w:rsidRPr="00AD0F0C">
              <w:rPr>
                <w:rFonts w:ascii="Times New Roman" w:hAnsi="Times New Roman" w:cs="Times New Roman"/>
                <w:sz w:val="20"/>
              </w:rPr>
              <w:t>10</w:t>
            </w:r>
          </w:p>
        </w:tc>
        <w:tc>
          <w:tcPr>
            <w:tcW w:w="1034"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w:t>
            </w:r>
          </w:p>
        </w:tc>
        <w:tc>
          <w:tcPr>
            <w:tcW w:w="1134" w:type="dxa"/>
          </w:tcPr>
          <w:p w:rsidR="00AD0F0C" w:rsidRPr="00AD0F0C" w:rsidRDefault="00AD0F0C" w:rsidP="00AD0F0C">
            <w:pPr>
              <w:jc w:val="center"/>
              <w:rPr>
                <w:rFonts w:ascii="Times New Roman" w:hAnsi="Times New Roman" w:cs="Times New Roman"/>
                <w:sz w:val="20"/>
              </w:rPr>
            </w:pPr>
          </w:p>
        </w:tc>
        <w:tc>
          <w:tcPr>
            <w:tcW w:w="1998" w:type="dxa"/>
          </w:tcPr>
          <w:p w:rsidR="00AD0F0C" w:rsidRPr="00AD0F0C" w:rsidRDefault="00AD0F0C" w:rsidP="00AD0F0C">
            <w:pPr>
              <w:jc w:val="center"/>
              <w:rPr>
                <w:rFonts w:ascii="Times New Roman" w:hAnsi="Times New Roman" w:cs="Times New Roman"/>
                <w:sz w:val="20"/>
              </w:rPr>
            </w:pPr>
            <w:r w:rsidRPr="00AD0F0C">
              <w:rPr>
                <w:rFonts w:ascii="Times New Roman" w:hAnsi="Times New Roman" w:cs="Times New Roman"/>
                <w:sz w:val="20"/>
              </w:rPr>
              <w:t>СТП Республики Татарстан</w:t>
            </w:r>
          </w:p>
        </w:tc>
      </w:tr>
    </w:tbl>
    <w:p w:rsidR="00AD0F0C" w:rsidRPr="00AD0F0C" w:rsidRDefault="00AD0F0C" w:rsidP="00AD0F0C">
      <w:pPr>
        <w:spacing w:after="0" w:line="276" w:lineRule="auto"/>
        <w:ind w:firstLine="708"/>
        <w:jc w:val="both"/>
        <w:rPr>
          <w:rFonts w:ascii="Times New Roman" w:eastAsia="Times New Roman" w:hAnsi="Times New Roman" w:cs="Times New Roman"/>
          <w:sz w:val="28"/>
          <w:szCs w:val="28"/>
          <w:highlight w:val="yellow"/>
          <w:lang w:eastAsia="ru-RU"/>
        </w:rPr>
      </w:pPr>
    </w:p>
    <w:p w:rsidR="00AD0F0C" w:rsidRPr="00AD0F0C" w:rsidRDefault="00AD0F0C" w:rsidP="00AD0F0C">
      <w:pPr>
        <w:widowControl w:val="0"/>
        <w:kinsoku w:val="0"/>
        <w:overflowPunct w:val="0"/>
        <w:spacing w:before="17" w:after="0" w:line="258" w:lineRule="auto"/>
        <w:ind w:right="281" w:firstLine="708"/>
        <w:jc w:val="both"/>
        <w:rPr>
          <w:rFonts w:ascii="Times New Roman" w:hAnsi="Times New Roman"/>
          <w:bCs/>
          <w:sz w:val="28"/>
          <w:szCs w:val="28"/>
        </w:rPr>
      </w:pPr>
      <w:r w:rsidRPr="00AD0F0C">
        <w:rPr>
          <w:rFonts w:ascii="Times New Roman" w:hAnsi="Times New Roman"/>
          <w:bCs/>
          <w:sz w:val="28"/>
          <w:szCs w:val="28"/>
        </w:rPr>
        <w:t xml:space="preserve">Программой комплексного развития систем коммунальной инфраструктуры Поповского сельского поселения  Заинского муниципального района Республики Татарстан на 2015-2025 годы. </w:t>
      </w:r>
      <w:r w:rsidRPr="00AD0F0C">
        <w:rPr>
          <w:rFonts w:ascii="Times New Roman" w:hAnsi="Times New Roman"/>
          <w:sz w:val="28"/>
          <w:szCs w:val="28"/>
        </w:rPr>
        <w:t>(</w:t>
      </w:r>
      <w:r w:rsidRPr="00AD0F0C">
        <w:rPr>
          <w:rFonts w:ascii="Times New Roman" w:hAnsi="Times New Roman"/>
          <w:bCs/>
          <w:sz w:val="28"/>
          <w:szCs w:val="28"/>
        </w:rPr>
        <w:t xml:space="preserve">Постановление Исполнительного комитета Поповского сельского поселения Заинского муниципального района Республики Татарстан  от </w:t>
      </w:r>
      <w:r w:rsidR="00E8030B">
        <w:rPr>
          <w:rFonts w:ascii="Times New Roman" w:hAnsi="Times New Roman"/>
          <w:bCs/>
          <w:sz w:val="28"/>
          <w:szCs w:val="28"/>
        </w:rPr>
        <w:t>«</w:t>
      </w:r>
      <w:r w:rsidRPr="00AD0F0C">
        <w:rPr>
          <w:rFonts w:ascii="Times New Roman" w:hAnsi="Times New Roman"/>
          <w:bCs/>
          <w:sz w:val="28"/>
          <w:szCs w:val="28"/>
        </w:rPr>
        <w:t>15</w:t>
      </w:r>
      <w:r w:rsidR="00E8030B">
        <w:rPr>
          <w:rFonts w:ascii="Times New Roman" w:hAnsi="Times New Roman"/>
          <w:bCs/>
          <w:sz w:val="28"/>
          <w:szCs w:val="28"/>
        </w:rPr>
        <w:t>»</w:t>
      </w:r>
      <w:r w:rsidRPr="00AD0F0C">
        <w:rPr>
          <w:rFonts w:ascii="Times New Roman" w:hAnsi="Times New Roman"/>
          <w:bCs/>
          <w:sz w:val="28"/>
          <w:szCs w:val="28"/>
        </w:rPr>
        <w:t xml:space="preserve"> декабря 2016 г. № 58)</w:t>
      </w:r>
      <w:r w:rsidRPr="00AD0F0C">
        <w:rPr>
          <w:rFonts w:ascii="Times New Roman" w:eastAsia="Times New Roman" w:hAnsi="Times New Roman" w:cs="Times New Roman"/>
          <w:snapToGrid w:val="0"/>
          <w:sz w:val="28"/>
          <w:szCs w:val="28"/>
          <w:lang w:eastAsia="ru-RU"/>
        </w:rPr>
        <w:t xml:space="preserve"> предусматривается </w:t>
      </w:r>
      <w:r w:rsidRPr="00AD0F0C">
        <w:rPr>
          <w:rFonts w:ascii="Times New Roman" w:hAnsi="Times New Roman"/>
          <w:bCs/>
          <w:sz w:val="28"/>
          <w:szCs w:val="28"/>
        </w:rPr>
        <w:t>реконструкция и замена сетей водоснабжения - 1,8 км.</w:t>
      </w:r>
    </w:p>
    <w:p w:rsidR="00AD0F0C" w:rsidRPr="00AD0F0C" w:rsidRDefault="00AD0F0C" w:rsidP="00AD0F0C">
      <w:pPr>
        <w:spacing w:after="0" w:line="276" w:lineRule="auto"/>
        <w:rPr>
          <w:rFonts w:ascii="Times New Roman" w:eastAsia="Times New Roman" w:hAnsi="Times New Roman" w:cs="Times New Roman"/>
          <w:sz w:val="20"/>
          <w:szCs w:val="20"/>
          <w:highlight w:val="yellow"/>
          <w:lang w:eastAsia="ru-RU"/>
        </w:rPr>
      </w:pPr>
    </w:p>
    <w:p w:rsidR="00AD0F0C" w:rsidRPr="00AD0F0C" w:rsidRDefault="00AD0F0C" w:rsidP="00AD0F0C">
      <w:pPr>
        <w:spacing w:after="0" w:line="276" w:lineRule="auto"/>
        <w:ind w:right="-1" w:firstLine="709"/>
        <w:jc w:val="both"/>
        <w:rPr>
          <w:sz w:val="26"/>
          <w:szCs w:val="26"/>
          <w:highlight w:val="yellow"/>
        </w:rPr>
      </w:pPr>
      <w:r w:rsidRPr="00AD0F0C">
        <w:rPr>
          <w:sz w:val="26"/>
          <w:szCs w:val="26"/>
          <w:highlight w:val="yellow"/>
        </w:rPr>
        <w:t xml:space="preserve"> </w:t>
      </w:r>
    </w:p>
    <w:p w:rsidR="00AD0F0C" w:rsidRPr="00AD0F0C" w:rsidRDefault="00AD0F0C" w:rsidP="00AD0F0C">
      <w:pPr>
        <w:spacing w:after="0" w:line="276" w:lineRule="auto"/>
        <w:rPr>
          <w:rFonts w:ascii="Times New Roman" w:eastAsia="Times New Roman" w:hAnsi="Times New Roman" w:cs="Times New Roman"/>
          <w:sz w:val="20"/>
          <w:szCs w:val="20"/>
          <w:highlight w:val="yellow"/>
          <w:lang w:eastAsia="ru-RU"/>
        </w:rPr>
        <w:sectPr w:rsidR="00AD0F0C" w:rsidRPr="00AD0F0C" w:rsidSect="00AD0F0C">
          <w:pgSz w:w="16838" w:h="11906" w:orient="landscape"/>
          <w:pgMar w:top="1701" w:right="1134" w:bottom="850" w:left="1134" w:header="708" w:footer="708" w:gutter="0"/>
          <w:cols w:space="708"/>
          <w:docGrid w:linePitch="360"/>
        </w:sectPr>
      </w:pPr>
    </w:p>
    <w:p w:rsidR="00AD0F0C" w:rsidRPr="00AD0F0C" w:rsidRDefault="00AD0F0C" w:rsidP="00AD0F0C">
      <w:pPr>
        <w:widowControl w:val="0"/>
        <w:spacing w:after="0" w:line="276" w:lineRule="auto"/>
        <w:ind w:firstLine="709"/>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lastRenderedPageBreak/>
        <w:t>В рамках реализации концепции развития территории проектом генерального плана предусматриваются следующие мероприятия:</w:t>
      </w:r>
    </w:p>
    <w:p w:rsidR="00AD0F0C" w:rsidRPr="00AD0F0C" w:rsidRDefault="00AD0F0C" w:rsidP="00AD0F0C">
      <w:pPr>
        <w:spacing w:after="0" w:line="276" w:lineRule="auto"/>
        <w:ind w:firstLine="709"/>
        <w:jc w:val="both"/>
        <w:rPr>
          <w:rFonts w:ascii="Times New Roman" w:eastAsia="Calibri" w:hAnsi="Times New Roman" w:cs="Times New Roman"/>
          <w:i/>
          <w:sz w:val="28"/>
          <w:szCs w:val="28"/>
          <w:u w:val="single"/>
          <w:lang w:eastAsia="ru-RU"/>
        </w:rPr>
      </w:pPr>
      <w:r w:rsidRPr="00AD0F0C">
        <w:rPr>
          <w:rFonts w:ascii="Times New Roman" w:eastAsia="Calibri" w:hAnsi="Times New Roman" w:cs="Times New Roman"/>
          <w:i/>
          <w:sz w:val="28"/>
          <w:szCs w:val="28"/>
          <w:u w:val="single"/>
          <w:lang w:eastAsia="ru-RU"/>
        </w:rPr>
        <w:t>На первую очередь (до 2029 г.) и на расчетный срок (до 2039г.):</w:t>
      </w:r>
    </w:p>
    <w:p w:rsidR="00AD0F0C" w:rsidRPr="00AD0F0C" w:rsidRDefault="00AD0F0C" w:rsidP="001857C8">
      <w:pPr>
        <w:numPr>
          <w:ilvl w:val="0"/>
          <w:numId w:val="46"/>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принять существующую систему водоснабжения населения, т.к. на расчетный срок численность населения заметно сокращается;</w:t>
      </w:r>
    </w:p>
    <w:p w:rsidR="00AD0F0C" w:rsidRPr="00AD0F0C" w:rsidRDefault="00AD0F0C" w:rsidP="001857C8">
      <w:pPr>
        <w:numPr>
          <w:ilvl w:val="0"/>
          <w:numId w:val="46"/>
        </w:numPr>
        <w:tabs>
          <w:tab w:val="left" w:pos="1134"/>
        </w:tabs>
        <w:spacing w:after="0" w:line="276" w:lineRule="auto"/>
        <w:ind w:left="284" w:firstLine="567"/>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0"/>
          <w:lang w:eastAsia="ru-RU"/>
        </w:rPr>
        <w:t xml:space="preserve">установка </w:t>
      </w:r>
      <w:r w:rsidRPr="00AD0F0C">
        <w:rPr>
          <w:rFonts w:ascii="Times New Roman" w:eastAsia="Times New Roman" w:hAnsi="Times New Roman" w:cs="Times New Roman"/>
          <w:sz w:val="28"/>
          <w:szCs w:val="28"/>
          <w:lang w:eastAsia="ru-RU"/>
        </w:rPr>
        <w:t>приборов учета расходов воды на объектах жилой застройки;</w:t>
      </w:r>
    </w:p>
    <w:p w:rsidR="00AD0F0C" w:rsidRPr="00AD0F0C" w:rsidRDefault="00AD0F0C" w:rsidP="001857C8">
      <w:pPr>
        <w:numPr>
          <w:ilvl w:val="0"/>
          <w:numId w:val="46"/>
        </w:numPr>
        <w:tabs>
          <w:tab w:val="left" w:pos="1134"/>
        </w:tabs>
        <w:spacing w:after="0" w:line="276" w:lineRule="auto"/>
        <w:ind w:left="284" w:firstLine="567"/>
        <w:contextualSpacing/>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 xml:space="preserve">профилактика возникновения аварий и утечек на сетях водопровода; </w:t>
      </w:r>
    </w:p>
    <w:p w:rsidR="00AD0F0C" w:rsidRPr="00AD0F0C" w:rsidRDefault="00AD0F0C" w:rsidP="001857C8">
      <w:pPr>
        <w:numPr>
          <w:ilvl w:val="0"/>
          <w:numId w:val="46"/>
        </w:numPr>
        <w:tabs>
          <w:tab w:val="left" w:pos="1134"/>
        </w:tabs>
        <w:spacing w:after="0" w:line="276" w:lineRule="auto"/>
        <w:ind w:left="284" w:firstLine="567"/>
        <w:contextualSpacing/>
        <w:jc w:val="both"/>
        <w:rPr>
          <w:rFonts w:ascii="Times New Roman" w:eastAsia="Calibri" w:hAnsi="Times New Roman" w:cs="Times New Roman"/>
          <w:sz w:val="28"/>
          <w:szCs w:val="28"/>
        </w:rPr>
      </w:pPr>
      <w:r w:rsidRPr="00AD0F0C">
        <w:rPr>
          <w:rFonts w:ascii="Times New Roman" w:hAnsi="Times New Roman" w:cs="Times New Roman"/>
          <w:sz w:val="28"/>
          <w:szCs w:val="28"/>
        </w:rPr>
        <w:t>контроль по рациональному расходованию воды потребителями и совершенствованию системы мониторинга качества воды в системе водоснабжения</w:t>
      </w:r>
      <w:r w:rsidRPr="00AD0F0C">
        <w:rPr>
          <w:rFonts w:ascii="Times New Roman" w:eastAsia="Times New Roman" w:hAnsi="Times New Roman" w:cs="Times New Roman"/>
          <w:sz w:val="28"/>
          <w:szCs w:val="28"/>
        </w:rPr>
        <w:t>.</w:t>
      </w:r>
    </w:p>
    <w:p w:rsidR="00AD0F0C" w:rsidRPr="00AD0F0C" w:rsidRDefault="00AD0F0C" w:rsidP="00AD0F0C">
      <w:pPr>
        <w:spacing w:after="0" w:line="276" w:lineRule="auto"/>
        <w:ind w:firstLine="49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0"/>
          <w:lang w:eastAsia="ru-RU"/>
        </w:rPr>
        <w:t xml:space="preserve">  </w:t>
      </w:r>
      <w:r w:rsidRPr="00AD0F0C">
        <w:rPr>
          <w:rFonts w:ascii="Times New Roman" w:eastAsia="Times New Roman" w:hAnsi="Times New Roman" w:cs="Times New Roman"/>
          <w:sz w:val="28"/>
          <w:szCs w:val="28"/>
          <w:lang w:eastAsia="ru-RU"/>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rsidR="00AD0F0C" w:rsidRPr="00AD0F0C" w:rsidRDefault="00AD0F0C" w:rsidP="00AD0F0C">
      <w:pPr>
        <w:keepLines/>
        <w:suppressAutoHyphens/>
        <w:spacing w:after="0" w:line="276" w:lineRule="auto"/>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before="40" w:after="0" w:line="276" w:lineRule="auto"/>
        <w:jc w:val="center"/>
        <w:outlineLvl w:val="2"/>
        <w:rPr>
          <w:rFonts w:ascii="Times New Roman" w:eastAsia="Times New Roman" w:hAnsi="Times New Roman" w:cstheme="majorBidi"/>
          <w:b/>
          <w:sz w:val="28"/>
          <w:szCs w:val="24"/>
        </w:rPr>
      </w:pPr>
      <w:bookmarkStart w:id="139" w:name="_Toc499383594"/>
      <w:bookmarkStart w:id="140" w:name="_Toc320708545"/>
      <w:bookmarkStart w:id="141" w:name="_Toc74209243"/>
      <w:r w:rsidRPr="00AD0F0C">
        <w:rPr>
          <w:rFonts w:ascii="Times New Roman" w:eastAsia="Times New Roman" w:hAnsi="Times New Roman" w:cstheme="majorBidi"/>
          <w:b/>
          <w:color w:val="0D0D0D" w:themeColor="text1" w:themeTint="F2"/>
          <w:sz w:val="28"/>
          <w:szCs w:val="26"/>
        </w:rPr>
        <w:t>3.2.</w:t>
      </w:r>
      <w:r w:rsidRPr="00AD0F0C">
        <w:rPr>
          <w:rFonts w:ascii="Times New Roman" w:eastAsia="Times New Roman" w:hAnsi="Times New Roman" w:cstheme="majorBidi"/>
          <w:b/>
          <w:sz w:val="28"/>
          <w:szCs w:val="26"/>
        </w:rPr>
        <w:t xml:space="preserve"> </w:t>
      </w:r>
      <w:r w:rsidRPr="00AD0F0C">
        <w:rPr>
          <w:rFonts w:ascii="Times New Roman" w:eastAsia="Times New Roman" w:hAnsi="Times New Roman" w:cstheme="majorBidi"/>
          <w:b/>
          <w:sz w:val="28"/>
          <w:szCs w:val="24"/>
        </w:rPr>
        <w:t>Канализация</w:t>
      </w:r>
      <w:bookmarkEnd w:id="139"/>
      <w:bookmarkEnd w:id="141"/>
    </w:p>
    <w:p w:rsidR="00AD0F0C" w:rsidRPr="00AD0F0C" w:rsidRDefault="00AD0F0C" w:rsidP="00AD0F0C">
      <w:pPr>
        <w:spacing w:after="0" w:line="276" w:lineRule="auto"/>
        <w:ind w:firstLine="491"/>
        <w:jc w:val="both"/>
        <w:rPr>
          <w:rFonts w:ascii="Times New Roman" w:hAnsi="Times New Roman" w:cs="Times New Roman"/>
          <w:sz w:val="28"/>
          <w:szCs w:val="28"/>
        </w:rPr>
      </w:pPr>
      <w:r w:rsidRPr="00AD0F0C">
        <w:rPr>
          <w:rFonts w:ascii="Times New Roman" w:eastAsia="Times New Roman" w:hAnsi="Times New Roman" w:cs="Times New Roman"/>
          <w:sz w:val="28"/>
          <w:szCs w:val="20"/>
          <w:lang w:eastAsia="ru-RU"/>
        </w:rPr>
        <w:t xml:space="preserve">В </w:t>
      </w:r>
      <w:r w:rsidRPr="00AD0F0C">
        <w:rPr>
          <w:rFonts w:ascii="Times New Roman" w:eastAsia="Times New Roman" w:hAnsi="Times New Roman" w:cs="Times New Roman"/>
          <w:sz w:val="28"/>
          <w:szCs w:val="28"/>
          <w:lang w:eastAsia="ru-RU"/>
        </w:rPr>
        <w:t xml:space="preserve">Поповском </w:t>
      </w:r>
      <w:r w:rsidRPr="00AD0F0C">
        <w:rPr>
          <w:rFonts w:ascii="Times New Roman" w:eastAsia="Times New Roman" w:hAnsi="Times New Roman" w:cs="Times New Roman"/>
          <w:sz w:val="28"/>
          <w:szCs w:val="20"/>
          <w:lang w:eastAsia="ru-RU"/>
        </w:rPr>
        <w:t>сельском поселении отсутствует централизованная система водоотведения. Н</w:t>
      </w:r>
      <w:r w:rsidRPr="00AD0F0C">
        <w:rPr>
          <w:rFonts w:ascii="Times New Roman" w:eastAsia="Times New Roman" w:hAnsi="Times New Roman" w:cs="Times New Roman"/>
          <w:sz w:val="28"/>
          <w:szCs w:val="28"/>
          <w:lang w:eastAsia="ru-RU"/>
        </w:rPr>
        <w:t xml:space="preserve">аселение и общественные учреждения пользуются выгребными ямами, </w:t>
      </w:r>
      <w:r w:rsidRPr="00AD0F0C">
        <w:rPr>
          <w:rFonts w:ascii="Times New Roman" w:hAnsi="Times New Roman" w:cs="Times New Roman"/>
          <w:sz w:val="28"/>
          <w:szCs w:val="28"/>
        </w:rPr>
        <w:t>септиками.</w:t>
      </w:r>
    </w:p>
    <w:p w:rsidR="00AD0F0C" w:rsidRPr="00AD0F0C" w:rsidRDefault="00AD0F0C" w:rsidP="00AD0F0C">
      <w:pPr>
        <w:spacing w:after="0" w:line="276" w:lineRule="auto"/>
        <w:ind w:firstLine="491"/>
        <w:jc w:val="both"/>
        <w:rPr>
          <w:rFonts w:ascii="Times New Roman" w:eastAsia="Times New Roman" w:hAnsi="Times New Roman" w:cs="Times New Roman"/>
          <w:sz w:val="28"/>
          <w:szCs w:val="28"/>
          <w:lang w:eastAsia="ru-RU"/>
        </w:rPr>
      </w:pPr>
      <w:r w:rsidRPr="00AD0F0C">
        <w:rPr>
          <w:rFonts w:ascii="Times New Roman" w:hAnsi="Times New Roman" w:cs="Times New Roman"/>
          <w:sz w:val="28"/>
          <w:szCs w:val="28"/>
        </w:rPr>
        <w:t xml:space="preserve">На территории сельского поселения в 2019 году построены и введены в эксплуатацию очистные сооружения (кадастровый номер земельного участка </w:t>
      </w:r>
      <w:hyperlink r:id="rId26" w:tgtFrame="_blank" w:history="1">
        <w:r w:rsidRPr="00AD0F0C">
          <w:rPr>
            <w:rFonts w:ascii="Times New Roman" w:hAnsi="Times New Roman" w:cs="Times New Roman"/>
            <w:sz w:val="28"/>
          </w:rPr>
          <w:t>16:19:160302:73</w:t>
        </w:r>
      </w:hyperlink>
      <w:r w:rsidRPr="00AD0F0C">
        <w:rPr>
          <w:rFonts w:ascii="Times New Roman" w:hAnsi="Times New Roman" w:cs="Times New Roman"/>
          <w:sz w:val="28"/>
        </w:rPr>
        <w:t>)</w:t>
      </w:r>
      <w:r w:rsidRPr="00AD0F0C">
        <w:rPr>
          <w:rFonts w:ascii="Times New Roman" w:hAnsi="Times New Roman" w:cs="Times New Roman"/>
          <w:sz w:val="28"/>
          <w:szCs w:val="28"/>
        </w:rPr>
        <w:t xml:space="preserve"> для канализационных стоков от многоквартирных домов г.Заинск-2.</w:t>
      </w:r>
    </w:p>
    <w:p w:rsidR="00AD0F0C" w:rsidRPr="00AD0F0C" w:rsidRDefault="00AD0F0C" w:rsidP="00AD0F0C">
      <w:pPr>
        <w:spacing w:after="0" w:line="276" w:lineRule="auto"/>
        <w:ind w:firstLine="49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0"/>
          <w:lang w:eastAsia="ru-RU"/>
        </w:rPr>
        <w:t>На территории населенного пункта не организован сток поверхностных</w:t>
      </w:r>
      <w:r w:rsidRPr="00AD0F0C">
        <w:rPr>
          <w:rFonts w:ascii="Times New Roman" w:eastAsia="Times New Roman" w:hAnsi="Times New Roman" w:cs="Times New Roman"/>
          <w:sz w:val="28"/>
          <w:szCs w:val="28"/>
          <w:lang w:eastAsia="ru-RU"/>
        </w:rPr>
        <w:t xml:space="preserve"> вод в виде лотков, кюветов. Ливневая канализация отсутствует.</w:t>
      </w:r>
    </w:p>
    <w:p w:rsidR="00AD0F0C" w:rsidRPr="00AD0F0C" w:rsidRDefault="00AD0F0C" w:rsidP="00AD0F0C">
      <w:pPr>
        <w:spacing w:before="240" w:after="0" w:line="276" w:lineRule="auto"/>
        <w:ind w:firstLine="709"/>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Расчетные расходы</w:t>
      </w:r>
    </w:p>
    <w:p w:rsidR="00E44FD0" w:rsidRDefault="00AD0F0C" w:rsidP="00E44FD0">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равным расчетному удельному среднесуточному водопотреблению без учета расхода воды на полив т</w:t>
      </w:r>
      <w:r w:rsidR="00E44FD0">
        <w:rPr>
          <w:rFonts w:ascii="Times New Roman" w:eastAsia="Times New Roman" w:hAnsi="Times New Roman" w:cs="Times New Roman"/>
          <w:sz w:val="28"/>
          <w:szCs w:val="20"/>
          <w:lang w:eastAsia="ru-RU"/>
        </w:rPr>
        <w:t>ерриторий и зеленых насаждений.</w:t>
      </w:r>
    </w:p>
    <w:p w:rsidR="00E44FD0" w:rsidRDefault="00E44FD0" w:rsidP="00AD0F0C">
      <w:pPr>
        <w:spacing w:after="0" w:line="276" w:lineRule="auto"/>
        <w:ind w:firstLine="709"/>
        <w:jc w:val="both"/>
        <w:rPr>
          <w:rFonts w:ascii="Times New Roman" w:eastAsia="Times New Roman" w:hAnsi="Times New Roman" w:cs="Times New Roman"/>
          <w:sz w:val="28"/>
          <w:szCs w:val="20"/>
          <w:lang w:eastAsia="ru-RU"/>
        </w:rPr>
      </w:pPr>
    </w:p>
    <w:p w:rsidR="00E44FD0" w:rsidRDefault="00E44FD0" w:rsidP="00AD0F0C">
      <w:pPr>
        <w:spacing w:after="0" w:line="276" w:lineRule="auto"/>
        <w:ind w:firstLine="709"/>
        <w:jc w:val="both"/>
        <w:rPr>
          <w:rFonts w:ascii="Times New Roman" w:eastAsia="Times New Roman" w:hAnsi="Times New Roman" w:cs="Times New Roman"/>
          <w:sz w:val="28"/>
          <w:szCs w:val="20"/>
          <w:lang w:eastAsia="ru-RU"/>
        </w:rPr>
      </w:pPr>
    </w:p>
    <w:p w:rsidR="00E44FD0" w:rsidRDefault="00E44FD0" w:rsidP="00AD0F0C">
      <w:pPr>
        <w:spacing w:after="0" w:line="276" w:lineRule="auto"/>
        <w:ind w:firstLine="709"/>
        <w:jc w:val="both"/>
        <w:rPr>
          <w:rFonts w:ascii="Times New Roman" w:eastAsia="Times New Roman" w:hAnsi="Times New Roman" w:cs="Times New Roman"/>
          <w:sz w:val="28"/>
          <w:szCs w:val="20"/>
          <w:lang w:eastAsia="ru-RU"/>
        </w:rPr>
      </w:pPr>
    </w:p>
    <w:p w:rsidR="00E44FD0" w:rsidRDefault="00E44FD0" w:rsidP="00AD0F0C">
      <w:pPr>
        <w:spacing w:after="0" w:line="276" w:lineRule="auto"/>
        <w:ind w:firstLine="709"/>
        <w:jc w:val="both"/>
        <w:rPr>
          <w:rFonts w:ascii="Times New Roman" w:eastAsia="Times New Roman" w:hAnsi="Times New Roman" w:cs="Times New Roman"/>
          <w:sz w:val="28"/>
          <w:szCs w:val="20"/>
          <w:lang w:eastAsia="ru-RU"/>
        </w:rPr>
      </w:pPr>
    </w:p>
    <w:p w:rsidR="00E44FD0" w:rsidRDefault="00E44FD0" w:rsidP="00AD0F0C">
      <w:pPr>
        <w:spacing w:after="0" w:line="276" w:lineRule="auto"/>
        <w:ind w:firstLine="709"/>
        <w:jc w:val="both"/>
        <w:rPr>
          <w:rFonts w:ascii="Times New Roman" w:eastAsia="Times New Roman" w:hAnsi="Times New Roman" w:cs="Times New Roman"/>
          <w:sz w:val="28"/>
          <w:szCs w:val="20"/>
          <w:lang w:eastAsia="ru-RU"/>
        </w:rPr>
      </w:pPr>
    </w:p>
    <w:p w:rsidR="00E44FD0" w:rsidRDefault="00E44FD0" w:rsidP="00AD0F0C">
      <w:pPr>
        <w:spacing w:after="0" w:line="276" w:lineRule="auto"/>
        <w:ind w:firstLine="709"/>
        <w:jc w:val="both"/>
        <w:rPr>
          <w:rFonts w:ascii="Times New Roman" w:eastAsia="Times New Roman" w:hAnsi="Times New Roman" w:cs="Times New Roman"/>
          <w:sz w:val="28"/>
          <w:szCs w:val="20"/>
          <w:lang w:eastAsia="ru-RU"/>
        </w:rPr>
      </w:pPr>
    </w:p>
    <w:p w:rsidR="00E44FD0" w:rsidRDefault="00E44FD0" w:rsidP="00AD0F0C">
      <w:pPr>
        <w:spacing w:after="0" w:line="276" w:lineRule="auto"/>
        <w:ind w:firstLine="709"/>
        <w:jc w:val="both"/>
        <w:rPr>
          <w:rFonts w:ascii="Times New Roman" w:eastAsia="Times New Roman" w:hAnsi="Times New Roman" w:cs="Times New Roman"/>
          <w:sz w:val="28"/>
          <w:szCs w:val="20"/>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lastRenderedPageBreak/>
        <w:t>Результаты расчетов на существующее положение, на все сроки реализации генерального плана представлены в таблице 3.2.2.</w:t>
      </w:r>
    </w:p>
    <w:p w:rsidR="00AD0F0C" w:rsidRPr="00AD0F0C" w:rsidRDefault="00AD0F0C" w:rsidP="00AD0F0C">
      <w:pPr>
        <w:spacing w:after="0" w:line="276" w:lineRule="auto"/>
        <w:jc w:val="center"/>
        <w:rPr>
          <w:rFonts w:ascii="Times New Roman" w:eastAsia="Times New Roman" w:hAnsi="Times New Roman" w:cs="Times New Roman"/>
          <w:i/>
          <w:sz w:val="28"/>
          <w:szCs w:val="20"/>
          <w:lang w:eastAsia="ru-RU"/>
        </w:rPr>
      </w:pPr>
      <w:r w:rsidRPr="00AD0F0C">
        <w:rPr>
          <w:rFonts w:ascii="Times New Roman" w:eastAsia="Times New Roman" w:hAnsi="Times New Roman" w:cs="Times New Roman"/>
          <w:i/>
          <w:sz w:val="28"/>
          <w:szCs w:val="20"/>
          <w:lang w:eastAsia="ru-RU"/>
        </w:rPr>
        <w:t>Удельные нормы водоотведения</w:t>
      </w:r>
    </w:p>
    <w:p w:rsidR="00AD0F0C" w:rsidRPr="00AD0F0C" w:rsidRDefault="00AD0F0C" w:rsidP="00AD0F0C">
      <w:pPr>
        <w:spacing w:after="0" w:line="276" w:lineRule="auto"/>
        <w:jc w:val="right"/>
        <w:rPr>
          <w:rFonts w:ascii="Times New Roman" w:eastAsia="Times New Roman" w:hAnsi="Times New Roman" w:cs="Times New Roman"/>
          <w:sz w:val="28"/>
          <w:szCs w:val="20"/>
          <w:lang w:eastAsia="ru-RU"/>
        </w:rPr>
      </w:pPr>
      <w:r w:rsidRPr="00AD0F0C">
        <w:rPr>
          <w:rFonts w:ascii="Times New Roman" w:eastAsia="Times New Roman" w:hAnsi="Times New Roman" w:cs="Times New Roman"/>
          <w:sz w:val="28"/>
          <w:szCs w:val="20"/>
          <w:lang w:eastAsia="ru-RU"/>
        </w:rPr>
        <w:t>Таблица 3.2.1</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868"/>
        <w:gridCol w:w="2592"/>
      </w:tblGrid>
      <w:tr w:rsidR="00AD0F0C" w:rsidRPr="00AD0F0C" w:rsidTr="00AD0F0C">
        <w:tc>
          <w:tcPr>
            <w:tcW w:w="900"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 пп</w:t>
            </w:r>
          </w:p>
        </w:tc>
        <w:tc>
          <w:tcPr>
            <w:tcW w:w="5868"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 xml:space="preserve">Степень благоустройства </w:t>
            </w:r>
          </w:p>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жилых домов</w:t>
            </w:r>
          </w:p>
        </w:tc>
        <w:tc>
          <w:tcPr>
            <w:tcW w:w="2592" w:type="dxa"/>
          </w:tcPr>
          <w:p w:rsidR="00AD0F0C" w:rsidRPr="00AD0F0C" w:rsidRDefault="00AD0F0C" w:rsidP="00AD0F0C">
            <w:pPr>
              <w:widowControl w:val="0"/>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noProof/>
                <w:sz w:val="24"/>
                <w:szCs w:val="24"/>
                <w:lang w:eastAsia="ru-RU"/>
              </w:rPr>
              <w:drawing>
                <wp:inline distT="0" distB="0" distL="0" distR="0" wp14:anchorId="184A52BA" wp14:editId="76547399">
                  <wp:extent cx="130810" cy="201930"/>
                  <wp:effectExtent l="0" t="0" r="254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810" cy="201930"/>
                          </a:xfrm>
                          <a:prstGeom prst="rect">
                            <a:avLst/>
                          </a:prstGeom>
                          <a:noFill/>
                          <a:ln>
                            <a:noFill/>
                          </a:ln>
                        </pic:spPr>
                      </pic:pic>
                    </a:graphicData>
                  </a:graphic>
                </wp:inline>
              </w:drawing>
            </w:r>
            <w:r w:rsidRPr="00AD0F0C">
              <w:rPr>
                <w:rFonts w:ascii="Times New Roman" w:eastAsia="Times New Roman" w:hAnsi="Times New Roman" w:cs="Times New Roman"/>
                <w:b/>
                <w:sz w:val="24"/>
                <w:szCs w:val="24"/>
                <w:lang w:eastAsia="ru-RU"/>
              </w:rPr>
              <w:t>, л/сут</w:t>
            </w:r>
          </w:p>
        </w:tc>
      </w:tr>
      <w:tr w:rsidR="00AD0F0C" w:rsidRPr="00AD0F0C" w:rsidTr="00AD0F0C">
        <w:tc>
          <w:tcPr>
            <w:tcW w:w="900"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5868"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Здания, оборудованные внутренним водопроводом, канализацией, централизованным горячим водоснабжением</w:t>
            </w:r>
          </w:p>
        </w:tc>
        <w:tc>
          <w:tcPr>
            <w:tcW w:w="2592"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250</w:t>
            </w:r>
          </w:p>
        </w:tc>
      </w:tr>
      <w:tr w:rsidR="00AD0F0C" w:rsidRPr="00AD0F0C" w:rsidTr="00AD0F0C">
        <w:tc>
          <w:tcPr>
            <w:tcW w:w="900"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5868"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 xml:space="preserve">Тоже с местными водонагревателями </w:t>
            </w:r>
          </w:p>
        </w:tc>
        <w:tc>
          <w:tcPr>
            <w:tcW w:w="2592"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190</w:t>
            </w:r>
          </w:p>
        </w:tc>
      </w:tr>
      <w:tr w:rsidR="00AD0F0C" w:rsidRPr="00AD0F0C" w:rsidTr="00AD0F0C">
        <w:tc>
          <w:tcPr>
            <w:tcW w:w="900"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5868"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 xml:space="preserve">Тоже без ванн </w:t>
            </w:r>
          </w:p>
        </w:tc>
        <w:tc>
          <w:tcPr>
            <w:tcW w:w="2592"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140</w:t>
            </w:r>
          </w:p>
        </w:tc>
      </w:tr>
      <w:tr w:rsidR="00AD0F0C" w:rsidRPr="00AD0F0C" w:rsidTr="00AD0F0C">
        <w:tc>
          <w:tcPr>
            <w:tcW w:w="900"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w:t>
            </w:r>
          </w:p>
        </w:tc>
        <w:tc>
          <w:tcPr>
            <w:tcW w:w="5868" w:type="dxa"/>
          </w:tcPr>
          <w:p w:rsidR="00AD0F0C" w:rsidRPr="00AD0F0C" w:rsidRDefault="00AD0F0C" w:rsidP="00AD0F0C">
            <w:pPr>
              <w:widowControl w:val="0"/>
              <w:spacing w:after="0" w:line="276" w:lineRule="auto"/>
              <w:jc w:val="both"/>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Дома с водопользованием из водоразборных колонок</w:t>
            </w:r>
          </w:p>
        </w:tc>
        <w:tc>
          <w:tcPr>
            <w:tcW w:w="2592" w:type="dxa"/>
            <w:vAlign w:val="center"/>
          </w:tcPr>
          <w:p w:rsidR="00AD0F0C" w:rsidRPr="00AD0F0C" w:rsidRDefault="00AD0F0C" w:rsidP="00AD0F0C">
            <w:pPr>
              <w:widowControl w:val="0"/>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40</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rPr>
          <w:rFonts w:ascii="Times New Roman" w:eastAsia="Times New Roman" w:hAnsi="Times New Roman" w:cs="Times New Roman"/>
          <w:sz w:val="20"/>
          <w:szCs w:val="20"/>
          <w:lang w:eastAsia="ru-RU"/>
        </w:rPr>
        <w:sectPr w:rsidR="00AD0F0C" w:rsidRPr="00AD0F0C" w:rsidSect="00E44FD0">
          <w:pgSz w:w="11906" w:h="16838"/>
          <w:pgMar w:top="851" w:right="851" w:bottom="851" w:left="1134" w:header="709" w:footer="709" w:gutter="0"/>
          <w:cols w:space="708"/>
          <w:docGrid w:linePitch="360"/>
        </w:sectPr>
      </w:pPr>
    </w:p>
    <w:p w:rsidR="00AD0F0C" w:rsidRPr="00AD0F0C" w:rsidRDefault="00AD0F0C" w:rsidP="00AD0F0C">
      <w:pPr>
        <w:spacing w:after="0" w:line="276" w:lineRule="auto"/>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lastRenderedPageBreak/>
        <w:t>Расчетное водоотведение населением</w:t>
      </w:r>
    </w:p>
    <w:p w:rsidR="00AD0F0C" w:rsidRPr="00AD0F0C" w:rsidRDefault="00AD0F0C" w:rsidP="00AD0F0C">
      <w:pPr>
        <w:spacing w:after="0" w:line="276" w:lineRule="auto"/>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4"/>
        <w:gridCol w:w="3640"/>
        <w:gridCol w:w="1083"/>
        <w:gridCol w:w="1083"/>
        <w:gridCol w:w="1083"/>
        <w:gridCol w:w="1086"/>
        <w:gridCol w:w="1203"/>
        <w:gridCol w:w="1351"/>
        <w:gridCol w:w="2030"/>
        <w:gridCol w:w="1377"/>
      </w:tblGrid>
      <w:tr w:rsidR="00AD0F0C" w:rsidRPr="00AD0F0C" w:rsidTr="00AD0F0C">
        <w:trPr>
          <w:cantSplit/>
          <w:tblHeader/>
        </w:trPr>
        <w:tc>
          <w:tcPr>
            <w:tcW w:w="214" w:type="pct"/>
            <w:vMerge w:val="restart"/>
            <w:vAlign w:val="center"/>
          </w:tcPr>
          <w:p w:rsidR="00AD0F0C" w:rsidRPr="00AD0F0C" w:rsidRDefault="00AD0F0C" w:rsidP="00AD0F0C">
            <w:pPr>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 пп</w:t>
            </w:r>
          </w:p>
        </w:tc>
        <w:tc>
          <w:tcPr>
            <w:tcW w:w="1250" w:type="pct"/>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Наименование сельских поселений и населенных пунктов</w:t>
            </w:r>
          </w:p>
        </w:tc>
        <w:tc>
          <w:tcPr>
            <w:tcW w:w="1902" w:type="pct"/>
            <w:gridSpan w:val="5"/>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Коммунальный сектор</w:t>
            </w:r>
          </w:p>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Число жителей</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Среднесуточ.расход,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464" w:type="pct"/>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Qмах,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697" w:type="pct"/>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Неучтенные расходы,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473" w:type="pct"/>
            <w:vMerge w:val="restar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Итого,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r>
      <w:tr w:rsidR="00AD0F0C" w:rsidRPr="00AD0F0C" w:rsidTr="00AD0F0C">
        <w:trPr>
          <w:cantSplit/>
          <w:tblHeader/>
        </w:trPr>
        <w:tc>
          <w:tcPr>
            <w:tcW w:w="214" w:type="pct"/>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1250" w:type="pct"/>
            <w:vMerge/>
          </w:tcPr>
          <w:p w:rsidR="00AD0F0C" w:rsidRPr="00AD0F0C" w:rsidRDefault="00AD0F0C" w:rsidP="00AD0F0C">
            <w:pPr>
              <w:keepNext/>
              <w:spacing w:after="0" w:line="240" w:lineRule="auto"/>
              <w:jc w:val="center"/>
              <w:outlineLvl w:val="0"/>
              <w:rPr>
                <w:rFonts w:ascii="Times New Roman" w:eastAsia="Times New Roman" w:hAnsi="Times New Roman" w:cs="Times New Roman"/>
                <w:sz w:val="24"/>
                <w:szCs w:val="24"/>
                <w:lang w:eastAsia="ru-RU"/>
              </w:rPr>
            </w:pP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(2 )</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(4)</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Qср, м</w:t>
            </w:r>
            <w:r w:rsidRPr="00AD0F0C">
              <w:rPr>
                <w:rFonts w:ascii="Times New Roman" w:eastAsia="Times New Roman" w:hAnsi="Times New Roman" w:cs="Times New Roman"/>
                <w:sz w:val="24"/>
                <w:szCs w:val="24"/>
                <w:vertAlign w:val="superscript"/>
                <w:lang w:eastAsia="ru-RU"/>
              </w:rPr>
              <w:t>3</w:t>
            </w:r>
            <w:r w:rsidRPr="00AD0F0C">
              <w:rPr>
                <w:rFonts w:ascii="Times New Roman" w:eastAsia="Times New Roman" w:hAnsi="Times New Roman" w:cs="Times New Roman"/>
                <w:sz w:val="24"/>
                <w:szCs w:val="24"/>
                <w:lang w:eastAsia="ru-RU"/>
              </w:rPr>
              <w:t>/сут</w:t>
            </w:r>
          </w:p>
        </w:tc>
        <w:tc>
          <w:tcPr>
            <w:tcW w:w="464" w:type="pct"/>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697" w:type="pct"/>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473" w:type="pct"/>
            <w:vMerge/>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r>
      <w:tr w:rsidR="00AD0F0C" w:rsidRPr="00AD0F0C" w:rsidTr="00AD0F0C">
        <w:trPr>
          <w:cantSplit/>
          <w:trHeight w:val="393"/>
        </w:trPr>
        <w:tc>
          <w:tcPr>
            <w:tcW w:w="21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Существующее положение</w:t>
            </w:r>
          </w:p>
        </w:tc>
      </w:tr>
      <w:tr w:rsidR="00AD0F0C" w:rsidRPr="00AD0F0C" w:rsidTr="00AD0F0C">
        <w:trPr>
          <w:cantSplit/>
        </w:trPr>
        <w:tc>
          <w:tcPr>
            <w:tcW w:w="2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1250"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с.Поповка</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96</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13,4</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96</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13,4</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16,1</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17,4</w:t>
            </w:r>
          </w:p>
        </w:tc>
      </w:tr>
      <w:tr w:rsidR="00AD0F0C" w:rsidRPr="00AD0F0C" w:rsidTr="00AD0F0C">
        <w:trPr>
          <w:cantSplit/>
        </w:trPr>
        <w:tc>
          <w:tcPr>
            <w:tcW w:w="2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1250"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с.Дмитровка</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119</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16,7</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119</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16,7</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20,0</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21,6</w:t>
            </w:r>
          </w:p>
        </w:tc>
      </w:tr>
      <w:tr w:rsidR="00AD0F0C" w:rsidRPr="00AD0F0C" w:rsidTr="00AD0F0C">
        <w:trPr>
          <w:cantSplit/>
        </w:trPr>
        <w:tc>
          <w:tcPr>
            <w:tcW w:w="21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1250" w:type="pct"/>
            <w:vAlign w:val="center"/>
          </w:tcPr>
          <w:p w:rsidR="00AD0F0C" w:rsidRPr="00AD0F0C" w:rsidRDefault="00AD0F0C" w:rsidP="00AD0F0C">
            <w:pPr>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д.Новый Налим</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w:t>
            </w:r>
          </w:p>
        </w:tc>
      </w:tr>
      <w:tr w:rsidR="00AD0F0C" w:rsidRPr="00AD0F0C" w:rsidTr="00AD0F0C">
        <w:trPr>
          <w:cantSplit/>
          <w:trHeight w:val="419"/>
        </w:trPr>
        <w:tc>
          <w:tcPr>
            <w:tcW w:w="21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 очередь реализации генерального плана (2029г.)</w:t>
            </w:r>
          </w:p>
        </w:tc>
      </w:tr>
      <w:tr w:rsidR="00AD0F0C" w:rsidRPr="00AD0F0C" w:rsidTr="00AD0F0C">
        <w:trPr>
          <w:cantSplit/>
        </w:trPr>
        <w:tc>
          <w:tcPr>
            <w:tcW w:w="2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1250"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с.Поповка</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85</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11,9</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85</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11,9</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14,3</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0,7</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15,0</w:t>
            </w:r>
          </w:p>
        </w:tc>
      </w:tr>
      <w:tr w:rsidR="00AD0F0C" w:rsidRPr="00AD0F0C" w:rsidTr="00AD0F0C">
        <w:trPr>
          <w:cantSplit/>
        </w:trPr>
        <w:tc>
          <w:tcPr>
            <w:tcW w:w="2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1250"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с.Дмитровка</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97</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13,6</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97</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13,6</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16,3</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0,8</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17,1</w:t>
            </w:r>
          </w:p>
        </w:tc>
      </w:tr>
      <w:tr w:rsidR="00AD0F0C" w:rsidRPr="00AD0F0C" w:rsidTr="00AD0F0C">
        <w:trPr>
          <w:cantSplit/>
        </w:trPr>
        <w:tc>
          <w:tcPr>
            <w:tcW w:w="21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1250" w:type="pct"/>
            <w:vAlign w:val="center"/>
          </w:tcPr>
          <w:p w:rsidR="00AD0F0C" w:rsidRPr="00AD0F0C" w:rsidRDefault="00AD0F0C" w:rsidP="00AD0F0C">
            <w:pPr>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д.Новый Налим</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w:t>
            </w:r>
          </w:p>
        </w:tc>
      </w:tr>
      <w:tr w:rsidR="00AD0F0C" w:rsidRPr="00AD0F0C" w:rsidTr="00AD0F0C">
        <w:trPr>
          <w:cantSplit/>
          <w:trHeight w:val="307"/>
        </w:trPr>
        <w:tc>
          <w:tcPr>
            <w:tcW w:w="21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p>
        </w:tc>
        <w:tc>
          <w:tcPr>
            <w:tcW w:w="4786" w:type="pct"/>
            <w:gridSpan w:val="9"/>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Расчетный срок реализации генерального плана (2039г.)</w:t>
            </w:r>
          </w:p>
        </w:tc>
      </w:tr>
      <w:tr w:rsidR="00AD0F0C" w:rsidRPr="00AD0F0C" w:rsidTr="00AD0F0C">
        <w:trPr>
          <w:cantSplit/>
          <w:trHeight w:val="70"/>
        </w:trPr>
        <w:tc>
          <w:tcPr>
            <w:tcW w:w="2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w:t>
            </w:r>
          </w:p>
        </w:tc>
        <w:tc>
          <w:tcPr>
            <w:tcW w:w="1250"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с.Поповка</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74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10,4</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74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10,4</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12,4</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0,6</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13,0</w:t>
            </w:r>
          </w:p>
        </w:tc>
      </w:tr>
      <w:tr w:rsidR="00AD0F0C" w:rsidRPr="00AD0F0C" w:rsidTr="00AD0F0C">
        <w:trPr>
          <w:cantSplit/>
          <w:trHeight w:val="70"/>
        </w:trPr>
        <w:tc>
          <w:tcPr>
            <w:tcW w:w="214" w:type="pct"/>
            <w:vAlign w:val="center"/>
          </w:tcPr>
          <w:p w:rsidR="00AD0F0C" w:rsidRPr="00AD0F0C" w:rsidRDefault="00AD0F0C" w:rsidP="00AD0F0C">
            <w:pPr>
              <w:tabs>
                <w:tab w:val="left" w:pos="0"/>
              </w:tabs>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w:t>
            </w:r>
          </w:p>
        </w:tc>
        <w:tc>
          <w:tcPr>
            <w:tcW w:w="1250"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с.Дмитровка</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164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22,9</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u w:val="single"/>
                <w:lang w:eastAsia="ru-RU"/>
              </w:rPr>
            </w:pPr>
            <w:r w:rsidRPr="00AD0F0C">
              <w:rPr>
                <w:rFonts w:ascii="Times New Roman" w:eastAsia="Times New Roman" w:hAnsi="Times New Roman" w:cs="Times New Roman"/>
                <w:sz w:val="24"/>
                <w:szCs w:val="24"/>
                <w:u w:val="single"/>
                <w:lang w:eastAsia="ru-RU"/>
              </w:rPr>
              <w:t>164</w:t>
            </w:r>
          </w:p>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22,9</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12,4</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0,6</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13,0</w:t>
            </w:r>
          </w:p>
        </w:tc>
      </w:tr>
      <w:tr w:rsidR="00AD0F0C" w:rsidRPr="00AD0F0C" w:rsidTr="00AD0F0C">
        <w:trPr>
          <w:cantSplit/>
          <w:trHeight w:val="70"/>
        </w:trPr>
        <w:tc>
          <w:tcPr>
            <w:tcW w:w="21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3</w:t>
            </w:r>
          </w:p>
        </w:tc>
        <w:tc>
          <w:tcPr>
            <w:tcW w:w="1250" w:type="pct"/>
            <w:vAlign w:val="center"/>
          </w:tcPr>
          <w:p w:rsidR="00AD0F0C" w:rsidRPr="00AD0F0C" w:rsidRDefault="00AD0F0C" w:rsidP="00AD0F0C">
            <w:pPr>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д.Новый Налим</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2"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37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13"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64"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697" w:type="pct"/>
            <w:vAlign w:val="center"/>
          </w:tcPr>
          <w:p w:rsidR="00AD0F0C" w:rsidRPr="00AD0F0C" w:rsidRDefault="00AD0F0C" w:rsidP="00AD0F0C">
            <w:pPr>
              <w:spacing w:after="0" w:line="240"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w:t>
            </w:r>
          </w:p>
        </w:tc>
        <w:tc>
          <w:tcPr>
            <w:tcW w:w="473" w:type="pct"/>
            <w:vAlign w:val="center"/>
          </w:tcPr>
          <w:p w:rsidR="00AD0F0C" w:rsidRPr="00AD0F0C" w:rsidRDefault="00AD0F0C" w:rsidP="00AD0F0C">
            <w:pPr>
              <w:spacing w:after="0" w:line="240" w:lineRule="auto"/>
              <w:jc w:val="center"/>
              <w:rPr>
                <w:rFonts w:ascii="Times New Roman" w:eastAsia="Times New Roman" w:hAnsi="Times New Roman" w:cs="Times New Roman"/>
                <w:bCs/>
                <w:color w:val="000000"/>
                <w:sz w:val="24"/>
                <w:szCs w:val="24"/>
                <w:lang w:eastAsia="ru-RU"/>
              </w:rPr>
            </w:pPr>
            <w:r w:rsidRPr="00AD0F0C">
              <w:rPr>
                <w:rFonts w:ascii="Times New Roman" w:eastAsia="Times New Roman" w:hAnsi="Times New Roman" w:cs="Times New Roman"/>
                <w:bCs/>
                <w:color w:val="000000"/>
                <w:sz w:val="24"/>
                <w:szCs w:val="24"/>
                <w:lang w:eastAsia="ru-RU"/>
              </w:rPr>
              <w:t>-</w:t>
            </w:r>
          </w:p>
        </w:tc>
      </w:tr>
    </w:tbl>
    <w:p w:rsidR="00AD0F0C" w:rsidRPr="00AD0F0C" w:rsidRDefault="00AD0F0C" w:rsidP="00AD0F0C">
      <w:pPr>
        <w:spacing w:after="0" w:line="276" w:lineRule="auto"/>
        <w:jc w:val="both"/>
        <w:rPr>
          <w:rFonts w:ascii="Times New Roman" w:eastAsia="Times New Roman" w:hAnsi="Times New Roman" w:cs="Times New Roman"/>
          <w:i/>
          <w:sz w:val="20"/>
          <w:szCs w:val="20"/>
          <w:lang w:eastAsia="ru-RU"/>
        </w:rPr>
      </w:pPr>
    </w:p>
    <w:p w:rsidR="00AD0F0C" w:rsidRPr="00AD0F0C" w:rsidRDefault="00AD0F0C" w:rsidP="00AD0F0C">
      <w:pPr>
        <w:spacing w:after="0" w:line="276" w:lineRule="auto"/>
        <w:jc w:val="both"/>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i/>
          <w:sz w:val="20"/>
          <w:szCs w:val="20"/>
          <w:lang w:eastAsia="ru-RU"/>
        </w:rPr>
        <w:t xml:space="preserve">Примечание: </w:t>
      </w:r>
      <w:r w:rsidRPr="00AD0F0C">
        <w:rPr>
          <w:rFonts w:ascii="Times New Roman" w:eastAsia="Times New Roman" w:hAnsi="Times New Roman" w:cs="Times New Roman"/>
          <w:sz w:val="20"/>
          <w:szCs w:val="20"/>
          <w:lang w:eastAsia="ru-RU"/>
        </w:rPr>
        <w:t>столбцы (1), (2), (3), (4) по наименованию соответствуют таблице 3.2.1 по нормам водоотведения на 1 человека;</w:t>
      </w:r>
    </w:p>
    <w:p w:rsidR="00AD0F0C" w:rsidRPr="00AD0F0C" w:rsidRDefault="00AD0F0C" w:rsidP="00AD0F0C">
      <w:pPr>
        <w:spacing w:after="0" w:line="276" w:lineRule="auto"/>
        <w:ind w:firstLine="709"/>
        <w:jc w:val="right"/>
        <w:rPr>
          <w:rFonts w:ascii="Times New Roman" w:eastAsia="Times New Roman" w:hAnsi="Times New Roman" w:cs="Times New Roman"/>
          <w:sz w:val="20"/>
          <w:szCs w:val="20"/>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0"/>
          <w:szCs w:val="20"/>
          <w:lang w:eastAsia="ru-RU"/>
        </w:rPr>
        <w:sectPr w:rsidR="00AD0F0C" w:rsidRPr="00AD0F0C" w:rsidSect="00AD0F0C">
          <w:pgSz w:w="16838" w:h="11906" w:orient="landscape"/>
          <w:pgMar w:top="1701" w:right="1134" w:bottom="850" w:left="1134" w:header="708" w:footer="708" w:gutter="0"/>
          <w:cols w:space="708"/>
          <w:docGrid w:linePitch="360"/>
        </w:sectPr>
      </w:pPr>
    </w:p>
    <w:p w:rsidR="00AD0F0C" w:rsidRPr="00AD0F0C" w:rsidRDefault="00AD0F0C" w:rsidP="00AD0F0C">
      <w:pPr>
        <w:ind w:firstLine="851"/>
        <w:jc w:val="both"/>
        <w:rPr>
          <w:rFonts w:ascii="Times New Roman" w:eastAsia="Times New Roman" w:hAnsi="Times New Roman" w:cs="Times New Roman"/>
          <w:snapToGrid w:val="0"/>
          <w:sz w:val="28"/>
          <w:szCs w:val="28"/>
          <w:highlight w:val="yellow"/>
          <w:lang w:eastAsia="ru-RU"/>
        </w:rPr>
      </w:pPr>
    </w:p>
    <w:p w:rsidR="00AD0F0C" w:rsidRPr="00AD0F0C" w:rsidRDefault="00AD0F0C" w:rsidP="00AD0F0C">
      <w:pPr>
        <w:spacing w:after="0" w:line="276" w:lineRule="auto"/>
        <w:ind w:right="-51" w:firstLine="709"/>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sz w:val="28"/>
          <w:szCs w:val="28"/>
          <w:u w:val="single"/>
          <w:lang w:eastAsia="ru-RU"/>
        </w:rPr>
        <w:t>Проектное предложение</w:t>
      </w:r>
    </w:p>
    <w:p w:rsidR="00AD0F0C" w:rsidRPr="00AD0F0C" w:rsidRDefault="00AD0F0C" w:rsidP="00AD0F0C">
      <w:pPr>
        <w:ind w:firstLine="851"/>
        <w:jc w:val="both"/>
        <w:rPr>
          <w:rFonts w:ascii="Times New Roman" w:eastAsia="Times New Roman" w:hAnsi="Times New Roman" w:cs="Times New Roman"/>
          <w:snapToGrid w:val="0"/>
          <w:sz w:val="28"/>
          <w:szCs w:val="28"/>
          <w:lang w:eastAsia="ru-RU"/>
        </w:rPr>
      </w:pPr>
      <w:r w:rsidRPr="00AD0F0C">
        <w:rPr>
          <w:rFonts w:ascii="Times New Roman" w:eastAsia="Times New Roman" w:hAnsi="Times New Roman" w:cs="Times New Roman"/>
          <w:snapToGrid w:val="0"/>
          <w:sz w:val="28"/>
          <w:szCs w:val="28"/>
          <w:lang w:eastAsia="ru-RU"/>
        </w:rPr>
        <w:t>Для улучшения благоустройства жилых зданий и санитарно-гигиенических условий жизни населения на первую очередь (до 2029 г.) и на расчетный срок (до 2039г.) проектом генерального плана предусматриваются:</w:t>
      </w:r>
    </w:p>
    <w:p w:rsidR="00AD0F0C" w:rsidRPr="00AD0F0C" w:rsidRDefault="00AD0F0C" w:rsidP="001857C8">
      <w:pPr>
        <w:numPr>
          <w:ilvl w:val="0"/>
          <w:numId w:val="47"/>
        </w:numPr>
        <w:spacing w:after="0" w:line="276" w:lineRule="auto"/>
        <w:ind w:left="426" w:hanging="284"/>
        <w:contextualSpacing/>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устройство автономных систем канализации для населения, проживающего в индивидуальных домах с придомовыми земельными участками или для коллективного пользования (группы жилых домов, объектов социально-бытового сектора);</w:t>
      </w:r>
    </w:p>
    <w:p w:rsidR="00AD0F0C" w:rsidRPr="00AD0F0C" w:rsidRDefault="00AD0F0C" w:rsidP="001857C8">
      <w:pPr>
        <w:numPr>
          <w:ilvl w:val="0"/>
          <w:numId w:val="47"/>
        </w:numPr>
        <w:spacing w:after="0" w:line="276" w:lineRule="auto"/>
        <w:ind w:left="426" w:hanging="284"/>
        <w:contextualSpacing/>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строительство выгребных ям инженерного типа с водонепроницаемым дном и стенками;</w:t>
      </w:r>
    </w:p>
    <w:p w:rsidR="00AD0F0C" w:rsidRPr="00AD0F0C" w:rsidRDefault="00AD0F0C" w:rsidP="001857C8">
      <w:pPr>
        <w:numPr>
          <w:ilvl w:val="0"/>
          <w:numId w:val="47"/>
        </w:numPr>
        <w:spacing w:after="0" w:line="276" w:lineRule="auto"/>
        <w:ind w:left="426" w:hanging="284"/>
        <w:contextualSpacing/>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 xml:space="preserve">строительство септиков для индивидуального жилья </w:t>
      </w:r>
      <w:r w:rsidRPr="00AD0F0C">
        <w:rPr>
          <w:rFonts w:ascii="Times New Roman" w:eastAsia="Times New Roman" w:hAnsi="Times New Roman" w:cs="Times New Roman"/>
          <w:sz w:val="28"/>
          <w:szCs w:val="28"/>
        </w:rPr>
        <w:t>для более эффективной очистки сточных вод</w:t>
      </w:r>
      <w:r w:rsidRPr="00AD0F0C">
        <w:rPr>
          <w:rFonts w:ascii="Times New Roman" w:eastAsia="Calibri" w:hAnsi="Times New Roman" w:cs="Times New Roman"/>
          <w:sz w:val="28"/>
          <w:szCs w:val="28"/>
        </w:rPr>
        <w:t>;</w:t>
      </w:r>
    </w:p>
    <w:p w:rsidR="00AD0F0C" w:rsidRPr="00AD0F0C" w:rsidRDefault="00AD0F0C" w:rsidP="001857C8">
      <w:pPr>
        <w:numPr>
          <w:ilvl w:val="0"/>
          <w:numId w:val="47"/>
        </w:numPr>
        <w:spacing w:after="0" w:line="276" w:lineRule="auto"/>
        <w:ind w:left="426" w:hanging="284"/>
        <w:contextualSpacing/>
        <w:jc w:val="both"/>
        <w:rPr>
          <w:rFonts w:ascii="Times New Roman" w:eastAsia="Times New Roman" w:hAnsi="Times New Roman" w:cs="Times New Roman"/>
          <w:sz w:val="28"/>
          <w:szCs w:val="28"/>
        </w:rPr>
      </w:pPr>
      <w:r w:rsidRPr="00AD0F0C">
        <w:rPr>
          <w:rFonts w:ascii="Times New Roman" w:eastAsia="Times New Roman" w:hAnsi="Times New Roman" w:cs="Times New Roman"/>
          <w:sz w:val="28"/>
          <w:szCs w:val="28"/>
        </w:rPr>
        <w:t>организация своевременного вывоза стоков от существующих септиков и выгребных ям жилой и общественной застройки на очистные сооружения канализации;</w:t>
      </w:r>
    </w:p>
    <w:p w:rsidR="00AD0F0C" w:rsidRPr="00AD0F0C" w:rsidRDefault="00AD0F0C" w:rsidP="001857C8">
      <w:pPr>
        <w:numPr>
          <w:ilvl w:val="0"/>
          <w:numId w:val="47"/>
        </w:numPr>
        <w:spacing w:after="0" w:line="276" w:lineRule="auto"/>
        <w:ind w:left="426" w:hanging="284"/>
        <w:contextualSpacing/>
        <w:jc w:val="both"/>
        <w:rPr>
          <w:rFonts w:ascii="Times New Roman" w:eastAsia="Calibri" w:hAnsi="Times New Roman" w:cs="Times New Roman"/>
          <w:sz w:val="28"/>
          <w:szCs w:val="28"/>
        </w:rPr>
      </w:pPr>
      <w:r w:rsidRPr="00AD0F0C">
        <w:rPr>
          <w:rFonts w:ascii="Times New Roman" w:eastAsia="Times New Roman" w:hAnsi="Times New Roman" w:cs="Times New Roman"/>
          <w:sz w:val="28"/>
          <w:szCs w:val="28"/>
        </w:rPr>
        <w:t>организация поверхностного стока вод.</w:t>
      </w:r>
    </w:p>
    <w:p w:rsidR="00AD0F0C" w:rsidRPr="00AD0F0C" w:rsidRDefault="00AD0F0C" w:rsidP="00AD0F0C">
      <w:pPr>
        <w:spacing w:after="0" w:line="276" w:lineRule="auto"/>
        <w:ind w:firstLine="775"/>
        <w:jc w:val="both"/>
        <w:rPr>
          <w:rFonts w:ascii="Times New Roman" w:eastAsia="Calibri" w:hAnsi="Times New Roman" w:cs="Times New Roman"/>
          <w:sz w:val="28"/>
          <w:szCs w:val="28"/>
          <w:lang w:eastAsia="ru-RU"/>
        </w:rPr>
      </w:pPr>
      <w:r w:rsidRPr="00AD0F0C">
        <w:rPr>
          <w:rFonts w:ascii="Times New Roman" w:eastAsia="Calibri" w:hAnsi="Times New Roman" w:cs="Times New Roman"/>
          <w:sz w:val="28"/>
          <w:szCs w:val="28"/>
          <w:lang w:eastAsia="ru-RU"/>
        </w:rPr>
        <w:t>При разработке как централизованной, так и</w:t>
      </w:r>
      <w:r w:rsidRPr="00AD0F0C">
        <w:rPr>
          <w:sz w:val="28"/>
          <w:szCs w:val="28"/>
        </w:rPr>
        <w:t xml:space="preserve"> </w:t>
      </w:r>
      <w:r w:rsidRPr="00AD0F0C">
        <w:rPr>
          <w:rFonts w:ascii="Times New Roman" w:eastAsia="Calibri" w:hAnsi="Times New Roman" w:cs="Times New Roman"/>
          <w:sz w:val="28"/>
          <w:szCs w:val="28"/>
          <w:lang w:eastAsia="ru-RU"/>
        </w:rPr>
        <w:t xml:space="preserve">автономной системы канализации следует учитывать </w:t>
      </w:r>
      <w:r w:rsidR="00E8030B">
        <w:rPr>
          <w:rFonts w:ascii="Times New Roman" w:eastAsia="Calibri" w:hAnsi="Times New Roman" w:cs="Times New Roman"/>
          <w:sz w:val="28"/>
          <w:szCs w:val="28"/>
          <w:lang w:eastAsia="ru-RU"/>
        </w:rPr>
        <w:t>«</w:t>
      </w:r>
      <w:r w:rsidRPr="00AD0F0C">
        <w:rPr>
          <w:rFonts w:ascii="Times New Roman" w:eastAsia="Times New Roman" w:hAnsi="Times New Roman" w:cs="Times New Roman"/>
          <w:sz w:val="28"/>
          <w:szCs w:val="28"/>
          <w:lang w:eastAsia="ru-RU"/>
        </w:rPr>
        <w:t>Информационно-технический справочник по наилучшим доступным технологиям</w:t>
      </w:r>
      <w:r w:rsidRPr="00AD0F0C">
        <w:rPr>
          <w:rFonts w:ascii="Times New Roman" w:eastAsia="Calibri" w:hAnsi="Times New Roman" w:cs="Times New Roman"/>
          <w:sz w:val="28"/>
          <w:szCs w:val="28"/>
          <w:lang w:eastAsia="ru-RU"/>
        </w:rPr>
        <w:t xml:space="preserve"> ИТС 10-2015</w:t>
      </w:r>
      <w:r w:rsidRPr="00AD0F0C">
        <w:rPr>
          <w:rFonts w:ascii="Times New Roman" w:eastAsia="Times New Roman" w:hAnsi="Times New Roman" w:cs="Times New Roman"/>
          <w:sz w:val="28"/>
          <w:szCs w:val="28"/>
          <w:lang w:eastAsia="ru-RU"/>
        </w:rPr>
        <w:t>. Очистка сточных вод с использованием централизованных систем водоотведения поселений, городских округов</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с целью</w:t>
      </w:r>
      <w:r w:rsidRPr="00AD0F0C">
        <w:rPr>
          <w:rFonts w:ascii="Times New Roman" w:eastAsia="Times New Roman" w:hAnsi="Times New Roman" w:cs="Times New Roman"/>
          <w:sz w:val="20"/>
          <w:szCs w:val="20"/>
          <w:lang w:eastAsia="ru-RU"/>
        </w:rPr>
        <w:t xml:space="preserve"> </w:t>
      </w:r>
      <w:r w:rsidRPr="00AD0F0C">
        <w:rPr>
          <w:rFonts w:ascii="Times New Roman" w:eastAsia="Times New Roman" w:hAnsi="Times New Roman" w:cs="Times New Roman"/>
          <w:sz w:val="28"/>
          <w:szCs w:val="28"/>
          <w:lang w:eastAsia="ru-RU"/>
        </w:rPr>
        <w:t>обеспечивать безусловный приоритет мероприятий, характеризующихся максимальной эколого-экономической эффективностью.</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существующих и проектных предприятий АПК необходимо строительство системы водоотведения для очистки сточных вод. Проектом предлагается:</w:t>
      </w:r>
    </w:p>
    <w:p w:rsidR="00AD0F0C" w:rsidRPr="00AD0F0C" w:rsidRDefault="00AD0F0C" w:rsidP="001857C8">
      <w:pPr>
        <w:numPr>
          <w:ilvl w:val="0"/>
          <w:numId w:val="43"/>
        </w:numPr>
        <w:tabs>
          <w:tab w:val="left" w:pos="1134"/>
        </w:tabs>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строительство современных компактных очистных сооружений канализации на существующих  объектах АПК;</w:t>
      </w:r>
    </w:p>
    <w:p w:rsidR="00AD0F0C" w:rsidRPr="00AD0F0C" w:rsidRDefault="00AD0F0C" w:rsidP="001857C8">
      <w:pPr>
        <w:numPr>
          <w:ilvl w:val="0"/>
          <w:numId w:val="43"/>
        </w:numPr>
        <w:tabs>
          <w:tab w:val="left" w:pos="1134"/>
        </w:tabs>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внедрение наилучших доступных технологий и технических средств по комплексной утилизации и переработке животноводческих стоков;</w:t>
      </w:r>
    </w:p>
    <w:p w:rsidR="00AD0F0C" w:rsidRPr="00AD0F0C" w:rsidRDefault="00AD0F0C" w:rsidP="00AD0F0C">
      <w:pPr>
        <w:tabs>
          <w:tab w:val="left" w:pos="0"/>
          <w:tab w:val="left" w:pos="1134"/>
        </w:tabs>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Размещение очистных сооружений, канализационной насосной станции и точка сброса, их производительность, протяженность канализационной сети уточняются на последующих стадиях проектирования после проведения гидравлического расчета с учетом геологических, геоморфологических и гидрогеологических условий территории и рельефа местности.</w:t>
      </w:r>
    </w:p>
    <w:p w:rsidR="00AD0F0C" w:rsidRPr="00AD0F0C" w:rsidRDefault="00AD0F0C" w:rsidP="00AD0F0C">
      <w:pPr>
        <w:tabs>
          <w:tab w:val="left" w:pos="0"/>
          <w:tab w:val="left" w:pos="1134"/>
        </w:tabs>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Генеральным планом предлагаются организационные мероприятия, направленные на отказ от использования устаревших и неэффективных технологий </w:t>
      </w:r>
      <w:r w:rsidRPr="00AD0F0C">
        <w:rPr>
          <w:rFonts w:ascii="Times New Roman" w:eastAsia="Times New Roman" w:hAnsi="Times New Roman" w:cs="Times New Roman"/>
          <w:sz w:val="28"/>
          <w:szCs w:val="28"/>
          <w:lang w:eastAsia="ru-RU"/>
        </w:rPr>
        <w:lastRenderedPageBreak/>
        <w:t>и переход на принципы наилучших доступных технологий с внедрением современных инновационных технологий.</w:t>
      </w:r>
    </w:p>
    <w:p w:rsidR="00AD0F0C" w:rsidRPr="00AD0F0C" w:rsidRDefault="00AD0F0C" w:rsidP="00AD0F0C">
      <w:pPr>
        <w:spacing w:after="0" w:line="276" w:lineRule="auto"/>
        <w:ind w:firstLine="690"/>
        <w:rPr>
          <w:rFonts w:ascii="Times New Roman" w:eastAsia="Times New Roman" w:hAnsi="Times New Roman" w:cs="Times New Roman"/>
          <w:b/>
          <w:color w:val="000000"/>
          <w:sz w:val="28"/>
          <w:szCs w:val="28"/>
          <w:highlight w:val="yellow"/>
          <w:lang w:eastAsia="ru-RU"/>
        </w:rPr>
      </w:pPr>
    </w:p>
    <w:p w:rsidR="00AD0F0C" w:rsidRPr="00AD0F0C" w:rsidRDefault="00AD0F0C" w:rsidP="00AD0F0C">
      <w:pPr>
        <w:spacing w:after="0" w:line="276" w:lineRule="auto"/>
        <w:ind w:firstLine="690"/>
        <w:rPr>
          <w:rFonts w:ascii="Times New Roman" w:eastAsia="Times New Roman" w:hAnsi="Times New Roman" w:cs="Times New Roman"/>
          <w:b/>
          <w:color w:val="000000"/>
          <w:sz w:val="28"/>
          <w:szCs w:val="28"/>
          <w:lang w:eastAsia="ru-RU"/>
        </w:rPr>
      </w:pPr>
      <w:r w:rsidRPr="00AD0F0C">
        <w:rPr>
          <w:rFonts w:ascii="Times New Roman" w:eastAsia="Times New Roman" w:hAnsi="Times New Roman" w:cs="Times New Roman"/>
          <w:b/>
          <w:color w:val="000000"/>
          <w:sz w:val="28"/>
          <w:szCs w:val="28"/>
          <w:lang w:eastAsia="ru-RU"/>
        </w:rPr>
        <w:t>Организация поверхностного стока</w:t>
      </w:r>
    </w:p>
    <w:p w:rsidR="00AD0F0C" w:rsidRPr="00AD0F0C" w:rsidRDefault="00AD0F0C" w:rsidP="00AD0F0C">
      <w:pPr>
        <w:tabs>
          <w:tab w:val="left" w:pos="9781"/>
        </w:tabs>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rsidR="00AD0F0C" w:rsidRPr="00AD0F0C" w:rsidRDefault="00AD0F0C" w:rsidP="00AD0F0C">
      <w:pPr>
        <w:tabs>
          <w:tab w:val="left" w:pos="9781"/>
        </w:tabs>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На первую очередь проектом предлагается открытая сеть ливнестоков.</w:t>
      </w:r>
    </w:p>
    <w:p w:rsidR="00AD0F0C" w:rsidRPr="00AD0F0C" w:rsidRDefault="00AD0F0C" w:rsidP="00AD0F0C">
      <w:pPr>
        <w:autoSpaceDE w:val="0"/>
        <w:autoSpaceDN w:val="0"/>
        <w:adjustRightInd w:val="0"/>
        <w:spacing w:after="0" w:line="276" w:lineRule="auto"/>
        <w:ind w:firstLine="708"/>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color w:val="000000"/>
          <w:sz w:val="28"/>
          <w:szCs w:val="28"/>
          <w:lang w:eastAsia="ru-RU"/>
        </w:rPr>
        <w:t>Применение открытых водоотводящих устройств (канав, кюветов, лот</w:t>
      </w:r>
      <w:r w:rsidRPr="00AD0F0C">
        <w:rPr>
          <w:rFonts w:ascii="Times New Roman" w:eastAsia="Times New Roman" w:hAnsi="Times New Roman" w:cs="Times New Roman"/>
          <w:sz w:val="28"/>
          <w:szCs w:val="28"/>
          <w:lang w:eastAsia="ru-RU"/>
        </w:rPr>
        <w:t xml:space="preserve">ков) допускается в районах одно-, двухэтажной застройки и в сельских населенных пунктах, а также на территории парков с устройством мостиков или труб на пересечении с улицами, дорогами, проездами и тротуарами. </w:t>
      </w:r>
    </w:p>
    <w:p w:rsidR="00AD0F0C" w:rsidRPr="00AD0F0C" w:rsidRDefault="00AD0F0C" w:rsidP="00AD0F0C">
      <w:pPr>
        <w:autoSpaceDE w:val="0"/>
        <w:autoSpaceDN w:val="0"/>
        <w:adjustRightInd w:val="0"/>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рекреационных территориях допускается проектирование системы отвода поверхностных и подземных вод в виде сетей дождевой канализации и дренажа открытого типа.</w:t>
      </w:r>
    </w:p>
    <w:p w:rsidR="00AD0F0C" w:rsidRPr="00AD0F0C" w:rsidRDefault="00AD0F0C" w:rsidP="00AD0F0C">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Отведение поверхностных вод по открытой системе водостоков допускается при соответствующем обосновании и согласовании с Управлением Роспотребнадзора по Республике Татарстан, органами по регулированию и охране водных объектов, охране водных биологических ресурсов. </w:t>
      </w:r>
    </w:p>
    <w:p w:rsidR="00AD0F0C" w:rsidRPr="00AD0F0C" w:rsidRDefault="00AD0F0C" w:rsidP="00AD0F0C">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Проектирование дождеприемников предусматривается на следующих участках: </w:t>
      </w:r>
    </w:p>
    <w:p w:rsidR="00AD0F0C" w:rsidRPr="00AD0F0C" w:rsidRDefault="00AD0F0C" w:rsidP="00AD0F0C">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 на затяжных участках спусков (подъемов); </w:t>
      </w:r>
    </w:p>
    <w:p w:rsidR="00AD0F0C" w:rsidRPr="00AD0F0C" w:rsidRDefault="00AD0F0C" w:rsidP="00AD0F0C">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 на перекрестках и пешеходных переходах со стороны притока поверхностных вод; </w:t>
      </w:r>
    </w:p>
    <w:p w:rsidR="00AD0F0C" w:rsidRPr="00AD0F0C" w:rsidRDefault="00AD0F0C" w:rsidP="00AD0F0C">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 в пониженных местах в конце затяжных участков спусков; </w:t>
      </w:r>
    </w:p>
    <w:p w:rsidR="00AD0F0C" w:rsidRPr="00AD0F0C" w:rsidRDefault="00AD0F0C" w:rsidP="00AD0F0C">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 в пониженных местах при пилообразном профиле лотков улиц; </w:t>
      </w:r>
    </w:p>
    <w:p w:rsidR="00AD0F0C" w:rsidRPr="00AD0F0C" w:rsidRDefault="00AD0F0C" w:rsidP="00AD0F0C">
      <w:pPr>
        <w:autoSpaceDE w:val="0"/>
        <w:autoSpaceDN w:val="0"/>
        <w:adjustRightInd w:val="0"/>
        <w:spacing w:after="0" w:line="276" w:lineRule="auto"/>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 в местах улиц, дворовых и парковых территорий, не имеющих стока поверхностных вод. </w:t>
      </w:r>
    </w:p>
    <w:p w:rsidR="00AD0F0C" w:rsidRPr="00AD0F0C" w:rsidRDefault="00AD0F0C" w:rsidP="00AD0F0C">
      <w:pPr>
        <w:autoSpaceDE w:val="0"/>
        <w:autoSpaceDN w:val="0"/>
        <w:adjustRightInd w:val="0"/>
        <w:spacing w:after="0" w:line="276" w:lineRule="auto"/>
        <w:ind w:firstLine="851"/>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Для регулирования стока дождевых вод следует проектировать пруды или резервуары, а также использовать укрепленные овраги и существующие пруды, не являющиеся источниками питьевого водоснабжения, непригодные для купания и спорта и не используемые в рыбохозяйственных целях (Республиканские нормативы градостроительного проектирования утверждены  Постановлением Кабинета Министров РТ от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27</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 xml:space="preserve"> декабря 2013 г. № 1071).</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rPr>
      </w:pPr>
    </w:p>
    <w:p w:rsidR="00AD0F0C" w:rsidRPr="00AD0F0C" w:rsidRDefault="00AD0F0C" w:rsidP="00AD0F0C">
      <w:pPr>
        <w:keepNext/>
        <w:keepLines/>
        <w:spacing w:before="40" w:after="0" w:line="276" w:lineRule="auto"/>
        <w:jc w:val="center"/>
        <w:outlineLvl w:val="2"/>
        <w:rPr>
          <w:rFonts w:ascii="Times New Roman" w:eastAsia="Times New Roman" w:hAnsi="Times New Roman" w:cstheme="majorBidi"/>
          <w:b/>
          <w:sz w:val="28"/>
          <w:szCs w:val="24"/>
        </w:rPr>
      </w:pPr>
      <w:bookmarkStart w:id="142" w:name="_Toc400112181"/>
      <w:bookmarkStart w:id="143" w:name="_Toc499383595"/>
      <w:bookmarkStart w:id="144" w:name="_Toc74209244"/>
      <w:r w:rsidRPr="00AD0F0C">
        <w:rPr>
          <w:rFonts w:ascii="Times New Roman" w:eastAsia="Times New Roman" w:hAnsi="Times New Roman" w:cstheme="majorBidi"/>
          <w:b/>
          <w:sz w:val="28"/>
          <w:szCs w:val="24"/>
        </w:rPr>
        <w:lastRenderedPageBreak/>
        <w:t>3.3. Санитарная очистка территории</w:t>
      </w:r>
      <w:bookmarkEnd w:id="142"/>
      <w:bookmarkEnd w:id="143"/>
      <w:bookmarkEnd w:id="144"/>
    </w:p>
    <w:p w:rsidR="00AD0F0C" w:rsidRPr="00AD0F0C" w:rsidRDefault="00AD0F0C" w:rsidP="00AD0F0C">
      <w:pPr>
        <w:spacing w:before="240" w:after="0" w:line="276" w:lineRule="auto"/>
        <w:ind w:right="-51" w:firstLine="851"/>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данном разделе рассматриваются вопросы по организации, сбору, удалению, обезвреживанию твердых и жидких бытовых отходов, а также уборке поселковых территорий.</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Существующая застройка сельского поселения является источником образования твердых коммунальных отходов. Согласно статьи 4.1.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Классы опасности отходов</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Федерального закона от 30.12.2008 № 309-ФЗ: отходы в зависимости от степени негативного воздействия на окружающую среду подразделяются в соответствии с критериями, установленными федеральным органом исполнительной власти, осуществляющим государственное регулирование в области охраны окружающей среды, на классы опасности:</w:t>
      </w:r>
    </w:p>
    <w:p w:rsidR="00AD0F0C" w:rsidRPr="00AD0F0C" w:rsidRDefault="00AD0F0C" w:rsidP="00AD0F0C">
      <w:pPr>
        <w:spacing w:after="0" w:line="276"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I класс - чрезвычайно опасные отходы;</w:t>
      </w:r>
    </w:p>
    <w:p w:rsidR="00AD0F0C" w:rsidRPr="00AD0F0C" w:rsidRDefault="00AD0F0C" w:rsidP="00AD0F0C">
      <w:pPr>
        <w:spacing w:after="0" w:line="276"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II класс - высокоопасные отходы;</w:t>
      </w:r>
    </w:p>
    <w:p w:rsidR="00AD0F0C" w:rsidRPr="00AD0F0C" w:rsidRDefault="00AD0F0C" w:rsidP="00AD0F0C">
      <w:pPr>
        <w:spacing w:after="0" w:line="276"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III класс - умеренно опасные отходы;</w:t>
      </w:r>
    </w:p>
    <w:p w:rsidR="00AD0F0C" w:rsidRPr="00AD0F0C" w:rsidRDefault="00AD0F0C" w:rsidP="00AD0F0C">
      <w:pPr>
        <w:spacing w:after="0" w:line="276"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IV класс - малоопасные отходы;</w:t>
      </w:r>
    </w:p>
    <w:p w:rsidR="00AD0F0C" w:rsidRPr="00AD0F0C" w:rsidRDefault="00AD0F0C" w:rsidP="00AD0F0C">
      <w:pPr>
        <w:spacing w:after="0" w:line="276"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V класс - практически неопасные отходы. </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Твердые коммунальные отходы сельского поселения условно можно отнести к отходам 4-го и 5-го классов опасности. Отходы 4 и 5 класса опасности – это твердые коммунальные отходы, образуются в жилом секторе и административных зданиях, в учебных заведениях и торговых центрах. Кроме того к ним относят дорожный мусор и крупногабаритные отходы, это могут быть мебель и вещи, стекло, бумага, пластмасса, пищевые отходы.</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Источником образования ТКО в сельском поселении являются индивидуальные дома, социально-бытовой сектор, объекты торговли. В настоящее время в сельском поселении организована система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мешочного сбора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отходов. Договор на оказание услуг по обращению с твердыми коммунальными отходами заключен с региональным оператором ООО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Гринта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вывоз отходов осуществляется 2 раза в месяц, на полигон ТКО н.п.Шипки. </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территории кладбищ, для их собственных нужд, установлены контейнеры.</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Источником образования навоза и помета на территории сельского поселения являются фермы, личные подсобные хозяйства. Образовавшиеся отходы животноводства временно буртуются на приусадебных территориях, далее используются в качестве органического удобрения. </w:t>
      </w:r>
    </w:p>
    <w:p w:rsidR="00AD0F0C" w:rsidRPr="00AD0F0C" w:rsidRDefault="008D737A" w:rsidP="00AD0F0C">
      <w:pPr>
        <w:spacing w:after="0" w:line="276" w:lineRule="auto"/>
        <w:ind w:firstLine="709"/>
        <w:contextualSpacing/>
        <w:jc w:val="both"/>
        <w:rPr>
          <w:rFonts w:ascii="Times New Roman" w:eastAsia="Times New Roman" w:hAnsi="Times New Roman" w:cs="Times New Roman"/>
          <w:sz w:val="28"/>
          <w:szCs w:val="24"/>
          <w:highlight w:val="yellow"/>
          <w:lang w:eastAsia="ru-RU"/>
        </w:rPr>
      </w:pPr>
      <w:r w:rsidRPr="00AD0F0C">
        <w:rPr>
          <w:rFonts w:ascii="Times New Roman" w:eastAsia="Times New Roman" w:hAnsi="Times New Roman" w:cs="Times New Roman"/>
          <w:sz w:val="28"/>
          <w:szCs w:val="24"/>
          <w:lang w:eastAsia="ru-RU"/>
        </w:rPr>
        <w:t xml:space="preserve">По данным Главного управления ветеринарии Кабинета Министров РТ и ГБУ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Заинское РГВО</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 xml:space="preserve"> на территории Поповского сельского поселения действующих скотомогильников нет</w:t>
      </w:r>
      <w:r>
        <w:rPr>
          <w:rFonts w:ascii="Times New Roman" w:eastAsia="Times New Roman" w:hAnsi="Times New Roman" w:cs="Times New Roman"/>
          <w:sz w:val="28"/>
          <w:szCs w:val="24"/>
          <w:lang w:eastAsia="ru-RU"/>
        </w:rPr>
        <w:t>.</w:t>
      </w:r>
    </w:p>
    <w:p w:rsidR="00AD0F0C" w:rsidRPr="00AD0F0C" w:rsidRDefault="00AD0F0C" w:rsidP="00AD0F0C">
      <w:pPr>
        <w:spacing w:after="0" w:line="240" w:lineRule="auto"/>
        <w:ind w:firstLine="708"/>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Свалки ТКО отсутствуют.</w:t>
      </w:r>
    </w:p>
    <w:p w:rsidR="00AD0F0C" w:rsidRPr="00AD0F0C" w:rsidRDefault="00AD0F0C" w:rsidP="00AD0F0C">
      <w:pPr>
        <w:spacing w:after="0" w:line="240" w:lineRule="auto"/>
        <w:ind w:firstLine="993"/>
        <w:jc w:val="both"/>
        <w:rPr>
          <w:rFonts w:ascii="Times New Roman" w:eastAsia="Times New Roman" w:hAnsi="Times New Roman" w:cs="Times New Roman"/>
          <w:sz w:val="28"/>
          <w:szCs w:val="28"/>
          <w:highlight w:val="yellow"/>
          <w:lang w:eastAsia="ru-RU"/>
        </w:rPr>
      </w:pPr>
    </w:p>
    <w:p w:rsidR="00AD0F0C" w:rsidRPr="00AD0F0C" w:rsidRDefault="00AD0F0C" w:rsidP="00AD0F0C">
      <w:pPr>
        <w:spacing w:after="0" w:line="276" w:lineRule="auto"/>
        <w:ind w:firstLine="709"/>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Расчетные расходы</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Нормы накопления отходов на 1 жителя в год принимается по Постановлению Кабинета Министров Республики Татарстан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утверждении нормативов накопления твердых коммунальных отходов</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от 12.12.2016 г. № 922:</w:t>
      </w:r>
    </w:p>
    <w:p w:rsidR="00AD0F0C" w:rsidRPr="00AD0F0C" w:rsidRDefault="00AD0F0C" w:rsidP="00AD0F0C">
      <w:pPr>
        <w:spacing w:after="0" w:line="276" w:lineRule="auto"/>
        <w:ind w:left="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твердые коммунальные отходы – 2,09 куб.м/год – индивидуальные жилые дома, 1,94 куб.м/год – многоквартирные дома;</w:t>
      </w:r>
    </w:p>
    <w:p w:rsidR="00AD0F0C" w:rsidRPr="00AD0F0C" w:rsidRDefault="00AD0F0C" w:rsidP="00AD0F0C">
      <w:pPr>
        <w:spacing w:after="0" w:line="276" w:lineRule="auto"/>
        <w:ind w:left="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крупногабаритные отходы – 0,47 куб.м/год – индивидуальные жилые дома, 0,42 куб.м /год – многоквартирные дома.</w:t>
      </w: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Объем ТКО от жилого сектора, проживающего на территории Поповского сельского поселения, на первую очередь и расчетные срок приведены в таблице 3.3.1.</w:t>
      </w:r>
    </w:p>
    <w:p w:rsidR="00AD0F0C" w:rsidRPr="00AD0F0C" w:rsidRDefault="00AD0F0C" w:rsidP="00AD0F0C">
      <w:pPr>
        <w:spacing w:after="0" w:line="276" w:lineRule="auto"/>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3.3.1</w:t>
      </w:r>
    </w:p>
    <w:tbl>
      <w:tblPr>
        <w:tblW w:w="100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50"/>
        <w:gridCol w:w="545"/>
        <w:gridCol w:w="545"/>
        <w:gridCol w:w="545"/>
        <w:gridCol w:w="545"/>
        <w:gridCol w:w="545"/>
        <w:gridCol w:w="545"/>
        <w:gridCol w:w="544"/>
        <w:gridCol w:w="544"/>
        <w:gridCol w:w="544"/>
        <w:gridCol w:w="544"/>
        <w:gridCol w:w="544"/>
        <w:gridCol w:w="544"/>
        <w:gridCol w:w="544"/>
        <w:gridCol w:w="544"/>
        <w:gridCol w:w="544"/>
      </w:tblGrid>
      <w:tr w:rsidR="00AD0F0C" w:rsidRPr="00AD0F0C" w:rsidTr="00AD0F0C">
        <w:trPr>
          <w:tblHeader/>
          <w:jc w:val="center"/>
        </w:trPr>
        <w:tc>
          <w:tcPr>
            <w:tcW w:w="1850" w:type="dxa"/>
            <w:vMerge w:val="restart"/>
            <w:vAlign w:val="center"/>
          </w:tcPr>
          <w:p w:rsidR="00AD0F0C" w:rsidRPr="00AD0F0C" w:rsidRDefault="00AD0F0C" w:rsidP="00AD0F0C">
            <w:pPr>
              <w:jc w:val="center"/>
              <w:rPr>
                <w:rFonts w:ascii="Times New Roman" w:hAnsi="Times New Roman" w:cs="Times New Roman"/>
                <w:b/>
                <w:sz w:val="20"/>
                <w:szCs w:val="20"/>
              </w:rPr>
            </w:pPr>
            <w:r w:rsidRPr="00AD0F0C">
              <w:rPr>
                <w:rFonts w:ascii="Times New Roman" w:hAnsi="Times New Roman" w:cs="Times New Roman"/>
                <w:b/>
                <w:sz w:val="20"/>
                <w:szCs w:val="20"/>
              </w:rPr>
              <w:t>Наименование</w:t>
            </w:r>
          </w:p>
        </w:tc>
        <w:tc>
          <w:tcPr>
            <w:tcW w:w="8166" w:type="dxa"/>
            <w:gridSpan w:val="15"/>
            <w:vAlign w:val="center"/>
          </w:tcPr>
          <w:p w:rsidR="00AD0F0C" w:rsidRPr="00AD0F0C" w:rsidRDefault="00AD0F0C" w:rsidP="00AD0F0C">
            <w:pPr>
              <w:jc w:val="center"/>
              <w:rPr>
                <w:rFonts w:ascii="Times New Roman" w:hAnsi="Times New Roman" w:cs="Times New Roman"/>
                <w:b/>
                <w:sz w:val="20"/>
                <w:szCs w:val="20"/>
              </w:rPr>
            </w:pPr>
            <w:r w:rsidRPr="00AD0F0C">
              <w:rPr>
                <w:rFonts w:ascii="Times New Roman" w:hAnsi="Times New Roman" w:cs="Times New Roman"/>
                <w:b/>
                <w:sz w:val="20"/>
                <w:szCs w:val="20"/>
              </w:rPr>
              <w:t>Объем твердых коммунальных отходов, куб.м/год</w:t>
            </w:r>
          </w:p>
        </w:tc>
      </w:tr>
      <w:tr w:rsidR="00AD0F0C" w:rsidRPr="00AD0F0C" w:rsidTr="00AD0F0C">
        <w:trPr>
          <w:tblHeader/>
          <w:jc w:val="center"/>
        </w:trPr>
        <w:tc>
          <w:tcPr>
            <w:tcW w:w="1850" w:type="dxa"/>
            <w:vMerge/>
          </w:tcPr>
          <w:p w:rsidR="00AD0F0C" w:rsidRPr="00AD0F0C" w:rsidRDefault="00AD0F0C" w:rsidP="00AD0F0C">
            <w:pPr>
              <w:jc w:val="center"/>
              <w:rPr>
                <w:rFonts w:ascii="Times New Roman" w:hAnsi="Times New Roman" w:cs="Times New Roman"/>
                <w:b/>
                <w:sz w:val="20"/>
                <w:szCs w:val="20"/>
              </w:rPr>
            </w:pPr>
          </w:p>
        </w:tc>
        <w:tc>
          <w:tcPr>
            <w:tcW w:w="2725" w:type="dxa"/>
            <w:gridSpan w:val="5"/>
            <w:vAlign w:val="center"/>
          </w:tcPr>
          <w:p w:rsidR="00AD0F0C" w:rsidRPr="00AD0F0C" w:rsidRDefault="00AD0F0C" w:rsidP="00AD0F0C">
            <w:pPr>
              <w:spacing w:after="0" w:line="276" w:lineRule="auto"/>
              <w:jc w:val="center"/>
              <w:rPr>
                <w:rFonts w:ascii="Times New Roman" w:eastAsia="Times New Roman" w:hAnsi="Times New Roman" w:cs="Times New Roman"/>
                <w:b/>
                <w:sz w:val="20"/>
                <w:szCs w:val="20"/>
                <w:lang w:eastAsia="ru-RU"/>
              </w:rPr>
            </w:pPr>
            <w:r w:rsidRPr="00AD0F0C">
              <w:rPr>
                <w:rFonts w:ascii="Times New Roman" w:eastAsia="Times New Roman" w:hAnsi="Times New Roman" w:cs="Times New Roman"/>
                <w:b/>
                <w:sz w:val="20"/>
                <w:szCs w:val="20"/>
                <w:lang w:eastAsia="ru-RU"/>
              </w:rPr>
              <w:t>Существующее положение на начало 2019 г.</w:t>
            </w:r>
          </w:p>
        </w:tc>
        <w:tc>
          <w:tcPr>
            <w:tcW w:w="2721" w:type="dxa"/>
            <w:gridSpan w:val="5"/>
            <w:vAlign w:val="center"/>
          </w:tcPr>
          <w:p w:rsidR="00AD0F0C" w:rsidRPr="00AD0F0C" w:rsidRDefault="00AD0F0C" w:rsidP="00AD0F0C">
            <w:pPr>
              <w:spacing w:after="0" w:line="276" w:lineRule="auto"/>
              <w:jc w:val="center"/>
              <w:rPr>
                <w:rFonts w:ascii="Times New Roman" w:eastAsia="Times New Roman" w:hAnsi="Times New Roman" w:cs="Times New Roman"/>
                <w:b/>
                <w:sz w:val="20"/>
                <w:szCs w:val="20"/>
                <w:lang w:eastAsia="ru-RU"/>
              </w:rPr>
            </w:pPr>
            <w:r w:rsidRPr="00AD0F0C">
              <w:rPr>
                <w:rFonts w:ascii="Times New Roman" w:eastAsia="Times New Roman" w:hAnsi="Times New Roman" w:cs="Times New Roman"/>
                <w:b/>
                <w:sz w:val="20"/>
                <w:szCs w:val="20"/>
                <w:lang w:eastAsia="ru-RU"/>
              </w:rPr>
              <w:t>Первая очередь с 2019 по 2029 гг</w:t>
            </w:r>
          </w:p>
        </w:tc>
        <w:tc>
          <w:tcPr>
            <w:tcW w:w="2720" w:type="dxa"/>
            <w:gridSpan w:val="5"/>
            <w:vAlign w:val="center"/>
          </w:tcPr>
          <w:p w:rsidR="00AD0F0C" w:rsidRPr="00AD0F0C" w:rsidRDefault="00AD0F0C" w:rsidP="00AD0F0C">
            <w:pPr>
              <w:spacing w:after="0" w:line="276" w:lineRule="auto"/>
              <w:jc w:val="center"/>
              <w:rPr>
                <w:rFonts w:ascii="Times New Roman" w:eastAsia="Times New Roman" w:hAnsi="Times New Roman" w:cs="Times New Roman"/>
                <w:b/>
                <w:sz w:val="20"/>
                <w:szCs w:val="20"/>
                <w:lang w:eastAsia="ru-RU"/>
              </w:rPr>
            </w:pPr>
            <w:r w:rsidRPr="00AD0F0C">
              <w:rPr>
                <w:rFonts w:ascii="Times New Roman" w:eastAsia="Times New Roman" w:hAnsi="Times New Roman" w:cs="Times New Roman"/>
                <w:b/>
                <w:sz w:val="20"/>
                <w:szCs w:val="20"/>
                <w:lang w:eastAsia="ru-RU"/>
              </w:rPr>
              <w:t>Расчетный срок с 2029 по 2039 гг</w:t>
            </w:r>
          </w:p>
        </w:tc>
      </w:tr>
      <w:tr w:rsidR="00AD0F0C" w:rsidRPr="00AD0F0C" w:rsidTr="00AD0F0C">
        <w:trPr>
          <w:cantSplit/>
          <w:trHeight w:val="1467"/>
          <w:jc w:val="center"/>
        </w:trPr>
        <w:tc>
          <w:tcPr>
            <w:tcW w:w="1850" w:type="dxa"/>
            <w:vMerge/>
            <w:vAlign w:val="bottom"/>
          </w:tcPr>
          <w:p w:rsidR="00AD0F0C" w:rsidRPr="00AD0F0C" w:rsidRDefault="00AD0F0C" w:rsidP="00AD0F0C">
            <w:pPr>
              <w:rPr>
                <w:rFonts w:ascii="Times New Roman" w:hAnsi="Times New Roman" w:cs="Times New Roman"/>
                <w:b/>
                <w:sz w:val="20"/>
                <w:szCs w:val="20"/>
              </w:rPr>
            </w:pP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ТКО</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КГО</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 от населения</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 от юр. лиц</w:t>
            </w:r>
          </w:p>
        </w:tc>
        <w:tc>
          <w:tcPr>
            <w:tcW w:w="545"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ТКО</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КГО</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 от населения</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 от юр. лиц</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ТКО</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КГО</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 от населения</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 от юр. лиц</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Итого</w:t>
            </w:r>
          </w:p>
        </w:tc>
      </w:tr>
      <w:tr w:rsidR="00AD0F0C" w:rsidRPr="00AD0F0C" w:rsidTr="00AD0F0C">
        <w:trPr>
          <w:cantSplit/>
          <w:trHeight w:val="1467"/>
          <w:jc w:val="center"/>
        </w:trPr>
        <w:tc>
          <w:tcPr>
            <w:tcW w:w="1850" w:type="dxa"/>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lang w:eastAsia="ru-RU"/>
              </w:rPr>
            </w:pPr>
            <w:r w:rsidRPr="00AD0F0C">
              <w:rPr>
                <w:rFonts w:ascii="Times New Roman" w:hAnsi="Times New Roman" w:cs="Times New Roman"/>
                <w:b/>
                <w:bCs/>
              </w:rPr>
              <w:t>Поповское</w:t>
            </w:r>
            <w:r w:rsidRPr="00AD0F0C">
              <w:rPr>
                <w:rFonts w:ascii="Times New Roman" w:eastAsia="Times New Roman" w:hAnsi="Times New Roman" w:cs="Times New Roman"/>
                <w:b/>
                <w:lang w:eastAsia="ru-RU"/>
              </w:rPr>
              <w:t xml:space="preserve"> сельское поселение</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486,0</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462,6</w:t>
            </w:r>
          </w:p>
        </w:tc>
      </w:tr>
      <w:tr w:rsidR="00AD0F0C" w:rsidRPr="00AD0F0C" w:rsidTr="00AD0F0C">
        <w:trPr>
          <w:cantSplit/>
          <w:trHeight w:val="1332"/>
          <w:jc w:val="center"/>
        </w:trPr>
        <w:tc>
          <w:tcPr>
            <w:tcW w:w="1850"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с.Поповка</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177,7</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40,0</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217,7</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10,9</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228,6</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154,7</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34,8</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189,5</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9,5</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199,0</w:t>
            </w:r>
          </w:p>
        </w:tc>
      </w:tr>
      <w:tr w:rsidR="00AD0F0C" w:rsidRPr="00AD0F0C" w:rsidTr="00AD0F0C">
        <w:trPr>
          <w:cantSplit/>
          <w:trHeight w:val="1467"/>
          <w:jc w:val="center"/>
        </w:trPr>
        <w:tc>
          <w:tcPr>
            <w:tcW w:w="1850"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с.Дмитровка</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202,7</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45,6</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248,3</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12,4</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160,7</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154,7</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34,8</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189,5</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9,5</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199,0</w:t>
            </w:r>
          </w:p>
        </w:tc>
      </w:tr>
      <w:tr w:rsidR="00AD0F0C" w:rsidRPr="00AD0F0C" w:rsidTr="00E44FD0">
        <w:trPr>
          <w:cantSplit/>
          <w:trHeight w:val="1177"/>
          <w:jc w:val="center"/>
        </w:trPr>
        <w:tc>
          <w:tcPr>
            <w:tcW w:w="1850" w:type="dxa"/>
            <w:vAlign w:val="center"/>
          </w:tcPr>
          <w:p w:rsidR="00AD0F0C" w:rsidRPr="00AD0F0C" w:rsidRDefault="00AD0F0C" w:rsidP="00AD0F0C">
            <w:pPr>
              <w:tabs>
                <w:tab w:val="left" w:pos="0"/>
              </w:tabs>
              <w:spacing w:after="0" w:line="240" w:lineRule="auto"/>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д.Новый Налим</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b/>
                <w:sz w:val="20"/>
                <w:szCs w:val="20"/>
              </w:rPr>
            </w:pPr>
            <w:r w:rsidRPr="00AD0F0C">
              <w:rPr>
                <w:rFonts w:ascii="Times New Roman" w:hAnsi="Times New Roman" w:cs="Times New Roman"/>
                <w:b/>
                <w:sz w:val="20"/>
                <w:szCs w:val="20"/>
              </w:rPr>
              <w:t>-</w:t>
            </w:r>
          </w:p>
        </w:tc>
        <w:tc>
          <w:tcPr>
            <w:tcW w:w="545"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75,2</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16,9</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92,1</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4,6</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96,7</w:t>
            </w:r>
          </w:p>
        </w:tc>
        <w:tc>
          <w:tcPr>
            <w:tcW w:w="544" w:type="dxa"/>
            <w:tcBorders>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50,2</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11,3</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61,5</w:t>
            </w:r>
          </w:p>
        </w:tc>
        <w:tc>
          <w:tcPr>
            <w:tcW w:w="544" w:type="dxa"/>
            <w:tcBorders>
              <w:left w:val="single" w:sz="4" w:space="0" w:color="auto"/>
              <w:righ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3,1</w:t>
            </w:r>
          </w:p>
        </w:tc>
        <w:tc>
          <w:tcPr>
            <w:tcW w:w="544" w:type="dxa"/>
            <w:tcBorders>
              <w:left w:val="single" w:sz="4" w:space="0" w:color="auto"/>
            </w:tcBorders>
            <w:textDirection w:val="btLr"/>
            <w:vAlign w:val="center"/>
          </w:tcPr>
          <w:p w:rsidR="00AD0F0C" w:rsidRPr="00AD0F0C" w:rsidRDefault="00AD0F0C" w:rsidP="00AD0F0C">
            <w:pPr>
              <w:ind w:left="113" w:right="113"/>
              <w:jc w:val="center"/>
              <w:rPr>
                <w:rFonts w:ascii="Times New Roman" w:hAnsi="Times New Roman" w:cs="Times New Roman"/>
                <w:sz w:val="20"/>
                <w:szCs w:val="20"/>
              </w:rPr>
            </w:pPr>
            <w:r w:rsidRPr="00AD0F0C">
              <w:rPr>
                <w:rFonts w:ascii="Times New Roman" w:hAnsi="Times New Roman" w:cs="Times New Roman"/>
                <w:sz w:val="20"/>
                <w:szCs w:val="20"/>
              </w:rPr>
              <w:t>64,6</w:t>
            </w:r>
          </w:p>
        </w:tc>
      </w:tr>
    </w:tbl>
    <w:p w:rsidR="00AD0F0C" w:rsidRPr="00AD0F0C" w:rsidRDefault="00AD0F0C" w:rsidP="00AD0F0C">
      <w:pPr>
        <w:spacing w:after="0" w:line="276" w:lineRule="auto"/>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Примечание: данные объема твердых коммунальных отходов на существующее положение не имеются.</w:t>
      </w:r>
    </w:p>
    <w:p w:rsidR="00AD0F0C" w:rsidRPr="00AD0F0C" w:rsidRDefault="00AD0F0C" w:rsidP="00AD0F0C">
      <w:pPr>
        <w:spacing w:after="0" w:line="276" w:lineRule="auto"/>
        <w:ind w:firstLine="709"/>
        <w:jc w:val="both"/>
        <w:rPr>
          <w:rFonts w:ascii="Times New Roman" w:eastAsia="Calibri" w:hAnsi="Times New Roman" w:cs="Times New Roman"/>
          <w:sz w:val="28"/>
          <w:szCs w:val="28"/>
        </w:rPr>
      </w:pPr>
      <w:r w:rsidRPr="00AD0F0C">
        <w:rPr>
          <w:rFonts w:ascii="Times New Roman" w:eastAsia="Times New Roman" w:hAnsi="Times New Roman" w:cs="Times New Roman"/>
          <w:sz w:val="28"/>
          <w:szCs w:val="28"/>
          <w:lang w:eastAsia="ru-RU"/>
        </w:rPr>
        <w:t xml:space="preserve">Для складирования предполагаемых объемов ТКО потребуются контейнеры и контейнерные площадки. </w:t>
      </w:r>
      <w:r w:rsidRPr="00AD0F0C">
        <w:rPr>
          <w:rFonts w:ascii="Times New Roman" w:eastAsia="Calibri" w:hAnsi="Times New Roman" w:cs="Times New Roman"/>
          <w:sz w:val="28"/>
          <w:szCs w:val="28"/>
        </w:rPr>
        <w:t xml:space="preserve">Необходимое количество контейнеров определено по </w:t>
      </w:r>
      <w:r w:rsidRPr="00AD0F0C">
        <w:rPr>
          <w:rFonts w:ascii="Times New Roman" w:eastAsia="Calibri" w:hAnsi="Times New Roman" w:cs="Times New Roman"/>
          <w:sz w:val="28"/>
          <w:szCs w:val="28"/>
        </w:rPr>
        <w:lastRenderedPageBreak/>
        <w:t>формуле (С</w:t>
      </w:r>
      <w:r w:rsidRPr="00AD0F0C">
        <w:rPr>
          <w:rFonts w:ascii="Times New Roman" w:eastAsia="Times New Roman" w:hAnsi="Times New Roman" w:cs="Times New Roman"/>
          <w:sz w:val="28"/>
          <w:szCs w:val="28"/>
        </w:rPr>
        <w:t xml:space="preserve">правочник </w:t>
      </w:r>
      <w:r w:rsidR="00E8030B">
        <w:rPr>
          <w:rFonts w:ascii="Times New Roman" w:eastAsia="Times New Roman" w:hAnsi="Times New Roman" w:cs="Times New Roman"/>
          <w:sz w:val="28"/>
          <w:szCs w:val="28"/>
        </w:rPr>
        <w:t>«</w:t>
      </w:r>
      <w:r w:rsidRPr="00AD0F0C">
        <w:rPr>
          <w:rFonts w:ascii="Times New Roman" w:eastAsia="Times New Roman" w:hAnsi="Times New Roman" w:cs="Times New Roman"/>
          <w:sz w:val="28"/>
          <w:szCs w:val="28"/>
        </w:rPr>
        <w:t>Санитарная очистка территории и уборка населенных мест</w:t>
      </w:r>
      <w:r w:rsidR="00E8030B">
        <w:rPr>
          <w:rFonts w:ascii="Times New Roman" w:eastAsia="Times New Roman" w:hAnsi="Times New Roman" w:cs="Times New Roman"/>
          <w:sz w:val="28"/>
          <w:szCs w:val="28"/>
        </w:rPr>
        <w:t>»</w:t>
      </w:r>
      <w:r w:rsidRPr="00AD0F0C">
        <w:rPr>
          <w:rFonts w:ascii="Times New Roman" w:eastAsia="Times New Roman" w:hAnsi="Times New Roman" w:cs="Times New Roman"/>
          <w:sz w:val="28"/>
          <w:szCs w:val="28"/>
        </w:rPr>
        <w:t xml:space="preserve"> (Москва, 1990г.))</w:t>
      </w:r>
      <w:r w:rsidRPr="00AD0F0C">
        <w:rPr>
          <w:rFonts w:ascii="Times New Roman" w:eastAsia="Calibri" w:hAnsi="Times New Roman" w:cs="Times New Roman"/>
          <w:sz w:val="28"/>
          <w:szCs w:val="28"/>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Б = П</w:t>
      </w:r>
      <w:r w:rsidRPr="00AD0F0C">
        <w:rPr>
          <w:rFonts w:ascii="Times New Roman" w:eastAsia="Times New Roman" w:hAnsi="Times New Roman" w:cs="Times New Roman"/>
          <w:sz w:val="24"/>
          <w:szCs w:val="24"/>
          <w:lang w:eastAsia="ru-RU"/>
        </w:rPr>
        <w:t>год</w:t>
      </w:r>
      <w:r w:rsidRPr="00AD0F0C">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val="en-US" w:eastAsia="ru-RU"/>
        </w:rPr>
        <w:t>t</w:t>
      </w:r>
      <w:r w:rsidRPr="00AD0F0C">
        <w:rPr>
          <w:rFonts w:ascii="Times New Roman" w:eastAsia="Times New Roman" w:hAnsi="Times New Roman" w:cs="Times New Roman"/>
          <w:sz w:val="28"/>
          <w:szCs w:val="28"/>
          <w:lang w:eastAsia="ru-RU"/>
        </w:rPr>
        <w:t xml:space="preserve"> К</w:t>
      </w:r>
      <w:r w:rsidRPr="00AD0F0C">
        <w:rPr>
          <w:rFonts w:ascii="Times New Roman" w:eastAsia="Times New Roman" w:hAnsi="Times New Roman" w:cs="Times New Roman"/>
          <w:sz w:val="28"/>
          <w:szCs w:val="28"/>
          <w:vertAlign w:val="subscript"/>
          <w:lang w:eastAsia="ru-RU"/>
        </w:rPr>
        <w:t>1</w:t>
      </w:r>
      <w:r w:rsidRPr="00AD0F0C">
        <w:rPr>
          <w:rFonts w:ascii="Times New Roman" w:eastAsia="Times New Roman" w:hAnsi="Times New Roman" w:cs="Times New Roman"/>
          <w:sz w:val="28"/>
          <w:szCs w:val="28"/>
          <w:lang w:eastAsia="ru-RU"/>
        </w:rPr>
        <w:t xml:space="preserve"> / 365*</w:t>
      </w:r>
      <w:r w:rsidRPr="00AD0F0C">
        <w:rPr>
          <w:rFonts w:ascii="Times New Roman" w:eastAsia="Times New Roman" w:hAnsi="Times New Roman" w:cs="Times New Roman"/>
          <w:sz w:val="28"/>
          <w:szCs w:val="28"/>
          <w:lang w:val="en-US" w:eastAsia="ru-RU"/>
        </w:rPr>
        <w:t>E</w:t>
      </w:r>
      <w:r w:rsidRPr="00AD0F0C">
        <w:rPr>
          <w:rFonts w:ascii="Times New Roman" w:eastAsia="Times New Roman" w:hAnsi="Times New Roman" w:cs="Times New Roman"/>
          <w:sz w:val="28"/>
          <w:szCs w:val="28"/>
          <w:lang w:eastAsia="ru-RU"/>
        </w:rPr>
        <w:t>, шт.,</w:t>
      </w:r>
    </w:p>
    <w:p w:rsidR="00AD0F0C" w:rsidRPr="00AD0F0C" w:rsidRDefault="00AD0F0C" w:rsidP="00AD0F0C">
      <w:pPr>
        <w:spacing w:after="0" w:line="276" w:lineRule="auto"/>
        <w:ind w:firstLine="28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где П</w:t>
      </w:r>
      <w:r w:rsidRPr="00AD0F0C">
        <w:rPr>
          <w:rFonts w:ascii="Times New Roman" w:eastAsia="Times New Roman" w:hAnsi="Times New Roman" w:cs="Times New Roman"/>
          <w:lang w:eastAsia="ru-RU"/>
        </w:rPr>
        <w:t>год</w:t>
      </w:r>
      <w:r w:rsidRPr="00AD0F0C">
        <w:rPr>
          <w:rFonts w:ascii="Times New Roman" w:eastAsia="Times New Roman" w:hAnsi="Times New Roman" w:cs="Times New Roman"/>
          <w:sz w:val="28"/>
          <w:szCs w:val="28"/>
          <w:lang w:eastAsia="ru-RU"/>
        </w:rPr>
        <w:t xml:space="preserve"> - годовое накопление ТКО, </w:t>
      </w:r>
      <w:r w:rsidRPr="00AD0F0C">
        <w:rPr>
          <w:rFonts w:ascii="Times New Roman" w:eastAsia="Times New Roman" w:hAnsi="Times New Roman" w:cs="Times New Roman"/>
          <w:sz w:val="28"/>
          <w:szCs w:val="28"/>
        </w:rPr>
        <w:t>м</w:t>
      </w:r>
      <w:r w:rsidRPr="00AD0F0C">
        <w:rPr>
          <w:rFonts w:ascii="Times New Roman" w:eastAsia="Times New Roman" w:hAnsi="Times New Roman" w:cs="Times New Roman"/>
          <w:sz w:val="28"/>
          <w:szCs w:val="28"/>
          <w:vertAlign w:val="superscript"/>
        </w:rPr>
        <w:t>3</w:t>
      </w:r>
      <w:r w:rsidRPr="00AD0F0C">
        <w:rPr>
          <w:rFonts w:ascii="Times New Roman" w:eastAsia="Times New Roman" w:hAnsi="Times New Roman" w:cs="Times New Roman"/>
          <w:sz w:val="28"/>
          <w:szCs w:val="28"/>
          <w:lang w:eastAsia="ru-RU"/>
        </w:rPr>
        <w:t>/год,</w:t>
      </w:r>
    </w:p>
    <w:p w:rsidR="00AD0F0C" w:rsidRPr="00AD0F0C" w:rsidRDefault="00AD0F0C" w:rsidP="00AD0F0C">
      <w:pPr>
        <w:spacing w:after="0" w:line="276" w:lineRule="auto"/>
        <w:ind w:firstLine="28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t - периодичность вывоза мусора, сут.,</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К</w:t>
      </w:r>
      <w:r w:rsidRPr="00AD0F0C">
        <w:rPr>
          <w:rFonts w:ascii="Times New Roman" w:eastAsia="Times New Roman" w:hAnsi="Times New Roman" w:cs="Times New Roman"/>
          <w:sz w:val="28"/>
          <w:szCs w:val="28"/>
          <w:vertAlign w:val="subscript"/>
          <w:lang w:eastAsia="ru-RU"/>
        </w:rPr>
        <w:t xml:space="preserve">1 </w:t>
      </w:r>
      <w:r w:rsidRPr="00AD0F0C">
        <w:rPr>
          <w:rFonts w:ascii="Times New Roman" w:eastAsia="Times New Roman" w:hAnsi="Times New Roman" w:cs="Times New Roman"/>
          <w:sz w:val="28"/>
          <w:szCs w:val="28"/>
          <w:lang w:eastAsia="ru-RU"/>
        </w:rPr>
        <w:t xml:space="preserve">- коэффициент неравномерности накопления отходов (принимается равным 1,25),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rPr>
      </w:pPr>
      <w:r w:rsidRPr="00AD0F0C">
        <w:rPr>
          <w:rFonts w:ascii="Times New Roman" w:eastAsia="Times New Roman" w:hAnsi="Times New Roman" w:cs="Times New Roman"/>
          <w:sz w:val="28"/>
          <w:szCs w:val="28"/>
          <w:lang w:eastAsia="ru-RU"/>
        </w:rPr>
        <w:t xml:space="preserve"> </w:t>
      </w:r>
      <w:r w:rsidRPr="00AD0F0C">
        <w:rPr>
          <w:rFonts w:ascii="Times New Roman" w:eastAsia="Times New Roman" w:hAnsi="Times New Roman" w:cs="Times New Roman"/>
          <w:sz w:val="28"/>
          <w:szCs w:val="28"/>
          <w:lang w:val="en-US" w:eastAsia="ru-RU"/>
        </w:rPr>
        <w:t>E</w:t>
      </w:r>
      <w:r w:rsidRPr="00AD0F0C">
        <w:rPr>
          <w:rFonts w:ascii="Times New Roman" w:eastAsia="Times New Roman" w:hAnsi="Times New Roman" w:cs="Times New Roman"/>
          <w:sz w:val="28"/>
          <w:szCs w:val="28"/>
          <w:lang w:eastAsia="ru-RU"/>
        </w:rPr>
        <w:t xml:space="preserve"> - вместимость контейнера, </w:t>
      </w:r>
      <w:r w:rsidRPr="00AD0F0C">
        <w:rPr>
          <w:rFonts w:ascii="Times New Roman" w:eastAsia="Times New Roman" w:hAnsi="Times New Roman" w:cs="Times New Roman"/>
          <w:sz w:val="28"/>
          <w:szCs w:val="28"/>
        </w:rPr>
        <w:t>м</w:t>
      </w:r>
      <w:r w:rsidRPr="00AD0F0C">
        <w:rPr>
          <w:rFonts w:ascii="Times New Roman" w:eastAsia="Times New Roman" w:hAnsi="Times New Roman" w:cs="Times New Roman"/>
          <w:sz w:val="28"/>
          <w:szCs w:val="28"/>
          <w:vertAlign w:val="superscript"/>
        </w:rPr>
        <w:t>3</w:t>
      </w:r>
      <w:r w:rsidRPr="00AD0F0C">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4"/>
          <w:szCs w:val="24"/>
          <w:lang w:eastAsia="ru-RU"/>
        </w:rPr>
        <w:t xml:space="preserve"> </w:t>
      </w:r>
      <w:r w:rsidRPr="00AD0F0C">
        <w:rPr>
          <w:rFonts w:ascii="Times New Roman" w:eastAsia="Times New Roman" w:hAnsi="Times New Roman" w:cs="Times New Roman"/>
          <w:sz w:val="28"/>
          <w:szCs w:val="28"/>
        </w:rPr>
        <w:t>с учетом среднесуточного накопления коммунальных отходов, периода их вывоза (1 раз/2 сут.) и вместимости контейнера (1,1 м</w:t>
      </w:r>
      <w:r w:rsidRPr="00AD0F0C">
        <w:rPr>
          <w:rFonts w:ascii="Times New Roman" w:eastAsia="Times New Roman" w:hAnsi="Times New Roman" w:cs="Times New Roman"/>
          <w:sz w:val="28"/>
          <w:szCs w:val="28"/>
          <w:vertAlign w:val="superscript"/>
        </w:rPr>
        <w:t>3</w:t>
      </w:r>
      <w:r w:rsidRPr="00AD0F0C">
        <w:rPr>
          <w:rFonts w:ascii="Times New Roman" w:eastAsia="Times New Roman" w:hAnsi="Times New Roman" w:cs="Times New Roman"/>
          <w:sz w:val="28"/>
          <w:szCs w:val="28"/>
        </w:rPr>
        <w:t>). Расчетное количество контейнеров представлено в таблице 3.3.2.</w:t>
      </w:r>
    </w:p>
    <w:p w:rsidR="00AD0F0C" w:rsidRPr="00AD0F0C" w:rsidRDefault="00AD0F0C" w:rsidP="00AD0F0C">
      <w:pPr>
        <w:spacing w:after="0" w:line="276" w:lineRule="auto"/>
        <w:jc w:val="right"/>
        <w:rPr>
          <w:rFonts w:ascii="Times New Roman" w:eastAsia="Times New Roman" w:hAnsi="Times New Roman" w:cs="Times New Roman"/>
          <w:bCs/>
          <w:sz w:val="28"/>
          <w:szCs w:val="28"/>
          <w:lang w:eastAsia="ru-RU"/>
        </w:rPr>
      </w:pPr>
    </w:p>
    <w:p w:rsidR="00AD0F0C" w:rsidRPr="00AD0F0C" w:rsidRDefault="00AD0F0C" w:rsidP="00AD0F0C">
      <w:pPr>
        <w:spacing w:after="0" w:line="276" w:lineRule="auto"/>
        <w:jc w:val="right"/>
        <w:rPr>
          <w:rFonts w:ascii="Times New Roman" w:eastAsia="Times New Roman" w:hAnsi="Times New Roman" w:cs="Times New Roman"/>
          <w:bCs/>
          <w:sz w:val="28"/>
          <w:szCs w:val="28"/>
          <w:highlight w:val="yellow"/>
          <w:lang w:eastAsia="ru-RU"/>
        </w:rPr>
      </w:pPr>
    </w:p>
    <w:p w:rsidR="00AD0F0C" w:rsidRPr="00AD0F0C" w:rsidRDefault="00AD0F0C" w:rsidP="00AD0F0C">
      <w:pPr>
        <w:spacing w:after="0" w:line="276" w:lineRule="auto"/>
        <w:jc w:val="right"/>
        <w:rPr>
          <w:rFonts w:ascii="Times New Roman" w:eastAsia="Times New Roman" w:hAnsi="Times New Roman" w:cs="Times New Roman"/>
          <w:bCs/>
          <w:sz w:val="28"/>
          <w:szCs w:val="28"/>
          <w:lang w:eastAsia="ru-RU"/>
        </w:rPr>
      </w:pPr>
      <w:r w:rsidRPr="00AD0F0C">
        <w:rPr>
          <w:rFonts w:ascii="Times New Roman" w:eastAsia="Times New Roman" w:hAnsi="Times New Roman" w:cs="Times New Roman"/>
          <w:bCs/>
          <w:sz w:val="28"/>
          <w:szCs w:val="28"/>
          <w:lang w:eastAsia="ru-RU"/>
        </w:rPr>
        <w:t>Таблица 3.3.2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184"/>
        <w:gridCol w:w="3701"/>
      </w:tblGrid>
      <w:tr w:rsidR="00AD0F0C" w:rsidRPr="00AD0F0C" w:rsidTr="00AD0F0C">
        <w:trPr>
          <w:jc w:val="center"/>
        </w:trPr>
        <w:tc>
          <w:tcPr>
            <w:tcW w:w="2660" w:type="dxa"/>
            <w:vMerge w:val="restart"/>
            <w:shd w:val="clear" w:color="auto" w:fill="auto"/>
            <w:vAlign w:val="center"/>
          </w:tcPr>
          <w:p w:rsidR="00AD0F0C" w:rsidRPr="00AD0F0C" w:rsidRDefault="00AD0F0C" w:rsidP="00AD0F0C">
            <w:pPr>
              <w:spacing w:after="0" w:line="276" w:lineRule="auto"/>
              <w:jc w:val="center"/>
              <w:rPr>
                <w:rFonts w:ascii="Times New Roman" w:eastAsia="Times New Roman" w:hAnsi="Times New Roman" w:cs="Times New Roman"/>
                <w:b/>
                <w:sz w:val="20"/>
                <w:szCs w:val="20"/>
                <w:lang w:eastAsia="ru-RU"/>
              </w:rPr>
            </w:pPr>
            <w:r w:rsidRPr="00AD0F0C">
              <w:rPr>
                <w:rFonts w:ascii="Times New Roman" w:eastAsia="Times New Roman" w:hAnsi="Times New Roman" w:cs="Times New Roman"/>
                <w:b/>
                <w:sz w:val="20"/>
                <w:szCs w:val="20"/>
                <w:lang w:eastAsia="ru-RU"/>
              </w:rPr>
              <w:t>Наименование</w:t>
            </w:r>
          </w:p>
        </w:tc>
        <w:tc>
          <w:tcPr>
            <w:tcW w:w="6885" w:type="dxa"/>
            <w:gridSpan w:val="2"/>
            <w:shd w:val="clear" w:color="auto" w:fill="auto"/>
          </w:tcPr>
          <w:p w:rsidR="00AD0F0C" w:rsidRPr="00AD0F0C" w:rsidRDefault="00AD0F0C" w:rsidP="00AD0F0C">
            <w:pPr>
              <w:spacing w:after="0" w:line="276" w:lineRule="auto"/>
              <w:jc w:val="center"/>
              <w:rPr>
                <w:rFonts w:ascii="Times New Roman" w:eastAsia="Times New Roman" w:hAnsi="Times New Roman" w:cs="Times New Roman"/>
                <w:b/>
                <w:sz w:val="20"/>
                <w:szCs w:val="20"/>
              </w:rPr>
            </w:pPr>
            <w:r w:rsidRPr="00AD0F0C">
              <w:rPr>
                <w:rFonts w:ascii="Times New Roman" w:eastAsia="Times New Roman" w:hAnsi="Times New Roman" w:cs="Times New Roman"/>
                <w:b/>
                <w:sz w:val="20"/>
                <w:szCs w:val="20"/>
              </w:rPr>
              <w:t>Количество контейнеров, шт</w:t>
            </w:r>
          </w:p>
        </w:tc>
      </w:tr>
      <w:tr w:rsidR="00AD0F0C" w:rsidRPr="00AD0F0C" w:rsidTr="00AD0F0C">
        <w:trPr>
          <w:jc w:val="center"/>
        </w:trPr>
        <w:tc>
          <w:tcPr>
            <w:tcW w:w="2660" w:type="dxa"/>
            <w:vMerge/>
            <w:shd w:val="clear" w:color="auto" w:fill="auto"/>
            <w:vAlign w:val="center"/>
          </w:tcPr>
          <w:p w:rsidR="00AD0F0C" w:rsidRPr="00AD0F0C" w:rsidRDefault="00AD0F0C" w:rsidP="00AD0F0C">
            <w:pPr>
              <w:spacing w:after="0" w:line="276" w:lineRule="auto"/>
              <w:rPr>
                <w:rFonts w:ascii="Times New Roman" w:eastAsia="Times New Roman" w:hAnsi="Times New Roman" w:cs="Times New Roman"/>
                <w:b/>
                <w:bCs/>
                <w:sz w:val="20"/>
                <w:szCs w:val="20"/>
                <w:lang w:eastAsia="ru-RU"/>
              </w:rPr>
            </w:pPr>
          </w:p>
        </w:tc>
        <w:tc>
          <w:tcPr>
            <w:tcW w:w="3184" w:type="dxa"/>
            <w:shd w:val="clear" w:color="auto" w:fill="auto"/>
            <w:vAlign w:val="center"/>
          </w:tcPr>
          <w:p w:rsidR="00AD0F0C" w:rsidRPr="00AD0F0C" w:rsidRDefault="00AD0F0C" w:rsidP="00AD0F0C">
            <w:pPr>
              <w:spacing w:after="0" w:line="276" w:lineRule="auto"/>
              <w:jc w:val="center"/>
              <w:rPr>
                <w:rFonts w:ascii="Times New Roman" w:eastAsia="Times New Roman" w:hAnsi="Times New Roman" w:cs="Times New Roman"/>
                <w:b/>
                <w:sz w:val="20"/>
                <w:szCs w:val="20"/>
                <w:lang w:eastAsia="ru-RU"/>
              </w:rPr>
            </w:pPr>
            <w:r w:rsidRPr="00AD0F0C">
              <w:rPr>
                <w:rFonts w:ascii="Times New Roman" w:eastAsia="Times New Roman" w:hAnsi="Times New Roman" w:cs="Times New Roman"/>
                <w:b/>
                <w:sz w:val="20"/>
                <w:szCs w:val="20"/>
                <w:lang w:eastAsia="ru-RU"/>
              </w:rPr>
              <w:t>Первая очередь с 2019 по 2029 гг</w:t>
            </w:r>
          </w:p>
        </w:tc>
        <w:tc>
          <w:tcPr>
            <w:tcW w:w="3701" w:type="dxa"/>
            <w:shd w:val="clear" w:color="auto" w:fill="auto"/>
            <w:vAlign w:val="center"/>
          </w:tcPr>
          <w:p w:rsidR="00AD0F0C" w:rsidRPr="00AD0F0C" w:rsidRDefault="00AD0F0C" w:rsidP="00AD0F0C">
            <w:pPr>
              <w:spacing w:after="0" w:line="276" w:lineRule="auto"/>
              <w:jc w:val="center"/>
              <w:rPr>
                <w:rFonts w:ascii="Times New Roman" w:eastAsia="Times New Roman" w:hAnsi="Times New Roman" w:cs="Times New Roman"/>
                <w:b/>
                <w:sz w:val="20"/>
                <w:szCs w:val="20"/>
                <w:lang w:eastAsia="ru-RU"/>
              </w:rPr>
            </w:pPr>
            <w:r w:rsidRPr="00AD0F0C">
              <w:rPr>
                <w:rFonts w:ascii="Times New Roman" w:eastAsia="Times New Roman" w:hAnsi="Times New Roman" w:cs="Times New Roman"/>
                <w:b/>
                <w:sz w:val="20"/>
                <w:szCs w:val="20"/>
                <w:lang w:eastAsia="ru-RU"/>
              </w:rPr>
              <w:t>Расчетный срок с 2029 по 2039 гг</w:t>
            </w:r>
          </w:p>
        </w:tc>
      </w:tr>
      <w:tr w:rsidR="00AD0F0C" w:rsidRPr="00AD0F0C" w:rsidTr="00AD0F0C">
        <w:trPr>
          <w:jc w:val="center"/>
        </w:trPr>
        <w:tc>
          <w:tcPr>
            <w:tcW w:w="2660" w:type="dxa"/>
            <w:shd w:val="clear" w:color="auto" w:fill="auto"/>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lang w:eastAsia="ru-RU"/>
              </w:rPr>
            </w:pPr>
            <w:r w:rsidRPr="00AD0F0C">
              <w:rPr>
                <w:rFonts w:ascii="Times New Roman" w:hAnsi="Times New Roman" w:cs="Times New Roman"/>
                <w:b/>
                <w:bCs/>
              </w:rPr>
              <w:t xml:space="preserve">Поповское </w:t>
            </w:r>
            <w:r w:rsidRPr="00AD0F0C">
              <w:rPr>
                <w:rFonts w:ascii="Times New Roman" w:eastAsia="Times New Roman" w:hAnsi="Times New Roman" w:cs="Times New Roman"/>
                <w:b/>
                <w:lang w:eastAsia="ru-RU"/>
              </w:rPr>
              <w:t>сельское поселение</w:t>
            </w:r>
          </w:p>
        </w:tc>
        <w:tc>
          <w:tcPr>
            <w:tcW w:w="3184" w:type="dxa"/>
            <w:shd w:val="clear" w:color="auto" w:fill="auto"/>
            <w:vAlign w:val="center"/>
          </w:tcPr>
          <w:p w:rsidR="00AD0F0C" w:rsidRPr="00AD0F0C" w:rsidRDefault="00AD0F0C" w:rsidP="00AD0F0C">
            <w:pPr>
              <w:spacing w:after="0" w:line="276" w:lineRule="auto"/>
              <w:jc w:val="center"/>
              <w:rPr>
                <w:rFonts w:ascii="Times New Roman" w:eastAsia="Calibri" w:hAnsi="Times New Roman" w:cs="Times New Roman"/>
                <w:b/>
                <w:bCs/>
              </w:rPr>
            </w:pPr>
            <w:r w:rsidRPr="00AD0F0C">
              <w:rPr>
                <w:rFonts w:ascii="Times New Roman" w:eastAsia="Calibri" w:hAnsi="Times New Roman" w:cs="Times New Roman"/>
                <w:b/>
                <w:bCs/>
              </w:rPr>
              <w:t>3</w:t>
            </w:r>
          </w:p>
        </w:tc>
        <w:tc>
          <w:tcPr>
            <w:tcW w:w="3701" w:type="dxa"/>
            <w:shd w:val="clear" w:color="auto" w:fill="auto"/>
            <w:vAlign w:val="center"/>
          </w:tcPr>
          <w:p w:rsidR="00AD0F0C" w:rsidRPr="00AD0F0C" w:rsidRDefault="00AD0F0C" w:rsidP="00AD0F0C">
            <w:pPr>
              <w:spacing w:after="0" w:line="276" w:lineRule="auto"/>
              <w:jc w:val="center"/>
              <w:rPr>
                <w:rFonts w:ascii="Times New Roman" w:eastAsia="Calibri" w:hAnsi="Times New Roman" w:cs="Times New Roman"/>
                <w:b/>
                <w:bCs/>
              </w:rPr>
            </w:pPr>
            <w:r w:rsidRPr="00AD0F0C">
              <w:rPr>
                <w:rFonts w:ascii="Times New Roman" w:eastAsia="Calibri" w:hAnsi="Times New Roman" w:cs="Times New Roman"/>
                <w:b/>
                <w:bCs/>
              </w:rPr>
              <w:t>3</w:t>
            </w:r>
          </w:p>
        </w:tc>
      </w:tr>
      <w:tr w:rsidR="00AD0F0C" w:rsidRPr="00AD0F0C" w:rsidTr="00AD0F0C">
        <w:trPr>
          <w:jc w:val="center"/>
        </w:trPr>
        <w:tc>
          <w:tcPr>
            <w:tcW w:w="2660" w:type="dxa"/>
            <w:shd w:val="clear" w:color="auto" w:fill="auto"/>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3184"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c>
          <w:tcPr>
            <w:tcW w:w="370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r>
      <w:tr w:rsidR="00AD0F0C" w:rsidRPr="00AD0F0C" w:rsidTr="00AD0F0C">
        <w:trPr>
          <w:jc w:val="center"/>
        </w:trPr>
        <w:tc>
          <w:tcPr>
            <w:tcW w:w="2660" w:type="dxa"/>
            <w:shd w:val="clear" w:color="auto" w:fill="auto"/>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3184"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c>
          <w:tcPr>
            <w:tcW w:w="370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r>
      <w:tr w:rsidR="00AD0F0C" w:rsidRPr="00AD0F0C" w:rsidTr="00AD0F0C">
        <w:trPr>
          <w:jc w:val="center"/>
        </w:trPr>
        <w:tc>
          <w:tcPr>
            <w:tcW w:w="2660" w:type="dxa"/>
            <w:shd w:val="clear" w:color="auto" w:fill="auto"/>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3184"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c>
          <w:tcPr>
            <w:tcW w:w="3701" w:type="dxa"/>
            <w:shd w:val="clear" w:color="auto" w:fill="auto"/>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r>
    </w:tbl>
    <w:p w:rsidR="00AD0F0C" w:rsidRPr="00AD0F0C" w:rsidRDefault="00AD0F0C" w:rsidP="00AD0F0C">
      <w:pPr>
        <w:spacing w:after="0" w:line="276" w:lineRule="auto"/>
        <w:ind w:firstLine="851"/>
        <w:jc w:val="both"/>
        <w:rPr>
          <w:rFonts w:ascii="Times New Roman" w:eastAsia="Times New Roman" w:hAnsi="Times New Roman" w:cs="Times New Roman"/>
          <w:sz w:val="20"/>
          <w:szCs w:val="20"/>
          <w:lang w:eastAsia="ru-RU"/>
        </w:rPr>
      </w:pPr>
    </w:p>
    <w:p w:rsidR="00AD0F0C" w:rsidRPr="00AD0F0C" w:rsidRDefault="00AD0F0C" w:rsidP="00AD0F0C">
      <w:pPr>
        <w:spacing w:after="0" w:line="276" w:lineRule="auto"/>
        <w:ind w:firstLine="851"/>
        <w:jc w:val="both"/>
        <w:rPr>
          <w:rFonts w:ascii="Times New Roman" w:eastAsia="Times New Roman" w:hAnsi="Times New Roman" w:cs="Times New Roman"/>
          <w:sz w:val="28"/>
          <w:szCs w:val="28"/>
        </w:rPr>
      </w:pPr>
      <w:r w:rsidRPr="00AD0F0C">
        <w:rPr>
          <w:rFonts w:ascii="Times New Roman" w:eastAsia="Times New Roman" w:hAnsi="Times New Roman" w:cs="Times New Roman"/>
          <w:sz w:val="28"/>
          <w:szCs w:val="28"/>
          <w:lang w:eastAsia="ru-RU"/>
        </w:rPr>
        <w:t xml:space="preserve">Таким образом, на территории Поповского сельского поселения количество  контейнеров (объем 1,1 куб.м) для ТКО должно составлять  3 шт. на первую очередь и на расчетный срок, при условии, что 50% контейнеров рекомендуется использовать для отходов ТКО, подлежащих сортировке (вторсырье). Места размещения контейнерных площадок и количество единиц спецтехники (а именно транспортных и собирающих мусоровозов) </w:t>
      </w:r>
      <w:r w:rsidRPr="00AD0F0C">
        <w:rPr>
          <w:rFonts w:ascii="Times New Roman" w:eastAsia="Times New Roman" w:hAnsi="Times New Roman" w:cs="Times New Roman"/>
          <w:sz w:val="28"/>
          <w:szCs w:val="28"/>
        </w:rPr>
        <w:t>определяется региональным оператором и территориальной схемой в области обращения с отходами.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Порядок и сбор ТКО осуществляется согласно Постановления Кабинета Министров Республики Татарстан от 21 декабря 2018 г. № 1202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утверждении Порядка накопления твердых коммунальных отходов (в том числе их раздельного накопления) на территории Республики Татарстан</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sz w:val="28"/>
          <w:szCs w:val="28"/>
          <w:u w:val="single"/>
          <w:lang w:eastAsia="ru-RU"/>
        </w:rPr>
        <w:t>Проектное предложение</w:t>
      </w:r>
    </w:p>
    <w:p w:rsidR="00AD0F0C" w:rsidRPr="00AD0F0C" w:rsidRDefault="00AD0F0C" w:rsidP="00AD0F0C">
      <w:pPr>
        <w:tabs>
          <w:tab w:val="left" w:pos="142"/>
        </w:tabs>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Генеральным планом Поповского сельского поселения </w:t>
      </w:r>
      <w:r w:rsidRPr="00AD0F0C">
        <w:rPr>
          <w:rFonts w:ascii="Times New Roman" w:eastAsia="Calibri" w:hAnsi="Times New Roman" w:cs="Times New Roman"/>
          <w:sz w:val="28"/>
          <w:szCs w:val="28"/>
        </w:rPr>
        <w:t>в</w:t>
      </w:r>
      <w:r w:rsidRPr="00AD0F0C">
        <w:rPr>
          <w:rFonts w:ascii="Times New Roman" w:eastAsia="Times New Roman" w:hAnsi="Times New Roman" w:cs="Times New Roman"/>
          <w:sz w:val="28"/>
          <w:szCs w:val="28"/>
          <w:lang w:eastAsia="ru-RU"/>
        </w:rPr>
        <w:t xml:space="preserve"> целях улучшения санитарно-гигиенических условий жизни населения и экологического благополучия территории предусматриваются следующие мероприятия:</w:t>
      </w:r>
    </w:p>
    <w:p w:rsidR="00AD0F0C" w:rsidRPr="00AD0F0C" w:rsidRDefault="00AD0F0C" w:rsidP="001857C8">
      <w:pPr>
        <w:widowControl w:val="0"/>
        <w:numPr>
          <w:ilvl w:val="1"/>
          <w:numId w:val="4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планово-регулярная санитарная очистка территории; </w:t>
      </w:r>
    </w:p>
    <w:p w:rsidR="00AD0F0C" w:rsidRPr="00AD0F0C" w:rsidRDefault="00AD0F0C" w:rsidP="001857C8">
      <w:pPr>
        <w:widowControl w:val="0"/>
        <w:numPr>
          <w:ilvl w:val="1"/>
          <w:numId w:val="4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организация дифференцированного (раздельного) сбора ТКО;</w:t>
      </w:r>
    </w:p>
    <w:p w:rsidR="00AD0F0C" w:rsidRPr="00AD0F0C" w:rsidRDefault="00AD0F0C" w:rsidP="001857C8">
      <w:pPr>
        <w:widowControl w:val="0"/>
        <w:numPr>
          <w:ilvl w:val="1"/>
          <w:numId w:val="4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организация специальных площадок с твердым покрытием с установкой </w:t>
      </w:r>
      <w:r w:rsidRPr="00AD0F0C">
        <w:rPr>
          <w:rFonts w:ascii="Times New Roman" w:eastAsia="Times New Roman" w:hAnsi="Times New Roman" w:cs="Times New Roman"/>
          <w:sz w:val="28"/>
          <w:szCs w:val="28"/>
          <w:lang w:eastAsia="ru-RU"/>
        </w:rPr>
        <w:lastRenderedPageBreak/>
        <w:t>водонепроницаемых контейнеров для сбора отходов в соответствии с потребностями;</w:t>
      </w:r>
    </w:p>
    <w:p w:rsidR="00AD0F0C" w:rsidRPr="00AD0F0C" w:rsidRDefault="00AD0F0C" w:rsidP="001857C8">
      <w:pPr>
        <w:widowControl w:val="0"/>
        <w:numPr>
          <w:ilvl w:val="1"/>
          <w:numId w:val="44"/>
        </w:numPr>
        <w:tabs>
          <w:tab w:val="left" w:pos="142"/>
          <w:tab w:val="left" w:pos="1134"/>
          <w:tab w:val="left" w:pos="1305"/>
        </w:tabs>
        <w:spacing w:before="1" w:after="0" w:line="276" w:lineRule="auto"/>
        <w:ind w:left="0" w:right="-1" w:firstLine="709"/>
        <w:jc w:val="both"/>
        <w:rPr>
          <w:rFonts w:ascii="Times New Roman" w:eastAsia="Times New Roman" w:hAnsi="Times New Roman" w:cs="Times New Roman"/>
          <w:sz w:val="28"/>
          <w:szCs w:val="28"/>
        </w:rPr>
      </w:pPr>
      <w:r w:rsidRPr="00AD0F0C">
        <w:rPr>
          <w:rFonts w:ascii="Times New Roman" w:eastAsia="Times New Roman" w:hAnsi="Times New Roman" w:cs="Times New Roman"/>
          <w:sz w:val="28"/>
          <w:szCs w:val="28"/>
        </w:rPr>
        <w:t>захоронение и утилизация образовавшихся твердых коммунальных отходов через мусороперегрузочную станцию в Заинском муниципальном районе на межмуниципальный полигон ТКО на территории Елабужского муниципального района в соответствии с Территориальной схемой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13.03.2018г № 149). До ввода в эксплуатацию межмуниципального полигона ТКО в Елабужском муниципальном районе, твердые коммунальные отходы с территории  сельского   поселения   будут   вывозить  на   полигон   ТКО н.п.Шипки;</w:t>
      </w:r>
    </w:p>
    <w:p w:rsidR="00AD0F0C" w:rsidRPr="00AD0F0C" w:rsidRDefault="00AD0F0C" w:rsidP="001857C8">
      <w:pPr>
        <w:widowControl w:val="0"/>
        <w:numPr>
          <w:ilvl w:val="1"/>
          <w:numId w:val="4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rsidR="00AD0F0C" w:rsidRPr="00AD0F0C" w:rsidRDefault="00AD0F0C" w:rsidP="001857C8">
      <w:pPr>
        <w:widowControl w:val="0"/>
        <w:numPr>
          <w:ilvl w:val="1"/>
          <w:numId w:val="4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rsidR="00AD0F0C" w:rsidRPr="00AD0F0C" w:rsidRDefault="00AD0F0C" w:rsidP="001857C8">
      <w:pPr>
        <w:widowControl w:val="0"/>
        <w:numPr>
          <w:ilvl w:val="1"/>
          <w:numId w:val="44"/>
        </w:numPr>
        <w:tabs>
          <w:tab w:val="left" w:pos="142"/>
          <w:tab w:val="left" w:pos="1134"/>
        </w:tabs>
        <w:spacing w:after="0" w:line="276" w:lineRule="auto"/>
        <w:ind w:left="0" w:firstLine="851"/>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rPr>
        <w:t>удаление уличного смета на полигон ТКО для использования в качестве изолирующего слоя</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части решения вопроса утилизации отходов животноводства генеральным планом предлагается следующие варианты:</w:t>
      </w:r>
    </w:p>
    <w:p w:rsidR="00AD0F0C" w:rsidRPr="00AD0F0C" w:rsidRDefault="00AD0F0C" w:rsidP="001857C8">
      <w:pPr>
        <w:numPr>
          <w:ilvl w:val="0"/>
          <w:numId w:val="45"/>
        </w:numPr>
        <w:spacing w:after="0" w:line="276"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использование навозохранилищ закрытого типа и дальнейший вывоз помета и навоза на поля в качестве удобрения после проведений мероприятий по обеззараживанию отходов животноводства;</w:t>
      </w:r>
    </w:p>
    <w:p w:rsidR="00AD0F0C" w:rsidRPr="00AD0F0C" w:rsidRDefault="00AD0F0C" w:rsidP="001857C8">
      <w:pPr>
        <w:numPr>
          <w:ilvl w:val="0"/>
          <w:numId w:val="45"/>
        </w:numPr>
        <w:spacing w:after="0" w:line="276"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использование установок для переработки навоза и помета.</w:t>
      </w:r>
    </w:p>
    <w:p w:rsidR="00AD0F0C" w:rsidRPr="00AD0F0C" w:rsidRDefault="00AD0F0C" w:rsidP="00AD0F0C">
      <w:pPr>
        <w:keepNext/>
        <w:keepLines/>
        <w:spacing w:before="40" w:after="0"/>
        <w:jc w:val="center"/>
        <w:outlineLvl w:val="2"/>
        <w:rPr>
          <w:rFonts w:ascii="Times New Roman" w:eastAsia="Times New Roman" w:hAnsi="Times New Roman" w:cstheme="majorBidi"/>
          <w:b/>
          <w:sz w:val="28"/>
          <w:szCs w:val="24"/>
        </w:rPr>
      </w:pPr>
      <w:bookmarkStart w:id="145" w:name="_Toc400112182"/>
      <w:bookmarkStart w:id="146" w:name="_Toc499383596"/>
      <w:bookmarkStart w:id="147" w:name="_Toc74209245"/>
      <w:r w:rsidRPr="00AD0F0C">
        <w:rPr>
          <w:rFonts w:ascii="Times New Roman" w:eastAsia="Times New Roman" w:hAnsi="Times New Roman" w:cstheme="majorBidi"/>
          <w:b/>
          <w:color w:val="0D0D0D" w:themeColor="text1" w:themeTint="F2"/>
          <w:sz w:val="28"/>
          <w:szCs w:val="24"/>
        </w:rPr>
        <w:t xml:space="preserve">3.4. </w:t>
      </w:r>
      <w:r w:rsidRPr="00AD0F0C">
        <w:rPr>
          <w:rFonts w:ascii="Times New Roman" w:eastAsia="Times New Roman" w:hAnsi="Times New Roman" w:cstheme="majorBidi"/>
          <w:b/>
          <w:sz w:val="28"/>
          <w:szCs w:val="24"/>
        </w:rPr>
        <w:t>Теплоснабжение</w:t>
      </w:r>
      <w:bookmarkEnd w:id="145"/>
      <w:bookmarkEnd w:id="146"/>
      <w:bookmarkEnd w:id="147"/>
    </w:p>
    <w:p w:rsidR="00AD0F0C" w:rsidRPr="00AD0F0C" w:rsidRDefault="00AD0F0C" w:rsidP="00AD0F0C">
      <w:pPr>
        <w:spacing w:after="0" w:line="276" w:lineRule="auto"/>
        <w:ind w:firstLine="709"/>
        <w:jc w:val="both"/>
        <w:rPr>
          <w:rFonts w:ascii="Times New Roman" w:eastAsia="Times New Roman" w:hAnsi="Times New Roman" w:cs="Times New Roman"/>
          <w:bCs/>
          <w:kern w:val="28"/>
          <w:sz w:val="28"/>
          <w:szCs w:val="28"/>
          <w:lang w:eastAsia="ru-RU"/>
        </w:rPr>
      </w:pPr>
      <w:bookmarkStart w:id="148" w:name="_Toc400112183"/>
      <w:r w:rsidRPr="00AD0F0C">
        <w:rPr>
          <w:rFonts w:ascii="Times New Roman" w:eastAsia="Times New Roman" w:hAnsi="Times New Roman" w:cs="Times New Roman"/>
          <w:bCs/>
          <w:kern w:val="28"/>
          <w:sz w:val="28"/>
          <w:szCs w:val="28"/>
          <w:lang w:eastAsia="ru-RU"/>
        </w:rPr>
        <w:t>В настоящее время отопление усадебной застройки Поповского сельского поселения осуществляется от локальных источников теплоснабжения 2-х или одноконтурных индивидуальных бытовых котлов, работающих на природном газе низкого давления.</w:t>
      </w:r>
    </w:p>
    <w:p w:rsidR="00AD0F0C" w:rsidRPr="00AD0F0C" w:rsidRDefault="00AD0F0C" w:rsidP="00AD0F0C">
      <w:pPr>
        <w:spacing w:after="0" w:line="276" w:lineRule="auto"/>
        <w:ind w:firstLine="709"/>
        <w:jc w:val="both"/>
        <w:rPr>
          <w:rFonts w:ascii="Times New Roman" w:eastAsia="Times New Roman" w:hAnsi="Times New Roman" w:cs="Times New Roman"/>
          <w:bCs/>
          <w:kern w:val="28"/>
          <w:sz w:val="28"/>
          <w:szCs w:val="28"/>
          <w:lang w:eastAsia="ru-RU"/>
        </w:rPr>
      </w:pPr>
      <w:r w:rsidRPr="00AD0F0C">
        <w:rPr>
          <w:rFonts w:ascii="Times New Roman" w:eastAsia="Times New Roman" w:hAnsi="Times New Roman" w:cs="Times New Roman"/>
          <w:bCs/>
          <w:kern w:val="28"/>
          <w:sz w:val="28"/>
          <w:szCs w:val="28"/>
          <w:lang w:eastAsia="ru-RU"/>
        </w:rPr>
        <w:t>Теплоснабжение общественных учреждений (администрация, сельский клуб) осуществляется от блочно-модульной котельной или маломощными котлами до 100 кВт.</w:t>
      </w:r>
    </w:p>
    <w:p w:rsidR="00AD0F0C" w:rsidRPr="00AD0F0C" w:rsidRDefault="00AD0F0C" w:rsidP="00AD0F0C">
      <w:pPr>
        <w:spacing w:after="0" w:line="276" w:lineRule="auto"/>
        <w:ind w:firstLine="709"/>
        <w:jc w:val="both"/>
        <w:rPr>
          <w:rFonts w:ascii="Times New Roman" w:eastAsia="Times New Roman" w:hAnsi="Times New Roman" w:cs="Times New Roman"/>
          <w:bCs/>
          <w:kern w:val="28"/>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bCs/>
          <w:kern w:val="28"/>
          <w:sz w:val="28"/>
          <w:szCs w:val="28"/>
          <w:u w:val="single"/>
          <w:lang w:eastAsia="ru-RU"/>
        </w:rPr>
      </w:pPr>
      <w:bookmarkStart w:id="149" w:name="_Toc499383597"/>
      <w:r w:rsidRPr="00AD0F0C">
        <w:rPr>
          <w:rFonts w:ascii="Times New Roman" w:eastAsia="Times New Roman" w:hAnsi="Times New Roman" w:cs="Times New Roman"/>
          <w:bCs/>
          <w:kern w:val="28"/>
          <w:sz w:val="28"/>
          <w:szCs w:val="28"/>
          <w:u w:val="single"/>
          <w:lang w:eastAsia="ru-RU"/>
        </w:rPr>
        <w:t>Проектное решение:</w:t>
      </w:r>
    </w:p>
    <w:p w:rsidR="00AD0F0C" w:rsidRPr="00AD0F0C" w:rsidRDefault="00AD0F0C" w:rsidP="00AD0F0C">
      <w:pPr>
        <w:spacing w:after="0" w:line="276" w:lineRule="auto"/>
        <w:ind w:firstLine="709"/>
        <w:jc w:val="both"/>
        <w:rPr>
          <w:rFonts w:ascii="Times New Roman" w:eastAsia="Times New Roman" w:hAnsi="Times New Roman" w:cs="Times New Roman"/>
          <w:bCs/>
          <w:kern w:val="28"/>
          <w:sz w:val="28"/>
          <w:szCs w:val="28"/>
          <w:lang w:eastAsia="ru-RU"/>
        </w:rPr>
      </w:pPr>
      <w:r w:rsidRPr="00AD0F0C">
        <w:rPr>
          <w:rFonts w:ascii="Times New Roman" w:eastAsia="Times New Roman" w:hAnsi="Times New Roman" w:cs="Times New Roman"/>
          <w:bCs/>
          <w:kern w:val="28"/>
          <w:sz w:val="28"/>
          <w:szCs w:val="28"/>
          <w:lang w:eastAsia="ru-RU"/>
        </w:rPr>
        <w:t>Проектом генерального плана теплоснабжение усадебной жилой, общественной застройки – на первую очередь (2029г.) и на расчетный срок (2039г.) предлагается осуществить:</w:t>
      </w:r>
    </w:p>
    <w:p w:rsidR="00AD0F0C" w:rsidRPr="00AD0F0C" w:rsidRDefault="00AD0F0C" w:rsidP="001857C8">
      <w:pPr>
        <w:numPr>
          <w:ilvl w:val="0"/>
          <w:numId w:val="49"/>
        </w:numPr>
        <w:tabs>
          <w:tab w:val="num" w:pos="0"/>
        </w:tabs>
        <w:spacing w:after="0" w:line="276" w:lineRule="auto"/>
        <w:ind w:left="0" w:firstLine="709"/>
        <w:jc w:val="both"/>
        <w:rPr>
          <w:rFonts w:ascii="Times New Roman" w:eastAsia="Times New Roman" w:hAnsi="Times New Roman" w:cs="Times New Roman"/>
          <w:bCs/>
          <w:kern w:val="28"/>
          <w:sz w:val="28"/>
          <w:szCs w:val="28"/>
          <w:lang w:eastAsia="ru-RU"/>
        </w:rPr>
      </w:pPr>
      <w:r w:rsidRPr="00AD0F0C">
        <w:rPr>
          <w:rFonts w:ascii="Times New Roman" w:eastAsia="Times New Roman" w:hAnsi="Times New Roman" w:cs="Times New Roman"/>
          <w:bCs/>
          <w:kern w:val="28"/>
          <w:sz w:val="28"/>
          <w:szCs w:val="28"/>
          <w:lang w:eastAsia="ru-RU"/>
        </w:rPr>
        <w:lastRenderedPageBreak/>
        <w:t>усадебная застройка - от одноконтурных и двухконтурных теплогенераторов;</w:t>
      </w:r>
    </w:p>
    <w:p w:rsidR="00AD0F0C" w:rsidRPr="00AD0F0C" w:rsidRDefault="00AD0F0C" w:rsidP="001857C8">
      <w:pPr>
        <w:numPr>
          <w:ilvl w:val="0"/>
          <w:numId w:val="49"/>
        </w:numPr>
        <w:tabs>
          <w:tab w:val="num" w:pos="0"/>
        </w:tabs>
        <w:spacing w:after="0" w:line="276" w:lineRule="auto"/>
        <w:ind w:left="0" w:firstLine="709"/>
        <w:jc w:val="both"/>
        <w:rPr>
          <w:rFonts w:ascii="Times New Roman" w:eastAsia="Times New Roman" w:hAnsi="Times New Roman" w:cs="Times New Roman"/>
          <w:bCs/>
          <w:kern w:val="28"/>
          <w:sz w:val="28"/>
          <w:szCs w:val="28"/>
          <w:lang w:eastAsia="ru-RU"/>
        </w:rPr>
      </w:pPr>
      <w:r w:rsidRPr="00AD0F0C">
        <w:rPr>
          <w:rFonts w:ascii="Times New Roman" w:eastAsia="Times New Roman" w:hAnsi="Times New Roman" w:cs="Times New Roman"/>
          <w:bCs/>
          <w:kern w:val="28"/>
          <w:sz w:val="28"/>
          <w:szCs w:val="28"/>
          <w:lang w:eastAsia="ru-RU"/>
        </w:rPr>
        <w:t>общественные и административные зоны  - от автономных источников тепла.</w:t>
      </w:r>
    </w:p>
    <w:p w:rsidR="00AD0F0C" w:rsidRPr="00AD0F0C" w:rsidRDefault="00AD0F0C" w:rsidP="00AD0F0C">
      <w:pPr>
        <w:keepNext/>
        <w:keepLines/>
        <w:spacing w:before="40" w:after="0"/>
        <w:jc w:val="center"/>
        <w:outlineLvl w:val="2"/>
        <w:rPr>
          <w:rFonts w:ascii="Times New Roman" w:eastAsia="Times New Roman" w:hAnsi="Times New Roman" w:cstheme="majorBidi"/>
          <w:b/>
          <w:color w:val="FF0000"/>
          <w:sz w:val="28"/>
          <w:szCs w:val="24"/>
        </w:rPr>
      </w:pPr>
      <w:bookmarkStart w:id="150" w:name="_Toc74209246"/>
      <w:r w:rsidRPr="00AD0F0C">
        <w:rPr>
          <w:rFonts w:ascii="Times New Roman" w:eastAsia="Times New Roman" w:hAnsi="Times New Roman" w:cstheme="majorBidi"/>
          <w:b/>
          <w:color w:val="0D0D0D" w:themeColor="text1" w:themeTint="F2"/>
          <w:sz w:val="28"/>
          <w:szCs w:val="24"/>
        </w:rPr>
        <w:t>3.5. Газоснабжение</w:t>
      </w:r>
      <w:bookmarkEnd w:id="148"/>
      <w:bookmarkEnd w:id="149"/>
      <w:bookmarkEnd w:id="150"/>
      <w:r w:rsidRPr="00AD0F0C">
        <w:rPr>
          <w:rFonts w:ascii="Times New Roman" w:eastAsia="Times New Roman" w:hAnsi="Times New Roman" w:cstheme="majorBidi"/>
          <w:b/>
          <w:color w:val="0D0D0D" w:themeColor="text1" w:themeTint="F2"/>
          <w:sz w:val="28"/>
          <w:szCs w:val="24"/>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Природный газ в сельском поселении подается от ГРС-1 г.Заинск, далее по газопроводам высокого и среднего давления до газораспределительных пунктов (ГРП, ШРП) и по сетям низкого давления непосредственно к потребителю (табл.3.5.1)</w:t>
      </w:r>
    </w:p>
    <w:p w:rsidR="00AD0F0C" w:rsidRPr="00AD0F0C" w:rsidRDefault="00AD0F0C" w:rsidP="00AD0F0C">
      <w:pPr>
        <w:spacing w:after="0" w:line="276" w:lineRule="auto"/>
        <w:ind w:firstLine="709"/>
        <w:jc w:val="right"/>
        <w:rPr>
          <w:rFonts w:ascii="Times New Roman" w:eastAsia="Times New Roman" w:hAnsi="Times New Roman" w:cs="Times New Roman"/>
          <w:sz w:val="28"/>
          <w:szCs w:val="28"/>
          <w:lang w:eastAsia="ru-RU"/>
        </w:rPr>
      </w:pPr>
    </w:p>
    <w:p w:rsidR="00AD0F0C" w:rsidRPr="00AD0F0C" w:rsidRDefault="00AD0F0C" w:rsidP="00AD0F0C">
      <w:pPr>
        <w:spacing w:after="0" w:line="276" w:lineRule="auto"/>
        <w:ind w:firstLine="709"/>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5"/>
        <w:gridCol w:w="3070"/>
        <w:gridCol w:w="1651"/>
        <w:gridCol w:w="1655"/>
      </w:tblGrid>
      <w:tr w:rsidR="00AD0F0C" w:rsidRPr="00AD0F0C" w:rsidTr="00AD0F0C">
        <w:trPr>
          <w:trHeight w:val="544"/>
        </w:trPr>
        <w:tc>
          <w:tcPr>
            <w:tcW w:w="1783" w:type="pct"/>
            <w:tcBorders>
              <w:left w:val="single" w:sz="4" w:space="0" w:color="auto"/>
              <w:right w:val="single" w:sz="4" w:space="0" w:color="auto"/>
            </w:tcBorders>
            <w:vAlign w:val="center"/>
          </w:tcPr>
          <w:p w:rsidR="00AD0F0C" w:rsidRPr="00AD0F0C" w:rsidRDefault="00AD0F0C" w:rsidP="00AD0F0C">
            <w:pPr>
              <w:tabs>
                <w:tab w:val="left" w:pos="6325"/>
                <w:tab w:val="left" w:pos="8926"/>
                <w:tab w:val="left" w:pos="9390"/>
              </w:tabs>
              <w:spacing w:after="0" w:line="240" w:lineRule="auto"/>
              <w:jc w:val="center"/>
              <w:rPr>
                <w:rFonts w:ascii="Times New Roman" w:hAnsi="Times New Roman" w:cs="Times New Roman"/>
                <w:sz w:val="24"/>
                <w:szCs w:val="24"/>
              </w:rPr>
            </w:pPr>
            <w:r w:rsidRPr="00AD0F0C">
              <w:rPr>
                <w:rFonts w:ascii="Times New Roman" w:hAnsi="Times New Roman" w:cs="Times New Roman"/>
                <w:sz w:val="24"/>
                <w:szCs w:val="24"/>
              </w:rPr>
              <w:t>Местоположение</w:t>
            </w:r>
          </w:p>
          <w:p w:rsidR="00AD0F0C" w:rsidRPr="00AD0F0C" w:rsidRDefault="00AD0F0C" w:rsidP="00AD0F0C">
            <w:pPr>
              <w:tabs>
                <w:tab w:val="left" w:pos="6325"/>
                <w:tab w:val="left" w:pos="8926"/>
                <w:tab w:val="left" w:pos="9390"/>
              </w:tabs>
              <w:spacing w:after="0" w:line="240" w:lineRule="auto"/>
              <w:jc w:val="center"/>
              <w:rPr>
                <w:rFonts w:ascii="Times New Roman" w:hAnsi="Times New Roman" w:cs="Times New Roman"/>
                <w:sz w:val="24"/>
                <w:szCs w:val="24"/>
              </w:rPr>
            </w:pPr>
            <w:r w:rsidRPr="00AD0F0C">
              <w:rPr>
                <w:rFonts w:ascii="Times New Roman" w:hAnsi="Times New Roman" w:cs="Times New Roman"/>
                <w:sz w:val="24"/>
                <w:szCs w:val="24"/>
              </w:rPr>
              <w:t>АГРС/ГРС</w:t>
            </w:r>
          </w:p>
        </w:tc>
        <w:tc>
          <w:tcPr>
            <w:tcW w:w="1549" w:type="pct"/>
            <w:tcBorders>
              <w:left w:val="single" w:sz="4" w:space="0" w:color="auto"/>
              <w:right w:val="single" w:sz="4" w:space="0" w:color="auto"/>
            </w:tcBorders>
            <w:vAlign w:val="center"/>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Название АГРС/ГРС</w:t>
            </w:r>
          </w:p>
        </w:tc>
        <w:tc>
          <w:tcPr>
            <w:tcW w:w="833" w:type="pc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Р на входе</w:t>
            </w:r>
          </w:p>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МПа</w:t>
            </w:r>
          </w:p>
        </w:tc>
        <w:tc>
          <w:tcPr>
            <w:tcW w:w="835" w:type="pc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Р на выходе</w:t>
            </w:r>
          </w:p>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МПа</w:t>
            </w:r>
          </w:p>
        </w:tc>
      </w:tr>
      <w:tr w:rsidR="00AD0F0C" w:rsidRPr="00AD0F0C" w:rsidTr="00AD0F0C">
        <w:trPr>
          <w:trHeight w:val="544"/>
        </w:trPr>
        <w:tc>
          <w:tcPr>
            <w:tcW w:w="1783" w:type="pct"/>
            <w:tcBorders>
              <w:left w:val="single" w:sz="4" w:space="0" w:color="auto"/>
              <w:right w:val="single" w:sz="4" w:space="0" w:color="auto"/>
            </w:tcBorders>
          </w:tcPr>
          <w:p w:rsidR="00AD0F0C" w:rsidRPr="00AD0F0C" w:rsidRDefault="00AD0F0C" w:rsidP="00AD0F0C">
            <w:pPr>
              <w:tabs>
                <w:tab w:val="left" w:pos="6325"/>
                <w:tab w:val="left" w:pos="8926"/>
                <w:tab w:val="left" w:pos="9390"/>
              </w:tabs>
              <w:spacing w:after="0" w:line="240" w:lineRule="auto"/>
              <w:jc w:val="center"/>
              <w:rPr>
                <w:rFonts w:ascii="Times New Roman" w:hAnsi="Times New Roman" w:cs="Times New Roman"/>
                <w:sz w:val="24"/>
                <w:szCs w:val="24"/>
              </w:rPr>
            </w:pPr>
            <w:r w:rsidRPr="00AD0F0C">
              <w:rPr>
                <w:rFonts w:ascii="Times New Roman" w:hAnsi="Times New Roman" w:cs="Times New Roman"/>
                <w:sz w:val="24"/>
                <w:szCs w:val="24"/>
              </w:rPr>
              <w:t>Заинский район</w:t>
            </w:r>
          </w:p>
          <w:p w:rsidR="00AD0F0C" w:rsidRPr="00AD0F0C" w:rsidRDefault="00AD0F0C" w:rsidP="00AD0F0C">
            <w:pPr>
              <w:tabs>
                <w:tab w:val="left" w:pos="6325"/>
                <w:tab w:val="left" w:pos="8926"/>
                <w:tab w:val="left" w:pos="9390"/>
              </w:tabs>
              <w:spacing w:after="0" w:line="240" w:lineRule="auto"/>
              <w:jc w:val="center"/>
              <w:rPr>
                <w:rFonts w:ascii="Times New Roman" w:hAnsi="Times New Roman" w:cs="Times New Roman"/>
                <w:sz w:val="24"/>
                <w:szCs w:val="24"/>
              </w:rPr>
            </w:pPr>
            <w:r w:rsidRPr="00AD0F0C">
              <w:rPr>
                <w:rFonts w:ascii="Times New Roman" w:hAnsi="Times New Roman" w:cs="Times New Roman"/>
                <w:sz w:val="24"/>
                <w:szCs w:val="24"/>
              </w:rPr>
              <w:t>г.Заинск</w:t>
            </w:r>
          </w:p>
        </w:tc>
        <w:tc>
          <w:tcPr>
            <w:tcW w:w="1549" w:type="pct"/>
            <w:tcBorders>
              <w:left w:val="single" w:sz="4" w:space="0" w:color="auto"/>
              <w:right w:val="single" w:sz="4" w:space="0" w:color="auto"/>
            </w:tcBorders>
            <w:vAlign w:val="center"/>
          </w:tcPr>
          <w:p w:rsidR="00AD0F0C" w:rsidRPr="00AD0F0C" w:rsidRDefault="00AD0F0C" w:rsidP="00AD0F0C">
            <w:pPr>
              <w:tabs>
                <w:tab w:val="left" w:pos="6325"/>
                <w:tab w:val="left" w:pos="8926"/>
                <w:tab w:val="left" w:pos="9390"/>
              </w:tabs>
              <w:spacing w:after="0" w:line="240" w:lineRule="auto"/>
              <w:jc w:val="center"/>
              <w:rPr>
                <w:rFonts w:ascii="Times New Roman" w:hAnsi="Times New Roman" w:cs="Times New Roman"/>
                <w:sz w:val="24"/>
                <w:szCs w:val="24"/>
              </w:rPr>
            </w:pPr>
            <w:r w:rsidRPr="00AD0F0C">
              <w:rPr>
                <w:rFonts w:ascii="Times New Roman" w:hAnsi="Times New Roman" w:cs="Times New Roman"/>
                <w:sz w:val="24"/>
                <w:szCs w:val="24"/>
              </w:rPr>
              <w:t xml:space="preserve">Заинская </w:t>
            </w:r>
          </w:p>
          <w:p w:rsidR="00AD0F0C" w:rsidRPr="00AD0F0C" w:rsidRDefault="00AD0F0C" w:rsidP="00AD0F0C">
            <w:pPr>
              <w:tabs>
                <w:tab w:val="left" w:pos="6325"/>
                <w:tab w:val="left" w:pos="8926"/>
                <w:tab w:val="left" w:pos="9390"/>
              </w:tabs>
              <w:spacing w:after="0" w:line="240" w:lineRule="auto"/>
              <w:jc w:val="center"/>
              <w:rPr>
                <w:rFonts w:ascii="Times New Roman" w:hAnsi="Times New Roman" w:cs="Times New Roman"/>
                <w:sz w:val="24"/>
                <w:szCs w:val="24"/>
              </w:rPr>
            </w:pPr>
            <w:r w:rsidRPr="00AD0F0C">
              <w:rPr>
                <w:rFonts w:ascii="Times New Roman" w:hAnsi="Times New Roman" w:cs="Times New Roman"/>
                <w:sz w:val="24"/>
                <w:szCs w:val="24"/>
              </w:rPr>
              <w:t>ГРС-1</w:t>
            </w:r>
          </w:p>
        </w:tc>
        <w:tc>
          <w:tcPr>
            <w:tcW w:w="833" w:type="pc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5,5</w:t>
            </w:r>
          </w:p>
        </w:tc>
        <w:tc>
          <w:tcPr>
            <w:tcW w:w="835" w:type="pc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0,3</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Населенные пункты Поповского сельского поселения газифицированы. Информация о расходе газа в Поповском сельском поселении предоставлена ООО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Газпром трансгаз Казань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(табл.3.5.2).</w:t>
      </w:r>
    </w:p>
    <w:p w:rsidR="00AD0F0C" w:rsidRPr="00AD0F0C" w:rsidRDefault="00AD0F0C" w:rsidP="00AD0F0C">
      <w:pPr>
        <w:spacing w:after="0" w:line="276" w:lineRule="auto"/>
        <w:ind w:firstLine="709"/>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3.5.2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1"/>
        <w:gridCol w:w="2549"/>
        <w:gridCol w:w="2541"/>
      </w:tblGrid>
      <w:tr w:rsidR="00AD0F0C" w:rsidRPr="00AD0F0C" w:rsidTr="00AD0F0C">
        <w:trPr>
          <w:cantSplit/>
          <w:tblHeader/>
          <w:jc w:val="center"/>
        </w:trPr>
        <w:tc>
          <w:tcPr>
            <w:tcW w:w="2432" w:type="pct"/>
            <w:vMerge w:val="restart"/>
            <w:tcBorders>
              <w:top w:val="single" w:sz="4" w:space="0" w:color="auto"/>
              <w:left w:val="single" w:sz="4" w:space="0" w:color="auto"/>
              <w:bottom w:val="single" w:sz="4" w:space="0" w:color="auto"/>
              <w:right w:val="single" w:sz="4" w:space="0" w:color="auto"/>
            </w:tcBorders>
            <w:vAlign w:val="center"/>
            <w:hideMark/>
          </w:tcPr>
          <w:p w:rsidR="00AD0F0C" w:rsidRPr="00AD0F0C" w:rsidRDefault="00AD0F0C" w:rsidP="00AD0F0C">
            <w:pPr>
              <w:tabs>
                <w:tab w:val="left" w:pos="6325"/>
                <w:tab w:val="left" w:pos="8926"/>
                <w:tab w:val="left" w:pos="9390"/>
              </w:tabs>
              <w:rPr>
                <w:rFonts w:ascii="Times New Roman" w:hAnsi="Times New Roman" w:cs="Times New Roman"/>
                <w:sz w:val="24"/>
                <w:szCs w:val="24"/>
              </w:rPr>
            </w:pPr>
            <w:r w:rsidRPr="00AD0F0C">
              <w:rPr>
                <w:rFonts w:ascii="Times New Roman" w:hAnsi="Times New Roman" w:cs="Times New Roman"/>
                <w:sz w:val="24"/>
                <w:szCs w:val="24"/>
              </w:rPr>
              <w:t>Наименование</w:t>
            </w:r>
          </w:p>
          <w:p w:rsidR="00AD0F0C" w:rsidRPr="00AD0F0C" w:rsidRDefault="00AD0F0C" w:rsidP="00AD0F0C">
            <w:pPr>
              <w:tabs>
                <w:tab w:val="left" w:pos="6325"/>
                <w:tab w:val="left" w:pos="8926"/>
                <w:tab w:val="left" w:pos="9390"/>
              </w:tabs>
              <w:rPr>
                <w:rFonts w:ascii="Times New Roman" w:hAnsi="Times New Roman" w:cs="Times New Roman"/>
                <w:sz w:val="24"/>
                <w:szCs w:val="24"/>
              </w:rPr>
            </w:pPr>
            <w:r w:rsidRPr="00AD0F0C">
              <w:rPr>
                <w:rFonts w:ascii="Times New Roman" w:hAnsi="Times New Roman" w:cs="Times New Roman"/>
                <w:sz w:val="24"/>
                <w:szCs w:val="24"/>
              </w:rPr>
              <w:t>потребителей</w:t>
            </w:r>
          </w:p>
        </w:tc>
        <w:tc>
          <w:tcPr>
            <w:tcW w:w="2568" w:type="pct"/>
            <w:gridSpan w:val="2"/>
            <w:tcBorders>
              <w:top w:val="single" w:sz="4" w:space="0" w:color="auto"/>
              <w:left w:val="single" w:sz="4" w:space="0" w:color="auto"/>
              <w:bottom w:val="single" w:sz="4" w:space="0" w:color="auto"/>
              <w:right w:val="single" w:sz="4" w:space="0" w:color="auto"/>
            </w:tcBorders>
            <w:vAlign w:val="center"/>
            <w:hideMark/>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Расход газа</w:t>
            </w:r>
          </w:p>
        </w:tc>
      </w:tr>
      <w:tr w:rsidR="00AD0F0C" w:rsidRPr="00AD0F0C" w:rsidTr="00AD0F0C">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D0F0C" w:rsidRPr="00AD0F0C" w:rsidRDefault="00AD0F0C" w:rsidP="00AD0F0C">
            <w:pPr>
              <w:tabs>
                <w:tab w:val="left" w:pos="6325"/>
                <w:tab w:val="left" w:pos="8926"/>
                <w:tab w:val="left" w:pos="9390"/>
              </w:tabs>
              <w:rPr>
                <w:rFonts w:ascii="Times New Roman" w:hAnsi="Times New Roman" w:cs="Times New Roman"/>
                <w:sz w:val="24"/>
                <w:szCs w:val="24"/>
              </w:rPr>
            </w:pPr>
          </w:p>
        </w:tc>
        <w:tc>
          <w:tcPr>
            <w:tcW w:w="1286" w:type="pct"/>
            <w:tcBorders>
              <w:top w:val="single" w:sz="4" w:space="0" w:color="auto"/>
              <w:left w:val="single" w:sz="4" w:space="0" w:color="auto"/>
              <w:bottom w:val="single" w:sz="4" w:space="0" w:color="auto"/>
              <w:right w:val="single" w:sz="4" w:space="0" w:color="auto"/>
            </w:tcBorders>
            <w:vAlign w:val="center"/>
            <w:hideMark/>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(м</w:t>
            </w:r>
            <w:r w:rsidRPr="00AD0F0C">
              <w:rPr>
                <w:rFonts w:ascii="Times New Roman" w:hAnsi="Times New Roman" w:cs="Times New Roman"/>
                <w:sz w:val="24"/>
                <w:szCs w:val="24"/>
                <w:vertAlign w:val="superscript"/>
              </w:rPr>
              <w:t>3</w:t>
            </w:r>
            <w:r w:rsidRPr="00AD0F0C">
              <w:rPr>
                <w:rFonts w:ascii="Times New Roman" w:hAnsi="Times New Roman" w:cs="Times New Roman"/>
                <w:sz w:val="24"/>
                <w:szCs w:val="24"/>
              </w:rPr>
              <w:t>/год)</w:t>
            </w:r>
          </w:p>
        </w:tc>
        <w:tc>
          <w:tcPr>
            <w:tcW w:w="1282" w:type="pct"/>
            <w:tcBorders>
              <w:top w:val="single" w:sz="4" w:space="0" w:color="auto"/>
              <w:left w:val="single" w:sz="4" w:space="0" w:color="auto"/>
              <w:bottom w:val="single" w:sz="4" w:space="0" w:color="auto"/>
              <w:right w:val="single" w:sz="4" w:space="0" w:color="auto"/>
            </w:tcBorders>
            <w:vAlign w:val="center"/>
            <w:hideMark/>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(м</w:t>
            </w:r>
            <w:r w:rsidRPr="00AD0F0C">
              <w:rPr>
                <w:rFonts w:ascii="Times New Roman" w:hAnsi="Times New Roman" w:cs="Times New Roman"/>
                <w:sz w:val="24"/>
                <w:szCs w:val="24"/>
                <w:vertAlign w:val="superscript"/>
              </w:rPr>
              <w:t>3</w:t>
            </w:r>
            <w:r w:rsidRPr="00AD0F0C">
              <w:rPr>
                <w:rFonts w:ascii="Times New Roman" w:hAnsi="Times New Roman" w:cs="Times New Roman"/>
                <w:sz w:val="24"/>
                <w:szCs w:val="24"/>
              </w:rPr>
              <w:t>/час)</w:t>
            </w:r>
          </w:p>
        </w:tc>
      </w:tr>
      <w:tr w:rsidR="00AD0F0C" w:rsidRPr="00AD0F0C" w:rsidTr="00AD0F0C">
        <w:trPr>
          <w:cantSplit/>
          <w:jc w:val="center"/>
        </w:trPr>
        <w:tc>
          <w:tcPr>
            <w:tcW w:w="2432" w:type="pct"/>
            <w:tcBorders>
              <w:top w:val="single" w:sz="4" w:space="0" w:color="auto"/>
              <w:left w:val="single" w:sz="4" w:space="0" w:color="auto"/>
              <w:bottom w:val="single" w:sz="4" w:space="0" w:color="auto"/>
              <w:right w:val="single" w:sz="4" w:space="0" w:color="auto"/>
            </w:tcBorders>
            <w:vAlign w:val="center"/>
            <w:hideMark/>
          </w:tcPr>
          <w:p w:rsidR="00AD0F0C" w:rsidRPr="00AD0F0C" w:rsidRDefault="00AD0F0C" w:rsidP="00AD0F0C">
            <w:pPr>
              <w:tabs>
                <w:tab w:val="left" w:pos="6325"/>
                <w:tab w:val="left" w:pos="8926"/>
                <w:tab w:val="left" w:pos="9390"/>
              </w:tabs>
              <w:rPr>
                <w:rFonts w:ascii="Times New Roman" w:hAnsi="Times New Roman" w:cs="Times New Roman"/>
                <w:sz w:val="24"/>
                <w:szCs w:val="24"/>
              </w:rPr>
            </w:pPr>
            <w:r w:rsidRPr="00AD0F0C">
              <w:rPr>
                <w:rFonts w:ascii="Times New Roman" w:hAnsi="Times New Roman" w:cs="Times New Roman"/>
                <w:sz w:val="24"/>
                <w:szCs w:val="24"/>
              </w:rPr>
              <w:t>Коммунально-бытовые нужды населения</w:t>
            </w:r>
          </w:p>
        </w:tc>
        <w:tc>
          <w:tcPr>
            <w:tcW w:w="1286" w:type="pct"/>
            <w:tcBorders>
              <w:top w:val="single" w:sz="4" w:space="0" w:color="auto"/>
              <w:left w:val="single" w:sz="4" w:space="0" w:color="auto"/>
              <w:bottom w:val="single" w:sz="4" w:space="0" w:color="auto"/>
              <w:right w:val="single" w:sz="4" w:space="0" w:color="auto"/>
            </w:tcBorders>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342297,532</w:t>
            </w:r>
          </w:p>
        </w:tc>
        <w:tc>
          <w:tcPr>
            <w:tcW w:w="1282" w:type="pct"/>
            <w:tcBorders>
              <w:top w:val="single" w:sz="4" w:space="0" w:color="auto"/>
              <w:left w:val="single" w:sz="4" w:space="0" w:color="auto"/>
              <w:bottom w:val="single" w:sz="4" w:space="0" w:color="auto"/>
              <w:right w:val="single" w:sz="4" w:space="0" w:color="auto"/>
            </w:tcBorders>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39,07</w:t>
            </w:r>
          </w:p>
        </w:tc>
      </w:tr>
      <w:tr w:rsidR="00AD0F0C" w:rsidRPr="00AD0F0C" w:rsidTr="00AD0F0C">
        <w:trPr>
          <w:cantSplit/>
          <w:jc w:val="center"/>
        </w:trPr>
        <w:tc>
          <w:tcPr>
            <w:tcW w:w="2432" w:type="pc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tabs>
                <w:tab w:val="left" w:pos="6325"/>
                <w:tab w:val="left" w:pos="8926"/>
                <w:tab w:val="left" w:pos="9390"/>
              </w:tabs>
              <w:rPr>
                <w:rFonts w:ascii="Times New Roman" w:hAnsi="Times New Roman" w:cs="Times New Roman"/>
                <w:sz w:val="24"/>
                <w:szCs w:val="24"/>
              </w:rPr>
            </w:pPr>
            <w:r w:rsidRPr="00AD0F0C">
              <w:rPr>
                <w:rFonts w:ascii="Times New Roman" w:hAnsi="Times New Roman" w:cs="Times New Roman"/>
                <w:sz w:val="24"/>
                <w:szCs w:val="24"/>
              </w:rPr>
              <w:t>Коммунально-бытовые нужды предприятий бытового обслуживания</w:t>
            </w:r>
          </w:p>
        </w:tc>
        <w:tc>
          <w:tcPr>
            <w:tcW w:w="1286" w:type="pc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16782,0</w:t>
            </w:r>
          </w:p>
        </w:tc>
        <w:tc>
          <w:tcPr>
            <w:tcW w:w="1282" w:type="pc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tabs>
                <w:tab w:val="left" w:pos="6325"/>
                <w:tab w:val="left" w:pos="8926"/>
                <w:tab w:val="left" w:pos="9390"/>
              </w:tabs>
              <w:jc w:val="center"/>
              <w:rPr>
                <w:rFonts w:ascii="Times New Roman" w:hAnsi="Times New Roman" w:cs="Times New Roman"/>
                <w:sz w:val="24"/>
                <w:szCs w:val="24"/>
              </w:rPr>
            </w:pPr>
            <w:r w:rsidRPr="00AD0F0C">
              <w:rPr>
                <w:rFonts w:ascii="Times New Roman" w:hAnsi="Times New Roman" w:cs="Times New Roman"/>
                <w:sz w:val="24"/>
                <w:szCs w:val="24"/>
              </w:rPr>
              <w:t>1,9</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color w:val="FF0000"/>
          <w:sz w:val="24"/>
          <w:szCs w:val="24"/>
          <w:u w:val="single"/>
          <w:lang w:eastAsia="ru-RU"/>
        </w:rPr>
      </w:pPr>
      <w:r w:rsidRPr="00AD0F0C">
        <w:rPr>
          <w:rFonts w:ascii="Times New Roman" w:eastAsia="Times New Roman" w:hAnsi="Times New Roman" w:cs="Times New Roman"/>
          <w:sz w:val="28"/>
          <w:szCs w:val="28"/>
          <w:u w:val="single"/>
          <w:lang w:eastAsia="ru-RU"/>
        </w:rPr>
        <w:t xml:space="preserve">Расчетные расходы газа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соответствии с планировочными решениями необходимо предусмотреть газоснабжение населения – (хозяйственно-бытовые и коммунальные нужды).</w:t>
      </w:r>
    </w:p>
    <w:p w:rsidR="00AD0F0C" w:rsidRPr="00AD0F0C" w:rsidRDefault="00AD0F0C" w:rsidP="00AD0F0C">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соответствии СП 42-101-2003 при составлении проектов генеральных планов городов и других поселений допускается принимать укрупненные показатели потребления газа, м3/год на 1 чел., при теплоте сгорания газа 34 МДж/м3 (8000 ккал/м3):</w:t>
      </w:r>
    </w:p>
    <w:p w:rsidR="00AD0F0C" w:rsidRPr="00AD0F0C" w:rsidRDefault="00AD0F0C" w:rsidP="00AD0F0C">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при наличии централизованного горячего водоснабжения - 120;</w:t>
      </w:r>
    </w:p>
    <w:p w:rsidR="00AD0F0C" w:rsidRPr="00AD0F0C" w:rsidRDefault="00AD0F0C" w:rsidP="00AD0F0C">
      <w:pPr>
        <w:widowControl w:val="0"/>
        <w:autoSpaceDE w:val="0"/>
        <w:autoSpaceDN w:val="0"/>
        <w:adjustRightInd w:val="0"/>
        <w:spacing w:after="0" w:line="276" w:lineRule="auto"/>
        <w:ind w:firstLine="540"/>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при горячем водоснабжении от газовых водонагревателей - 300;</w:t>
      </w:r>
    </w:p>
    <w:p w:rsidR="00AD0F0C" w:rsidRPr="00AD0F0C" w:rsidRDefault="00AD0F0C" w:rsidP="00AD0F0C">
      <w:pPr>
        <w:spacing w:after="0" w:line="276" w:lineRule="auto"/>
        <w:ind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при отсутствии всяких видов горячего водоснабжения - 180 (220 в сельской местности).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Потребность в газе на коммунально-бытовые нужды населения на первую очередь (2029г.) и на расчетный срок (2039г.) представлены в таблице 3.5.1.</w:t>
      </w:r>
    </w:p>
    <w:p w:rsidR="00AD0F0C" w:rsidRPr="00AD0F0C" w:rsidRDefault="00AD0F0C" w:rsidP="00AD0F0C">
      <w:pPr>
        <w:spacing w:after="0" w:line="276" w:lineRule="auto"/>
        <w:ind w:firstLine="709"/>
        <w:jc w:val="center"/>
        <w:rPr>
          <w:rFonts w:ascii="Times New Roman" w:eastAsia="Times New Roman" w:hAnsi="Times New Roman" w:cs="Times New Roman"/>
          <w:i/>
          <w:sz w:val="28"/>
          <w:szCs w:val="28"/>
          <w:lang w:eastAsia="ru-RU"/>
        </w:rPr>
      </w:pPr>
    </w:p>
    <w:p w:rsidR="00AD0F0C" w:rsidRPr="00AD0F0C" w:rsidRDefault="00AD0F0C" w:rsidP="00AD0F0C">
      <w:pPr>
        <w:spacing w:after="0" w:line="276" w:lineRule="auto"/>
        <w:ind w:firstLine="709"/>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 xml:space="preserve">Потребность в газе на коммунально-бытовые нужды  </w:t>
      </w:r>
    </w:p>
    <w:p w:rsidR="00AD0F0C" w:rsidRPr="00AD0F0C" w:rsidRDefault="00AD0F0C" w:rsidP="00AD0F0C">
      <w:pPr>
        <w:spacing w:after="0" w:line="276" w:lineRule="auto"/>
        <w:ind w:firstLine="709"/>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населения Поповского сельского поселения</w:t>
      </w:r>
    </w:p>
    <w:p w:rsidR="00AD0F0C" w:rsidRPr="00AD0F0C" w:rsidRDefault="00AD0F0C" w:rsidP="00AD0F0C">
      <w:pPr>
        <w:spacing w:after="0" w:line="276" w:lineRule="auto"/>
        <w:ind w:firstLine="709"/>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3.5.1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1"/>
        <w:gridCol w:w="3096"/>
        <w:gridCol w:w="2052"/>
        <w:gridCol w:w="2052"/>
        <w:gridCol w:w="2050"/>
      </w:tblGrid>
      <w:tr w:rsidR="00AD0F0C" w:rsidRPr="00AD0F0C" w:rsidTr="00AD0F0C">
        <w:trPr>
          <w:tblHeader/>
          <w:jc w:val="center"/>
        </w:trPr>
        <w:tc>
          <w:tcPr>
            <w:tcW w:w="334" w:type="pct"/>
            <w:vMerge w:val="restart"/>
            <w:vAlign w:val="center"/>
          </w:tcPr>
          <w:p w:rsidR="00AD0F0C" w:rsidRPr="00AD0F0C" w:rsidRDefault="00AD0F0C" w:rsidP="00AD0F0C">
            <w:pPr>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 п/п</w:t>
            </w:r>
          </w:p>
        </w:tc>
        <w:tc>
          <w:tcPr>
            <w:tcW w:w="1562" w:type="pct"/>
            <w:vMerge w:val="restart"/>
            <w:vAlign w:val="center"/>
          </w:tcPr>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Наименование сельских</w:t>
            </w:r>
          </w:p>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поселений</w:t>
            </w:r>
          </w:p>
        </w:tc>
        <w:tc>
          <w:tcPr>
            <w:tcW w:w="3104" w:type="pct"/>
            <w:gridSpan w:val="3"/>
            <w:vAlign w:val="center"/>
          </w:tcPr>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Годовой расход газа, тыс. м3/год</w:t>
            </w:r>
          </w:p>
        </w:tc>
      </w:tr>
      <w:tr w:rsidR="00AD0F0C" w:rsidRPr="00AD0F0C" w:rsidTr="00AD0F0C">
        <w:trPr>
          <w:tblHeader/>
          <w:jc w:val="center"/>
        </w:trPr>
        <w:tc>
          <w:tcPr>
            <w:tcW w:w="334" w:type="pct"/>
            <w:vMerge/>
            <w:vAlign w:val="center"/>
          </w:tcPr>
          <w:p w:rsidR="00AD0F0C" w:rsidRPr="00AD0F0C" w:rsidRDefault="00AD0F0C" w:rsidP="00AD0F0C">
            <w:pPr>
              <w:spacing w:after="0" w:line="276" w:lineRule="auto"/>
              <w:jc w:val="center"/>
              <w:rPr>
                <w:rFonts w:ascii="Times New Roman" w:eastAsia="Times New Roman" w:hAnsi="Times New Roman" w:cs="Times New Roman"/>
                <w:b/>
                <w:sz w:val="24"/>
                <w:szCs w:val="24"/>
                <w:lang w:eastAsia="ru-RU"/>
              </w:rPr>
            </w:pPr>
          </w:p>
        </w:tc>
        <w:tc>
          <w:tcPr>
            <w:tcW w:w="1562" w:type="pct"/>
            <w:vMerge/>
            <w:vAlign w:val="center"/>
          </w:tcPr>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p>
        </w:tc>
        <w:tc>
          <w:tcPr>
            <w:tcW w:w="1035" w:type="pct"/>
            <w:vAlign w:val="center"/>
          </w:tcPr>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Исходный год</w:t>
            </w:r>
          </w:p>
        </w:tc>
        <w:tc>
          <w:tcPr>
            <w:tcW w:w="1035" w:type="pct"/>
            <w:vAlign w:val="center"/>
          </w:tcPr>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I-я очередь</w:t>
            </w:r>
          </w:p>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(2029 год)</w:t>
            </w:r>
          </w:p>
        </w:tc>
        <w:tc>
          <w:tcPr>
            <w:tcW w:w="1034" w:type="pct"/>
            <w:vAlign w:val="center"/>
          </w:tcPr>
          <w:p w:rsidR="00AD0F0C" w:rsidRPr="00AD0F0C" w:rsidRDefault="00AD0F0C" w:rsidP="00AD0F0C">
            <w:pPr>
              <w:spacing w:after="0" w:line="276" w:lineRule="auto"/>
              <w:ind w:left="-73"/>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Расчетный срок (2039 год)</w:t>
            </w:r>
          </w:p>
        </w:tc>
      </w:tr>
      <w:tr w:rsidR="00AD0F0C" w:rsidRPr="00AD0F0C" w:rsidTr="00AD0F0C">
        <w:trPr>
          <w:jc w:val="center"/>
        </w:trPr>
        <w:tc>
          <w:tcPr>
            <w:tcW w:w="334"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4"/>
                <w:highlight w:val="yellow"/>
                <w:lang w:eastAsia="ru-RU"/>
              </w:rPr>
            </w:pPr>
          </w:p>
        </w:tc>
        <w:tc>
          <w:tcPr>
            <w:tcW w:w="1562" w:type="pct"/>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lang w:eastAsia="ru-RU"/>
              </w:rPr>
            </w:pPr>
            <w:r w:rsidRPr="00AD0F0C">
              <w:rPr>
                <w:rFonts w:ascii="Times New Roman" w:hAnsi="Times New Roman" w:cs="Times New Roman"/>
                <w:b/>
                <w:bCs/>
              </w:rPr>
              <w:t xml:space="preserve">Поповское </w:t>
            </w:r>
            <w:r w:rsidRPr="00AD0F0C">
              <w:rPr>
                <w:rFonts w:ascii="Times New Roman" w:eastAsia="Times New Roman" w:hAnsi="Times New Roman" w:cs="Times New Roman"/>
                <w:b/>
                <w:lang w:eastAsia="ru-RU"/>
              </w:rPr>
              <w:t>сельское поселение</w:t>
            </w:r>
          </w:p>
        </w:tc>
        <w:tc>
          <w:tcPr>
            <w:tcW w:w="1035" w:type="pct"/>
            <w:vAlign w:val="center"/>
          </w:tcPr>
          <w:p w:rsidR="00AD0F0C" w:rsidRPr="00AD0F0C" w:rsidRDefault="00AD0F0C" w:rsidP="00AD0F0C">
            <w:pPr>
              <w:spacing w:after="0" w:line="276" w:lineRule="auto"/>
              <w:ind w:left="142" w:hanging="142"/>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57,9</w:t>
            </w:r>
          </w:p>
        </w:tc>
        <w:tc>
          <w:tcPr>
            <w:tcW w:w="1035" w:type="pct"/>
            <w:vAlign w:val="center"/>
          </w:tcPr>
          <w:p w:rsidR="00AD0F0C" w:rsidRPr="00AD0F0C" w:rsidRDefault="00AD0F0C" w:rsidP="00AD0F0C">
            <w:pPr>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47,9</w:t>
            </w:r>
          </w:p>
        </w:tc>
        <w:tc>
          <w:tcPr>
            <w:tcW w:w="1034" w:type="pct"/>
            <w:vAlign w:val="center"/>
          </w:tcPr>
          <w:p w:rsidR="00AD0F0C" w:rsidRPr="00AD0F0C" w:rsidRDefault="00AD0F0C" w:rsidP="00AD0F0C">
            <w:pPr>
              <w:spacing w:after="0" w:line="276" w:lineRule="auto"/>
              <w:jc w:val="center"/>
              <w:rPr>
                <w:rFonts w:ascii="Times New Roman" w:eastAsia="Times New Roman" w:hAnsi="Times New Roman" w:cs="Times New Roman"/>
                <w:b/>
                <w:sz w:val="24"/>
                <w:szCs w:val="24"/>
                <w:lang w:eastAsia="ru-RU"/>
              </w:rPr>
            </w:pPr>
            <w:r w:rsidRPr="00AD0F0C">
              <w:rPr>
                <w:rFonts w:ascii="Times New Roman" w:eastAsia="Times New Roman" w:hAnsi="Times New Roman" w:cs="Times New Roman"/>
                <w:b/>
                <w:sz w:val="24"/>
                <w:szCs w:val="24"/>
                <w:lang w:eastAsia="ru-RU"/>
              </w:rPr>
              <w:t>37,9</w:t>
            </w:r>
          </w:p>
        </w:tc>
      </w:tr>
      <w:tr w:rsidR="00AD0F0C" w:rsidRPr="00AD0F0C" w:rsidTr="00AD0F0C">
        <w:trPr>
          <w:jc w:val="center"/>
        </w:trPr>
        <w:tc>
          <w:tcPr>
            <w:tcW w:w="33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w:t>
            </w:r>
          </w:p>
        </w:tc>
        <w:tc>
          <w:tcPr>
            <w:tcW w:w="1562"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1035" w:type="pct"/>
            <w:vAlign w:val="center"/>
          </w:tcPr>
          <w:p w:rsidR="00AD0F0C" w:rsidRPr="00AD0F0C" w:rsidRDefault="00AD0F0C" w:rsidP="00AD0F0C">
            <w:pPr>
              <w:spacing w:after="0" w:line="276" w:lineRule="auto"/>
              <w:ind w:left="142" w:hanging="142"/>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21,1</w:t>
            </w:r>
          </w:p>
        </w:tc>
        <w:tc>
          <w:tcPr>
            <w:tcW w:w="1035"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18,7</w:t>
            </w:r>
          </w:p>
        </w:tc>
        <w:tc>
          <w:tcPr>
            <w:tcW w:w="1034"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16,3</w:t>
            </w:r>
          </w:p>
        </w:tc>
      </w:tr>
      <w:tr w:rsidR="00AD0F0C" w:rsidRPr="00AD0F0C" w:rsidTr="00AD0F0C">
        <w:trPr>
          <w:jc w:val="center"/>
        </w:trPr>
        <w:tc>
          <w:tcPr>
            <w:tcW w:w="33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w:t>
            </w:r>
          </w:p>
        </w:tc>
        <w:tc>
          <w:tcPr>
            <w:tcW w:w="1562"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1035" w:type="pct"/>
            <w:vAlign w:val="center"/>
          </w:tcPr>
          <w:p w:rsidR="00AD0F0C" w:rsidRPr="00AD0F0C" w:rsidRDefault="00AD0F0C" w:rsidP="00AD0F0C">
            <w:pPr>
              <w:spacing w:after="0" w:line="276" w:lineRule="auto"/>
              <w:ind w:left="142" w:hanging="142"/>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26,2</w:t>
            </w:r>
          </w:p>
        </w:tc>
        <w:tc>
          <w:tcPr>
            <w:tcW w:w="1035"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21,3</w:t>
            </w:r>
          </w:p>
        </w:tc>
        <w:tc>
          <w:tcPr>
            <w:tcW w:w="1034"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16,3</w:t>
            </w:r>
          </w:p>
        </w:tc>
      </w:tr>
      <w:tr w:rsidR="00AD0F0C" w:rsidRPr="00AD0F0C" w:rsidTr="00AD0F0C">
        <w:trPr>
          <w:jc w:val="center"/>
        </w:trPr>
        <w:tc>
          <w:tcPr>
            <w:tcW w:w="33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w:t>
            </w:r>
          </w:p>
        </w:tc>
        <w:tc>
          <w:tcPr>
            <w:tcW w:w="1562"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1035" w:type="pct"/>
            <w:vAlign w:val="center"/>
          </w:tcPr>
          <w:p w:rsidR="00AD0F0C" w:rsidRPr="00AD0F0C" w:rsidRDefault="00AD0F0C" w:rsidP="00AD0F0C">
            <w:pPr>
              <w:spacing w:after="0" w:line="276" w:lineRule="auto"/>
              <w:ind w:left="142" w:hanging="142"/>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10,6</w:t>
            </w:r>
          </w:p>
        </w:tc>
        <w:tc>
          <w:tcPr>
            <w:tcW w:w="1035"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7,9</w:t>
            </w:r>
          </w:p>
        </w:tc>
        <w:tc>
          <w:tcPr>
            <w:tcW w:w="1034"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4"/>
                <w:lang w:eastAsia="ru-RU"/>
              </w:rPr>
            </w:pPr>
            <w:r w:rsidRPr="00AD0F0C">
              <w:rPr>
                <w:rFonts w:ascii="Times New Roman" w:eastAsia="Times New Roman" w:hAnsi="Times New Roman" w:cs="Times New Roman"/>
                <w:sz w:val="24"/>
                <w:szCs w:val="24"/>
                <w:lang w:eastAsia="ru-RU"/>
              </w:rPr>
              <w:t>5,3</w:t>
            </w:r>
          </w:p>
        </w:tc>
      </w:tr>
    </w:tbl>
    <w:p w:rsidR="00AD0F0C" w:rsidRPr="00AD0F0C" w:rsidRDefault="00AD0F0C" w:rsidP="00AD0F0C">
      <w:pPr>
        <w:spacing w:after="0" w:line="276" w:lineRule="auto"/>
        <w:ind w:right="-51" w:firstLine="709"/>
        <w:rPr>
          <w:rFonts w:ascii="Times New Roman" w:eastAsia="Times New Roman" w:hAnsi="Times New Roman" w:cs="Times New Roman"/>
          <w:sz w:val="28"/>
          <w:szCs w:val="28"/>
          <w:highlight w:val="yellow"/>
          <w:u w:val="single"/>
          <w:lang w:eastAsia="ru-RU"/>
        </w:rPr>
      </w:pPr>
    </w:p>
    <w:p w:rsidR="00AD0F0C" w:rsidRPr="00AD0F0C" w:rsidRDefault="00AD0F0C" w:rsidP="00AD0F0C">
      <w:pPr>
        <w:spacing w:after="0" w:line="276" w:lineRule="auto"/>
        <w:ind w:right="-51" w:firstLine="709"/>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sz w:val="28"/>
          <w:szCs w:val="28"/>
          <w:u w:val="single"/>
          <w:lang w:eastAsia="ru-RU"/>
        </w:rPr>
        <w:t>Проектное предложение</w:t>
      </w:r>
    </w:p>
    <w:p w:rsidR="00AD0F0C" w:rsidRPr="00AD0F0C" w:rsidRDefault="00AD0F0C" w:rsidP="00AD0F0C">
      <w:pPr>
        <w:spacing w:after="0" w:line="276" w:lineRule="auto"/>
        <w:ind w:right="-51"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Проектом генерального плана на первую очередь (до 2029 г.) и расчетный срок (до 2039г.)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 своевременную диагностику газопроводов в соответствии с утвержденными федеральными нормами и правилами в области промышленной безопасности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Правила безопасности сетей газораспределения и газопотребления</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(от 15 ноября 2013 года № 542).</w:t>
      </w:r>
    </w:p>
    <w:p w:rsidR="00AD0F0C" w:rsidRPr="00AD0F0C" w:rsidRDefault="00AD0F0C" w:rsidP="00AD0F0C">
      <w:pPr>
        <w:spacing w:after="0" w:line="276" w:lineRule="auto"/>
        <w:ind w:right="-51"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земельных участков перспективной жилой застройки необходимо предусмотреть строительство сетей газоснабжения.</w:t>
      </w:r>
    </w:p>
    <w:p w:rsidR="00AD0F0C" w:rsidRPr="00AD0F0C" w:rsidRDefault="00AD0F0C" w:rsidP="00AD0F0C">
      <w:pPr>
        <w:spacing w:after="0" w:line="276" w:lineRule="auto"/>
        <w:ind w:right="-51"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Прокладку газопроводов и месторасположение газорегуляторных пунктов уточнить на последующих стадиях проектирования с учетом гидравлического расчета, геологических и топогеодезических изысканий.</w:t>
      </w:r>
    </w:p>
    <w:p w:rsidR="00AD0F0C" w:rsidRPr="00AD0F0C" w:rsidRDefault="00AD0F0C" w:rsidP="00AD0F0C">
      <w:pPr>
        <w:spacing w:after="0" w:line="276" w:lineRule="auto"/>
        <w:ind w:right="-51"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rsidR="00AD0F0C" w:rsidRPr="00AD0F0C" w:rsidRDefault="00AD0F0C" w:rsidP="00AD0F0C">
      <w:pPr>
        <w:keepNext/>
        <w:keepLines/>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before="40" w:after="0" w:line="276" w:lineRule="auto"/>
        <w:jc w:val="center"/>
        <w:outlineLvl w:val="2"/>
        <w:rPr>
          <w:rFonts w:ascii="Times New Roman" w:eastAsia="Times New Roman" w:hAnsi="Times New Roman" w:cstheme="majorBidi"/>
          <w:b/>
          <w:color w:val="FF0000"/>
          <w:sz w:val="28"/>
          <w:szCs w:val="24"/>
        </w:rPr>
      </w:pPr>
      <w:bookmarkStart w:id="151" w:name="_Toc400112184"/>
      <w:bookmarkStart w:id="152" w:name="_Toc499383598"/>
      <w:bookmarkStart w:id="153" w:name="_Toc74209247"/>
      <w:r w:rsidRPr="00AD0F0C">
        <w:rPr>
          <w:rFonts w:ascii="Times New Roman" w:eastAsia="Times New Roman" w:hAnsi="Times New Roman" w:cstheme="majorBidi"/>
          <w:b/>
          <w:color w:val="0D0D0D" w:themeColor="text1" w:themeTint="F2"/>
          <w:sz w:val="28"/>
          <w:szCs w:val="24"/>
        </w:rPr>
        <w:t>3.6. Электроснабжение</w:t>
      </w:r>
      <w:bookmarkEnd w:id="151"/>
      <w:bookmarkEnd w:id="152"/>
      <w:bookmarkEnd w:id="153"/>
      <w:r w:rsidRPr="00AD0F0C">
        <w:rPr>
          <w:rFonts w:ascii="Times New Roman" w:eastAsia="Times New Roman" w:hAnsi="Times New Roman" w:cstheme="majorBidi"/>
          <w:b/>
          <w:color w:val="0D0D0D" w:themeColor="text1" w:themeTint="F2"/>
          <w:sz w:val="28"/>
          <w:szCs w:val="24"/>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 данным Схемы Схемы территориального планирования Заинского муниципального района Республики Татарстан (внесение изменений) населенные пункты получают питание от высоковольтный подстанций (табл.3.6.1).</w:t>
      </w:r>
    </w:p>
    <w:p w:rsidR="00AD0F0C" w:rsidRPr="00AD0F0C" w:rsidRDefault="00AD0F0C" w:rsidP="00AD0F0C">
      <w:pPr>
        <w:adjustRightInd w:val="0"/>
        <w:ind w:firstLine="709"/>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3.6.1</w:t>
      </w:r>
    </w:p>
    <w:tbl>
      <w:tblPr>
        <w:tblpPr w:leftFromText="180" w:rightFromText="180" w:vertAnchor="text" w:horzAnchor="margin" w:tblpXSpec="center" w:tblpY="154"/>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1"/>
        <w:gridCol w:w="1700"/>
        <w:gridCol w:w="1920"/>
        <w:gridCol w:w="1977"/>
        <w:gridCol w:w="1425"/>
        <w:gridCol w:w="1191"/>
      </w:tblGrid>
      <w:tr w:rsidR="00AD0F0C" w:rsidRPr="00AD0F0C" w:rsidTr="00AD0F0C">
        <w:trPr>
          <w:trHeight w:val="585"/>
        </w:trPr>
        <w:tc>
          <w:tcPr>
            <w:tcW w:w="816"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lastRenderedPageBreak/>
              <w:t>Место</w:t>
            </w:r>
          </w:p>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расположения</w:t>
            </w:r>
          </w:p>
        </w:tc>
        <w:tc>
          <w:tcPr>
            <w:tcW w:w="866" w:type="pct"/>
            <w:vAlign w:val="center"/>
          </w:tcPr>
          <w:p w:rsidR="00AD0F0C" w:rsidRPr="00AD0F0C" w:rsidRDefault="00AD0F0C" w:rsidP="00AD0F0C">
            <w:pPr>
              <w:spacing w:after="0" w:line="240" w:lineRule="auto"/>
              <w:ind w:hanging="1"/>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Диспетчерский номер</w:t>
            </w:r>
          </w:p>
          <w:p w:rsidR="00AD0F0C" w:rsidRPr="00AD0F0C" w:rsidRDefault="00AD0F0C" w:rsidP="00AD0F0C">
            <w:pPr>
              <w:spacing w:after="0" w:line="240" w:lineRule="auto"/>
              <w:ind w:hanging="1"/>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или название</w:t>
            </w:r>
          </w:p>
        </w:tc>
        <w:tc>
          <w:tcPr>
            <w:tcW w:w="978"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Количество</w:t>
            </w:r>
          </w:p>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трансформаторов</w:t>
            </w:r>
          </w:p>
        </w:tc>
        <w:tc>
          <w:tcPr>
            <w:tcW w:w="1007"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Номинальная мощность трансформаторов, МВА</w:t>
            </w:r>
          </w:p>
        </w:tc>
        <w:tc>
          <w:tcPr>
            <w:tcW w:w="726"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Напряжение подстанций</w:t>
            </w:r>
          </w:p>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кВ</w:t>
            </w:r>
          </w:p>
        </w:tc>
        <w:tc>
          <w:tcPr>
            <w:tcW w:w="607"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Резервная мощность ПС, кВА</w:t>
            </w:r>
          </w:p>
        </w:tc>
      </w:tr>
      <w:tr w:rsidR="00AD0F0C" w:rsidRPr="00AD0F0C" w:rsidTr="00AD0F0C">
        <w:trPr>
          <w:trHeight w:val="585"/>
        </w:trPr>
        <w:tc>
          <w:tcPr>
            <w:tcW w:w="816"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н.п. Ал. Слобода Заинского района.</w:t>
            </w:r>
          </w:p>
        </w:tc>
        <w:tc>
          <w:tcPr>
            <w:tcW w:w="866" w:type="pct"/>
            <w:vAlign w:val="center"/>
          </w:tcPr>
          <w:p w:rsidR="00AD0F0C" w:rsidRPr="00AD0F0C" w:rsidRDefault="00AD0F0C" w:rsidP="00AD0F0C">
            <w:pPr>
              <w:spacing w:after="0" w:line="240" w:lineRule="auto"/>
              <w:ind w:hanging="1"/>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 xml:space="preserve">ПС </w:t>
            </w:r>
            <w:r w:rsidR="00E8030B">
              <w:rPr>
                <w:rFonts w:ascii="Times New Roman" w:eastAsia="Times New Roman" w:hAnsi="Times New Roman" w:cs="Times New Roman"/>
                <w:lang w:eastAsia="ru-RU"/>
              </w:rPr>
              <w:t>«</w:t>
            </w:r>
            <w:r w:rsidRPr="00AD0F0C">
              <w:rPr>
                <w:rFonts w:ascii="Times New Roman" w:eastAsia="Times New Roman" w:hAnsi="Times New Roman" w:cs="Times New Roman"/>
                <w:lang w:eastAsia="ru-RU"/>
              </w:rPr>
              <w:t>Озеровка</w:t>
            </w:r>
            <w:r w:rsidR="00E8030B">
              <w:rPr>
                <w:rFonts w:ascii="Times New Roman" w:eastAsia="Times New Roman" w:hAnsi="Times New Roman" w:cs="Times New Roman"/>
                <w:lang w:eastAsia="ru-RU"/>
              </w:rPr>
              <w:t>»</w:t>
            </w:r>
            <w:r w:rsidRPr="00AD0F0C">
              <w:rPr>
                <w:rFonts w:ascii="Times New Roman" w:eastAsia="Times New Roman" w:hAnsi="Times New Roman" w:cs="Times New Roman"/>
                <w:lang w:eastAsia="ru-RU"/>
              </w:rPr>
              <w:t xml:space="preserve"> 110/35/10 кВ</w:t>
            </w:r>
          </w:p>
        </w:tc>
        <w:tc>
          <w:tcPr>
            <w:tcW w:w="978"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w:t>
            </w:r>
          </w:p>
        </w:tc>
        <w:tc>
          <w:tcPr>
            <w:tcW w:w="1007"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10000/10000</w:t>
            </w:r>
          </w:p>
        </w:tc>
        <w:tc>
          <w:tcPr>
            <w:tcW w:w="726"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110/35/10</w:t>
            </w:r>
          </w:p>
        </w:tc>
        <w:tc>
          <w:tcPr>
            <w:tcW w:w="607"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6401</w:t>
            </w:r>
          </w:p>
        </w:tc>
      </w:tr>
      <w:tr w:rsidR="00AD0F0C" w:rsidRPr="00AD0F0C" w:rsidTr="00AD0F0C">
        <w:tc>
          <w:tcPr>
            <w:tcW w:w="816"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г. Заинcк</w:t>
            </w:r>
          </w:p>
        </w:tc>
        <w:tc>
          <w:tcPr>
            <w:tcW w:w="866" w:type="pct"/>
            <w:vAlign w:val="center"/>
          </w:tcPr>
          <w:p w:rsidR="00AD0F0C" w:rsidRPr="00AD0F0C" w:rsidRDefault="00AD0F0C" w:rsidP="00AD0F0C">
            <w:pPr>
              <w:spacing w:after="0" w:line="240" w:lineRule="auto"/>
              <w:ind w:hanging="1"/>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 xml:space="preserve">ПС </w:t>
            </w:r>
            <w:r w:rsidR="00E8030B">
              <w:rPr>
                <w:rFonts w:ascii="Times New Roman" w:eastAsia="Times New Roman" w:hAnsi="Times New Roman" w:cs="Times New Roman"/>
                <w:lang w:eastAsia="ru-RU"/>
              </w:rPr>
              <w:t>«</w:t>
            </w:r>
            <w:r w:rsidRPr="00AD0F0C">
              <w:rPr>
                <w:rFonts w:ascii="Times New Roman" w:eastAsia="Times New Roman" w:hAnsi="Times New Roman" w:cs="Times New Roman"/>
                <w:lang w:eastAsia="ru-RU"/>
              </w:rPr>
              <w:t>Поселковая</w:t>
            </w:r>
            <w:r w:rsidR="00E8030B">
              <w:rPr>
                <w:rFonts w:ascii="Times New Roman" w:eastAsia="Times New Roman" w:hAnsi="Times New Roman" w:cs="Times New Roman"/>
                <w:lang w:eastAsia="ru-RU"/>
              </w:rPr>
              <w:t>»</w:t>
            </w:r>
            <w:r w:rsidRPr="00AD0F0C">
              <w:rPr>
                <w:rFonts w:ascii="Times New Roman" w:eastAsia="Times New Roman" w:hAnsi="Times New Roman" w:cs="Times New Roman"/>
                <w:lang w:eastAsia="ru-RU"/>
              </w:rPr>
              <w:t xml:space="preserve"> 110/35/10 кВ</w:t>
            </w:r>
          </w:p>
        </w:tc>
        <w:tc>
          <w:tcPr>
            <w:tcW w:w="978"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w:t>
            </w:r>
          </w:p>
        </w:tc>
        <w:tc>
          <w:tcPr>
            <w:tcW w:w="1007"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25000/25000</w:t>
            </w:r>
          </w:p>
        </w:tc>
        <w:tc>
          <w:tcPr>
            <w:tcW w:w="726"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110/35/10</w:t>
            </w:r>
          </w:p>
        </w:tc>
        <w:tc>
          <w:tcPr>
            <w:tcW w:w="607" w:type="pct"/>
            <w:vAlign w:val="center"/>
          </w:tcPr>
          <w:p w:rsidR="00AD0F0C" w:rsidRPr="00AD0F0C" w:rsidRDefault="00AD0F0C" w:rsidP="00AD0F0C">
            <w:pPr>
              <w:spacing w:after="0" w:line="240"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0</w:t>
            </w:r>
          </w:p>
        </w:tc>
      </w:tr>
    </w:tbl>
    <w:p w:rsidR="00AD0F0C" w:rsidRPr="00AD0F0C" w:rsidRDefault="00AD0F0C" w:rsidP="00AD0F0C">
      <w:pPr>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Тип опор - железобетонные и деревянные с ж/б вставками. Физическое состояние удовлетворительное. Все линии электропередач взаиморезервируемые.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sz w:val="28"/>
          <w:szCs w:val="28"/>
          <w:u w:val="single"/>
          <w:lang w:eastAsia="ru-RU"/>
        </w:rPr>
        <w:t>Расчет электрических нагрузок</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Электрические нагрузки по проекту планировки коммунально-бытового сектора (КБС) Рождественского сельского поселения определены в два срока: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первая очередь – 2029 г.;</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расчетный срок – 2039 г.</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Годовое электропотребление коммунально-бытового сектора рассчитано согласно табл.4 Приложения 9 (Республиканские нормативы градостроительного проектирования, 2013)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Годовое число часов использования максимума электрической нагрузки приведено к шинам 10(6) кВ ЦП.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Расчетная мощность коммунально-бытового сектора рассчитана согласно РД 34.20.185-94, табл.2.4.3.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Укрупненные показатели удельной расчетной коммунально-бытовой нагрузки</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Удельная мощность электроэнергии составила 0,41 кВт/чел. (категория городов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малый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а также различные мелкопромышленные потребители, питающиеся, как правило, по поселковым распределительным сетям.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rsidR="00AD0F0C" w:rsidRPr="00AD0F0C" w:rsidRDefault="00AD0F0C" w:rsidP="00AD0F0C">
      <w:pPr>
        <w:spacing w:after="0" w:line="276" w:lineRule="auto"/>
        <w:jc w:val="center"/>
        <w:rPr>
          <w:rFonts w:ascii="Times New Roman" w:eastAsia="Times New Roman" w:hAnsi="Times New Roman" w:cs="Times New Roman"/>
          <w:i/>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 xml:space="preserve">Годовое электропотребление мощности КБС </w:t>
      </w:r>
      <w:r w:rsidRPr="00AD0F0C">
        <w:rPr>
          <w:rFonts w:ascii="Times New Roman" w:hAnsi="Times New Roman" w:cs="Times New Roman"/>
          <w:i/>
          <w:sz w:val="28"/>
          <w:szCs w:val="28"/>
        </w:rPr>
        <w:t>и мелкопромышленных предприятий</w:t>
      </w:r>
      <w:r w:rsidRPr="00AD0F0C">
        <w:rPr>
          <w:rFonts w:ascii="Times New Roman" w:eastAsia="Times New Roman" w:hAnsi="Times New Roman" w:cs="Times New Roman"/>
          <w:i/>
          <w:sz w:val="28"/>
          <w:szCs w:val="28"/>
          <w:lang w:eastAsia="ru-RU"/>
        </w:rPr>
        <w:t>, тыс.кВт.ч/год</w:t>
      </w:r>
    </w:p>
    <w:p w:rsidR="00AD0F0C" w:rsidRPr="00AD0F0C" w:rsidRDefault="00AD0F0C" w:rsidP="00AD0F0C">
      <w:pPr>
        <w:spacing w:after="0" w:line="276" w:lineRule="auto"/>
        <w:jc w:val="right"/>
        <w:rPr>
          <w:rFonts w:ascii="Times New Roman" w:eastAsia="Times New Roman" w:hAnsi="Times New Roman" w:cs="Times New Roman"/>
          <w:color w:val="FF0000"/>
          <w:sz w:val="24"/>
          <w:szCs w:val="24"/>
          <w:lang w:eastAsia="ru-RU"/>
        </w:rPr>
      </w:pPr>
      <w:r w:rsidRPr="00AD0F0C">
        <w:rPr>
          <w:rFonts w:ascii="Times New Roman" w:eastAsia="Times New Roman" w:hAnsi="Times New Roman" w:cs="Times New Roman"/>
          <w:sz w:val="28"/>
          <w:szCs w:val="28"/>
          <w:lang w:eastAsia="ru-RU"/>
        </w:rPr>
        <w:t>Таблица 3.6.3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8"/>
        <w:gridCol w:w="2188"/>
        <w:gridCol w:w="2543"/>
        <w:gridCol w:w="2412"/>
      </w:tblGrid>
      <w:tr w:rsidR="00AD0F0C" w:rsidRPr="00AD0F0C" w:rsidTr="00AD0F0C">
        <w:trPr>
          <w:tblHeader/>
        </w:trPr>
        <w:tc>
          <w:tcPr>
            <w:tcW w:w="1396" w:type="pct"/>
            <w:vMerge w:val="restar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Населенные пункты</w:t>
            </w:r>
          </w:p>
        </w:tc>
        <w:tc>
          <w:tcPr>
            <w:tcW w:w="3604" w:type="pct"/>
            <w:gridSpan w:val="3"/>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Годовое электропотребление, тыс кВт.ч/год</w:t>
            </w:r>
          </w:p>
        </w:tc>
      </w:tr>
      <w:tr w:rsidR="00AD0F0C" w:rsidRPr="00AD0F0C" w:rsidTr="00AD0F0C">
        <w:trPr>
          <w:tblHeader/>
        </w:trPr>
        <w:tc>
          <w:tcPr>
            <w:tcW w:w="1396" w:type="pct"/>
            <w:vMerge/>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Исходный год</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Первая очередь 2029г.</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Расчетный срок 2039г.</w:t>
            </w:r>
          </w:p>
        </w:tc>
      </w:tr>
      <w:tr w:rsidR="00AD0F0C" w:rsidRPr="00AD0F0C" w:rsidTr="00AD0F0C">
        <w:tc>
          <w:tcPr>
            <w:tcW w:w="1396" w:type="pct"/>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lang w:eastAsia="ru-RU"/>
              </w:rPr>
            </w:pPr>
            <w:r w:rsidRPr="00AD0F0C">
              <w:rPr>
                <w:rFonts w:ascii="Times New Roman" w:hAnsi="Times New Roman" w:cs="Times New Roman"/>
                <w:b/>
                <w:bCs/>
              </w:rPr>
              <w:t>Поповское</w:t>
            </w:r>
            <w:r w:rsidRPr="00AD0F0C">
              <w:rPr>
                <w:rFonts w:ascii="Times New Roman" w:eastAsia="Times New Roman" w:hAnsi="Times New Roman" w:cs="Times New Roman"/>
                <w:b/>
                <w:lang w:eastAsia="ru-RU"/>
              </w:rPr>
              <w:t xml:space="preserve"> сельское поселение</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570,7</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473,1</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373,3</w:t>
            </w:r>
          </w:p>
        </w:tc>
      </w:tr>
      <w:tr w:rsidR="00AD0F0C" w:rsidRPr="00AD0F0C" w:rsidTr="00AD0F0C">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208,3</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184,5</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160,6</w:t>
            </w:r>
          </w:p>
        </w:tc>
      </w:tr>
      <w:tr w:rsidR="00AD0F0C" w:rsidRPr="00AD0F0C" w:rsidTr="00AD0F0C">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258,2</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210,5</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160,6</w:t>
            </w:r>
          </w:p>
        </w:tc>
      </w:tr>
      <w:tr w:rsidR="00AD0F0C" w:rsidRPr="00AD0F0C" w:rsidTr="00AD0F0C">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104,2</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78,1</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52,1</w:t>
            </w:r>
          </w:p>
        </w:tc>
      </w:tr>
    </w:tbl>
    <w:p w:rsidR="00AD0F0C" w:rsidRPr="00AD0F0C" w:rsidRDefault="00AD0F0C" w:rsidP="00AD0F0C">
      <w:pPr>
        <w:spacing w:after="0" w:line="240" w:lineRule="auto"/>
        <w:rPr>
          <w:rFonts w:eastAsia="Times New Roman"/>
          <w:highlight w:val="yellow"/>
          <w:lang w:eastAsia="ru-RU"/>
        </w:rPr>
      </w:pPr>
    </w:p>
    <w:p w:rsidR="00AD0F0C" w:rsidRPr="00AD0F0C" w:rsidRDefault="00AD0F0C" w:rsidP="00AD0F0C">
      <w:pPr>
        <w:spacing w:after="0" w:line="276" w:lineRule="auto"/>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Расчетная мощность КБС и мелкопромышленных предприятий, кВт</w:t>
      </w:r>
    </w:p>
    <w:p w:rsidR="00AD0F0C" w:rsidRPr="00AD0F0C" w:rsidRDefault="00AD0F0C" w:rsidP="00AD0F0C">
      <w:pPr>
        <w:spacing w:after="0" w:line="276" w:lineRule="auto"/>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3.6.4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188"/>
        <w:gridCol w:w="2543"/>
        <w:gridCol w:w="2412"/>
      </w:tblGrid>
      <w:tr w:rsidR="00AD0F0C" w:rsidRPr="00AD0F0C" w:rsidTr="00AD0F0C">
        <w:trPr>
          <w:tblHeader/>
        </w:trPr>
        <w:tc>
          <w:tcPr>
            <w:tcW w:w="1396" w:type="pct"/>
            <w:vMerge w:val="restar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Населенные пункты</w:t>
            </w:r>
          </w:p>
        </w:tc>
        <w:tc>
          <w:tcPr>
            <w:tcW w:w="3604" w:type="pct"/>
            <w:gridSpan w:val="3"/>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Расчетная мощность, кВт</w:t>
            </w:r>
          </w:p>
        </w:tc>
      </w:tr>
      <w:tr w:rsidR="00AD0F0C" w:rsidRPr="00AD0F0C" w:rsidTr="00AD0F0C">
        <w:trPr>
          <w:tblHeader/>
        </w:trPr>
        <w:tc>
          <w:tcPr>
            <w:tcW w:w="1396" w:type="pct"/>
            <w:vMerge/>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Исходный год</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Первая очередь 2029г.</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Расчетный срок 2039г.</w:t>
            </w:r>
          </w:p>
        </w:tc>
      </w:tr>
      <w:tr w:rsidR="00AD0F0C" w:rsidRPr="00AD0F0C" w:rsidTr="00AD0F0C">
        <w:tc>
          <w:tcPr>
            <w:tcW w:w="1396" w:type="pct"/>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lang w:eastAsia="ru-RU"/>
              </w:rPr>
            </w:pPr>
            <w:r w:rsidRPr="00AD0F0C">
              <w:rPr>
                <w:rFonts w:ascii="Times New Roman" w:hAnsi="Times New Roman" w:cs="Times New Roman"/>
                <w:b/>
                <w:bCs/>
              </w:rPr>
              <w:t>Поповское</w:t>
            </w:r>
            <w:r w:rsidRPr="00AD0F0C">
              <w:rPr>
                <w:rFonts w:ascii="Times New Roman" w:eastAsia="Times New Roman" w:hAnsi="Times New Roman" w:cs="Times New Roman"/>
                <w:b/>
                <w:lang w:eastAsia="ru-RU"/>
              </w:rPr>
              <w:t xml:space="preserve"> сельское поселение</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107,9</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89,5</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70,4</w:t>
            </w:r>
          </w:p>
        </w:tc>
      </w:tr>
      <w:tr w:rsidR="00AD0F0C" w:rsidRPr="00AD0F0C" w:rsidTr="00AD0F0C">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39,4</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34,9</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30,3</w:t>
            </w:r>
          </w:p>
        </w:tc>
      </w:tr>
      <w:tr w:rsidR="00AD0F0C" w:rsidRPr="00AD0F0C" w:rsidTr="00AD0F0C">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48,8</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39,8</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30,3</w:t>
            </w:r>
          </w:p>
        </w:tc>
      </w:tr>
      <w:tr w:rsidR="00AD0F0C" w:rsidRPr="00AD0F0C" w:rsidTr="00AD0F0C">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19,7</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14,8</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9,8</w:t>
            </w:r>
          </w:p>
        </w:tc>
      </w:tr>
    </w:tbl>
    <w:p w:rsidR="00AD0F0C" w:rsidRPr="00AD0F0C" w:rsidRDefault="00AD0F0C" w:rsidP="00E44FD0">
      <w:pPr>
        <w:spacing w:after="0" w:line="276" w:lineRule="auto"/>
        <w:rPr>
          <w:rFonts w:ascii="Times New Roman" w:eastAsia="Times New Roman" w:hAnsi="Times New Roman" w:cs="Times New Roman"/>
          <w:i/>
          <w:sz w:val="28"/>
          <w:szCs w:val="28"/>
          <w:highlight w:val="yellow"/>
          <w:lang w:eastAsia="ru-RU"/>
        </w:rPr>
      </w:pPr>
    </w:p>
    <w:p w:rsidR="00AD0F0C" w:rsidRPr="00AD0F0C" w:rsidRDefault="00AD0F0C" w:rsidP="00AD0F0C">
      <w:pPr>
        <w:spacing w:after="0" w:line="276" w:lineRule="auto"/>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Трансформаторная мощность КБС и мелкопромышленных предприятий, кВА</w:t>
      </w:r>
    </w:p>
    <w:p w:rsidR="00AD0F0C" w:rsidRPr="00AD0F0C" w:rsidRDefault="00AD0F0C" w:rsidP="00AD0F0C">
      <w:pPr>
        <w:spacing w:after="0" w:line="276" w:lineRule="auto"/>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3.6.5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188"/>
        <w:gridCol w:w="2543"/>
        <w:gridCol w:w="2412"/>
      </w:tblGrid>
      <w:tr w:rsidR="00AD0F0C" w:rsidRPr="00AD0F0C" w:rsidTr="00AD0F0C">
        <w:trPr>
          <w:tblHeader/>
        </w:trPr>
        <w:tc>
          <w:tcPr>
            <w:tcW w:w="1396" w:type="pct"/>
            <w:vMerge w:val="restar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Населенные пункты</w:t>
            </w:r>
          </w:p>
        </w:tc>
        <w:tc>
          <w:tcPr>
            <w:tcW w:w="3604" w:type="pct"/>
            <w:gridSpan w:val="3"/>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Трансфоматорная мощность, кВА</w:t>
            </w:r>
          </w:p>
        </w:tc>
      </w:tr>
      <w:tr w:rsidR="00AD0F0C" w:rsidRPr="00AD0F0C" w:rsidTr="00AD0F0C">
        <w:trPr>
          <w:trHeight w:val="658"/>
          <w:tblHeader/>
        </w:trPr>
        <w:tc>
          <w:tcPr>
            <w:tcW w:w="1396" w:type="pct"/>
            <w:vMerge/>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Исходный год</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Первая очередь 2029г.</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sz w:val="24"/>
                <w:szCs w:val="20"/>
                <w:lang w:eastAsia="ru-RU"/>
              </w:rPr>
            </w:pPr>
            <w:r w:rsidRPr="00AD0F0C">
              <w:rPr>
                <w:rFonts w:ascii="Times New Roman" w:eastAsia="Times New Roman" w:hAnsi="Times New Roman" w:cs="Times New Roman"/>
                <w:sz w:val="24"/>
                <w:szCs w:val="20"/>
                <w:lang w:eastAsia="ru-RU"/>
              </w:rPr>
              <w:t>Расчетный срок 2039г.</w:t>
            </w:r>
          </w:p>
        </w:tc>
      </w:tr>
      <w:tr w:rsidR="00AD0F0C" w:rsidRPr="00AD0F0C" w:rsidTr="00AD0F0C">
        <w:trPr>
          <w:trHeight w:val="85"/>
        </w:trPr>
        <w:tc>
          <w:tcPr>
            <w:tcW w:w="1396" w:type="pct"/>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lang w:eastAsia="ru-RU"/>
              </w:rPr>
            </w:pPr>
            <w:r w:rsidRPr="00AD0F0C">
              <w:rPr>
                <w:rFonts w:ascii="Times New Roman" w:hAnsi="Times New Roman" w:cs="Times New Roman"/>
                <w:b/>
                <w:bCs/>
              </w:rPr>
              <w:t>Поповское</w:t>
            </w:r>
            <w:r w:rsidRPr="00AD0F0C">
              <w:rPr>
                <w:rFonts w:ascii="Times New Roman" w:eastAsia="Times New Roman" w:hAnsi="Times New Roman" w:cs="Times New Roman"/>
                <w:b/>
                <w:lang w:eastAsia="ru-RU"/>
              </w:rPr>
              <w:t xml:space="preserve"> сельское поселение</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126,9</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75,2</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b/>
                <w:lang w:eastAsia="ru-RU"/>
              </w:rPr>
            </w:pPr>
            <w:r w:rsidRPr="00AD0F0C">
              <w:rPr>
                <w:rFonts w:ascii="Times New Roman" w:eastAsia="Times New Roman" w:hAnsi="Times New Roman" w:cs="Times New Roman"/>
                <w:b/>
                <w:lang w:eastAsia="ru-RU"/>
              </w:rPr>
              <w:t>83,0</w:t>
            </w:r>
          </w:p>
        </w:tc>
      </w:tr>
      <w:tr w:rsidR="00AD0F0C" w:rsidRPr="00AD0F0C" w:rsidTr="00AD0F0C">
        <w:trPr>
          <w:trHeight w:val="85"/>
        </w:trPr>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46,3</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41,0</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35,7</w:t>
            </w:r>
          </w:p>
        </w:tc>
      </w:tr>
      <w:tr w:rsidR="00AD0F0C" w:rsidRPr="00AD0F0C" w:rsidTr="00AD0F0C">
        <w:trPr>
          <w:trHeight w:val="85"/>
        </w:trPr>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57,4</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46,8</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35,7</w:t>
            </w:r>
          </w:p>
        </w:tc>
      </w:tr>
      <w:tr w:rsidR="00AD0F0C" w:rsidRPr="00AD0F0C" w:rsidTr="00AD0F0C">
        <w:trPr>
          <w:trHeight w:val="85"/>
        </w:trPr>
        <w:tc>
          <w:tcPr>
            <w:tcW w:w="1396"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1104"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23,2</w:t>
            </w:r>
          </w:p>
        </w:tc>
        <w:tc>
          <w:tcPr>
            <w:tcW w:w="1283"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17,4</w:t>
            </w:r>
          </w:p>
        </w:tc>
        <w:tc>
          <w:tcPr>
            <w:tcW w:w="1217" w:type="pct"/>
            <w:vAlign w:val="center"/>
          </w:tcPr>
          <w:p w:rsidR="00AD0F0C" w:rsidRPr="00AD0F0C" w:rsidRDefault="00AD0F0C" w:rsidP="00AD0F0C">
            <w:pPr>
              <w:spacing w:after="0" w:line="276" w:lineRule="auto"/>
              <w:jc w:val="center"/>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11,6</w:t>
            </w:r>
          </w:p>
        </w:tc>
      </w:tr>
    </w:tbl>
    <w:p w:rsidR="00AD0F0C" w:rsidRPr="00AD0F0C" w:rsidRDefault="00AD0F0C" w:rsidP="00AD0F0C">
      <w:pPr>
        <w:spacing w:after="0" w:line="276" w:lineRule="auto"/>
        <w:ind w:firstLine="709"/>
        <w:rPr>
          <w:rFonts w:ascii="Times New Roman" w:eastAsia="Times New Roman" w:hAnsi="Times New Roman" w:cs="Times New Roman"/>
          <w:sz w:val="28"/>
          <w:szCs w:val="28"/>
          <w:highlight w:val="yellow"/>
          <w:u w:val="single"/>
          <w:lang w:eastAsia="ru-RU"/>
        </w:rPr>
      </w:pPr>
    </w:p>
    <w:p w:rsidR="00AD0F0C" w:rsidRPr="00AD0F0C" w:rsidRDefault="00AD0F0C" w:rsidP="00AD0F0C">
      <w:pPr>
        <w:spacing w:after="0" w:line="276" w:lineRule="auto"/>
        <w:ind w:firstLine="709"/>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sz w:val="28"/>
          <w:szCs w:val="28"/>
          <w:u w:val="single"/>
          <w:lang w:eastAsia="ru-RU"/>
        </w:rPr>
        <w:t>Проектное решение</w:t>
      </w:r>
    </w:p>
    <w:p w:rsidR="00AD0F0C" w:rsidRPr="00AD0F0C" w:rsidRDefault="00AD0F0C" w:rsidP="00AD0F0C">
      <w:pPr>
        <w:spacing w:after="0" w:line="276" w:lineRule="auto"/>
        <w:ind w:firstLine="709"/>
        <w:jc w:val="both"/>
        <w:rPr>
          <w:rFonts w:ascii="Times New Roman" w:hAnsi="Times New Roman"/>
          <w:bCs/>
          <w:sz w:val="28"/>
          <w:szCs w:val="28"/>
        </w:rPr>
      </w:pPr>
      <w:r w:rsidRPr="00AD0F0C">
        <w:rPr>
          <w:rFonts w:ascii="Times New Roman" w:hAnsi="Times New Roman"/>
          <w:bCs/>
          <w:sz w:val="28"/>
          <w:szCs w:val="28"/>
        </w:rPr>
        <w:t xml:space="preserve">Программой комплексного развития систем коммунальной инфраструктуры Поповского сельского поселения  Заинского муниципального района Республики Татарстан на 2015-2025 годы. </w:t>
      </w:r>
      <w:r w:rsidRPr="00AD0F0C">
        <w:rPr>
          <w:rFonts w:ascii="Times New Roman" w:hAnsi="Times New Roman"/>
          <w:sz w:val="28"/>
          <w:szCs w:val="28"/>
        </w:rPr>
        <w:t>(</w:t>
      </w:r>
      <w:r w:rsidRPr="00AD0F0C">
        <w:rPr>
          <w:rFonts w:ascii="Times New Roman" w:hAnsi="Times New Roman"/>
          <w:bCs/>
          <w:sz w:val="28"/>
          <w:szCs w:val="28"/>
        </w:rPr>
        <w:t xml:space="preserve">Постановление Исполнительного комитета Поповского сельского поселения Заинского муниципального района Республики Татарстан  от </w:t>
      </w:r>
      <w:r w:rsidR="00E8030B">
        <w:rPr>
          <w:rFonts w:ascii="Times New Roman" w:hAnsi="Times New Roman"/>
          <w:bCs/>
          <w:sz w:val="28"/>
          <w:szCs w:val="28"/>
        </w:rPr>
        <w:t>«</w:t>
      </w:r>
      <w:r w:rsidRPr="00AD0F0C">
        <w:rPr>
          <w:rFonts w:ascii="Times New Roman" w:hAnsi="Times New Roman"/>
          <w:bCs/>
          <w:sz w:val="28"/>
          <w:szCs w:val="28"/>
        </w:rPr>
        <w:t>15</w:t>
      </w:r>
      <w:r w:rsidR="00E8030B">
        <w:rPr>
          <w:rFonts w:ascii="Times New Roman" w:hAnsi="Times New Roman"/>
          <w:bCs/>
          <w:sz w:val="28"/>
          <w:szCs w:val="28"/>
        </w:rPr>
        <w:t>»</w:t>
      </w:r>
      <w:r w:rsidRPr="00AD0F0C">
        <w:rPr>
          <w:rFonts w:ascii="Times New Roman" w:hAnsi="Times New Roman"/>
          <w:bCs/>
          <w:sz w:val="28"/>
          <w:szCs w:val="28"/>
        </w:rPr>
        <w:t xml:space="preserve"> декабря 2016 г. № 58)</w:t>
      </w:r>
      <w:r w:rsidRPr="00AD0F0C">
        <w:rPr>
          <w:rFonts w:ascii="Times New Roman" w:eastAsia="Times New Roman" w:hAnsi="Times New Roman" w:cs="Times New Roman"/>
          <w:snapToGrid w:val="0"/>
          <w:sz w:val="28"/>
          <w:szCs w:val="28"/>
          <w:lang w:eastAsia="ru-RU"/>
        </w:rPr>
        <w:t xml:space="preserve"> предусматривается </w:t>
      </w:r>
      <w:r w:rsidRPr="00AD0F0C">
        <w:rPr>
          <w:rFonts w:ascii="Times New Roman" w:hAnsi="Times New Roman"/>
          <w:bCs/>
          <w:sz w:val="28"/>
          <w:szCs w:val="28"/>
        </w:rPr>
        <w:t xml:space="preserve">реконструкция </w:t>
      </w:r>
      <w:r w:rsidRPr="00AD0F0C">
        <w:rPr>
          <w:rFonts w:ascii="Times New Roman" w:hAnsi="Times New Roman"/>
          <w:bCs/>
          <w:sz w:val="28"/>
          <w:szCs w:val="28"/>
        </w:rPr>
        <w:lastRenderedPageBreak/>
        <w:t>системы освещения с применением энергоэффективных светильников, приборов учета и регулирование  времени.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настоящее время и вплоть до расчетных сроков (2039 г.) для обеспечения электроэнергией проектом генерального плана предлагается:</w:t>
      </w:r>
    </w:p>
    <w:p w:rsidR="00AD0F0C" w:rsidRPr="00AD0F0C" w:rsidRDefault="00AD0F0C" w:rsidP="001857C8">
      <w:pPr>
        <w:numPr>
          <w:ilvl w:val="0"/>
          <w:numId w:val="51"/>
        </w:numPr>
        <w:spacing w:after="0" w:line="276" w:lineRule="auto"/>
        <w:ind w:left="567" w:hanging="283"/>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использование существующей схемы электроснабжения поселения и при необходимости реконструирование или замена изношенных ТП, КТП и ВЛ;</w:t>
      </w:r>
    </w:p>
    <w:p w:rsidR="00AD0F0C" w:rsidRPr="00AD0F0C" w:rsidRDefault="00AD0F0C" w:rsidP="001857C8">
      <w:pPr>
        <w:numPr>
          <w:ilvl w:val="0"/>
          <w:numId w:val="51"/>
        </w:numPr>
        <w:spacing w:after="0" w:line="276" w:lineRule="auto"/>
        <w:ind w:left="567" w:hanging="283"/>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0"/>
          <w:lang w:eastAsia="ru-RU"/>
        </w:rPr>
        <w:t>предусмотреть строительство трансформаторных подстанций</w:t>
      </w:r>
      <w:r w:rsidRPr="00AD0F0C">
        <w:rPr>
          <w:rFonts w:ascii="Times New Roman" w:eastAsia="Times New Roman" w:hAnsi="Times New Roman" w:cs="Times New Roman"/>
          <w:sz w:val="28"/>
          <w:szCs w:val="28"/>
          <w:lang w:eastAsia="ru-RU"/>
        </w:rPr>
        <w:t xml:space="preserve"> и линий электропередач</w:t>
      </w:r>
      <w:r w:rsidRPr="00AD0F0C">
        <w:rPr>
          <w:rFonts w:ascii="Times New Roman" w:eastAsia="Times New Roman" w:hAnsi="Times New Roman" w:cs="Times New Roman"/>
          <w:sz w:val="28"/>
          <w:szCs w:val="20"/>
          <w:lang w:eastAsia="ru-RU"/>
        </w:rPr>
        <w:t xml:space="preserve"> с внедрением энергосберегающих технологий до земельных участков перспективной жилой застройки;</w:t>
      </w:r>
    </w:p>
    <w:p w:rsidR="00AD0F0C" w:rsidRPr="00AD0F0C" w:rsidRDefault="00AD0F0C" w:rsidP="001857C8">
      <w:pPr>
        <w:numPr>
          <w:ilvl w:val="0"/>
          <w:numId w:val="51"/>
        </w:numPr>
        <w:spacing w:after="0" w:line="276" w:lineRule="auto"/>
        <w:ind w:left="567" w:hanging="283"/>
        <w:contextualSpacing/>
        <w:jc w:val="both"/>
        <w:rPr>
          <w:rFonts w:ascii="Times New Roman" w:eastAsia="Times New Roman" w:hAnsi="Times New Roman" w:cs="Times New Roman"/>
          <w:sz w:val="28"/>
          <w:szCs w:val="28"/>
          <w:lang w:eastAsia="ru-RU"/>
        </w:rPr>
      </w:pPr>
      <w:r w:rsidRPr="00AD0F0C">
        <w:rPr>
          <w:rFonts w:ascii="Times New Roman" w:eastAsiaTheme="minorEastAsia" w:hAnsi="Times New Roman" w:cs="Times New Roman"/>
          <w:sz w:val="28"/>
          <w:szCs w:val="28"/>
        </w:rPr>
        <w:t>предусмотреть переход от ламп накаливания на энергосберегающие лампы;</w:t>
      </w:r>
    </w:p>
    <w:p w:rsidR="00AD0F0C" w:rsidRPr="00AD0F0C" w:rsidRDefault="00AD0F0C" w:rsidP="00AD0F0C">
      <w:pPr>
        <w:spacing w:after="0" w:line="276" w:lineRule="auto"/>
        <w:ind w:firstLine="709"/>
        <w:jc w:val="both"/>
        <w:rPr>
          <w:rFonts w:ascii="Times New Roman" w:hAnsi="Times New Roman" w:cs="Times New Roman"/>
          <w:sz w:val="28"/>
          <w:szCs w:val="28"/>
        </w:rPr>
      </w:pPr>
      <w:r w:rsidRPr="00AD0F0C">
        <w:rPr>
          <w:rFonts w:ascii="Times New Roman" w:eastAsia="Times New Roman" w:hAnsi="Times New Roman" w:cs="Times New Roman"/>
          <w:sz w:val="28"/>
          <w:szCs w:val="28"/>
          <w:lang w:eastAsia="ru-RU"/>
        </w:rPr>
        <w:t>Необходимое количество трансформаторных подстанций, местоположение, а так же трассировка</w:t>
      </w:r>
      <w:r w:rsidRPr="00AD0F0C">
        <w:rPr>
          <w:rFonts w:ascii="Times New Roman" w:hAnsi="Times New Roman" w:cs="Times New Roman"/>
          <w:sz w:val="28"/>
          <w:szCs w:val="28"/>
        </w:rPr>
        <w:t xml:space="preserve"> линий </w:t>
      </w:r>
      <w:r w:rsidRPr="00AD0F0C">
        <w:rPr>
          <w:rFonts w:ascii="Times New Roman" w:eastAsia="Times New Roman" w:hAnsi="Times New Roman" w:cs="Times New Roman"/>
          <w:sz w:val="28"/>
          <w:szCs w:val="28"/>
          <w:lang w:eastAsia="ru-RU"/>
        </w:rPr>
        <w:t>электропередач</w:t>
      </w:r>
      <w:r w:rsidRPr="00AD0F0C">
        <w:rPr>
          <w:rFonts w:ascii="Times New Roman" w:hAnsi="Times New Roman" w:cs="Times New Roman"/>
          <w:sz w:val="28"/>
          <w:szCs w:val="28"/>
        </w:rPr>
        <w:t xml:space="preserve"> подлежат уточнению на последующих стадиях проектирования.</w:t>
      </w:r>
    </w:p>
    <w:p w:rsidR="00AD0F0C" w:rsidRPr="00AD0F0C" w:rsidRDefault="00AD0F0C" w:rsidP="00AD0F0C">
      <w:pPr>
        <w:spacing w:after="0" w:line="276" w:lineRule="auto"/>
        <w:ind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Согласно современным требованиям к электросетям рекомендуется:</w:t>
      </w:r>
    </w:p>
    <w:p w:rsidR="00AD0F0C" w:rsidRPr="00AD0F0C" w:rsidRDefault="00AD0F0C" w:rsidP="001857C8">
      <w:pPr>
        <w:numPr>
          <w:ilvl w:val="0"/>
          <w:numId w:val="50"/>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Оснащение ВЛ быстродействующими ВЧ защитами;</w:t>
      </w:r>
    </w:p>
    <w:p w:rsidR="00AD0F0C" w:rsidRPr="00AD0F0C" w:rsidRDefault="00AD0F0C" w:rsidP="001857C8">
      <w:pPr>
        <w:numPr>
          <w:ilvl w:val="0"/>
          <w:numId w:val="50"/>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Телемеханизация подстанций;</w:t>
      </w:r>
    </w:p>
    <w:p w:rsidR="00AD0F0C" w:rsidRPr="00AD0F0C" w:rsidRDefault="00AD0F0C" w:rsidP="001857C8">
      <w:pPr>
        <w:numPr>
          <w:ilvl w:val="0"/>
          <w:numId w:val="50"/>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Монтаж автоматизированных систем учёта электроэнергии в распределительной сети населенных пунктов;</w:t>
      </w:r>
    </w:p>
    <w:p w:rsidR="00AD0F0C" w:rsidRPr="00AD0F0C" w:rsidRDefault="00AD0F0C" w:rsidP="001857C8">
      <w:pPr>
        <w:numPr>
          <w:ilvl w:val="0"/>
          <w:numId w:val="50"/>
        </w:numPr>
        <w:autoSpaceDE w:val="0"/>
        <w:autoSpaceDN w:val="0"/>
        <w:spacing w:after="0" w:line="276" w:lineRule="auto"/>
        <w:ind w:left="0"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Применение энергосберегающих технологий и компенсации реактивной мощности.</w:t>
      </w:r>
    </w:p>
    <w:p w:rsidR="00AD0F0C" w:rsidRPr="00AD0F0C" w:rsidRDefault="00AD0F0C" w:rsidP="00AD0F0C">
      <w:pPr>
        <w:autoSpaceDE w:val="0"/>
        <w:autoSpaceDN w:val="0"/>
        <w:spacing w:after="0" w:line="276" w:lineRule="auto"/>
        <w:ind w:left="709"/>
        <w:jc w:val="both"/>
        <w:rPr>
          <w:rFonts w:ascii="Times New Roman" w:eastAsia="Times New Roman" w:hAnsi="Times New Roman" w:cs="Times New Roman"/>
          <w:sz w:val="28"/>
          <w:szCs w:val="28"/>
          <w:highlight w:val="yellow"/>
          <w:lang w:eastAsia="ru-RU"/>
        </w:rPr>
      </w:pPr>
    </w:p>
    <w:p w:rsidR="00AD0F0C" w:rsidRPr="00AD0F0C" w:rsidRDefault="00AD0F0C" w:rsidP="00AD0F0C">
      <w:pPr>
        <w:keepNext/>
        <w:keepLines/>
        <w:spacing w:before="40" w:after="0" w:line="276" w:lineRule="auto"/>
        <w:jc w:val="center"/>
        <w:outlineLvl w:val="2"/>
        <w:rPr>
          <w:rFonts w:ascii="Times New Roman" w:eastAsia="Times New Roman" w:hAnsi="Times New Roman" w:cstheme="majorBidi"/>
          <w:b/>
          <w:color w:val="FF0000"/>
          <w:sz w:val="28"/>
          <w:szCs w:val="24"/>
        </w:rPr>
      </w:pPr>
      <w:bookmarkStart w:id="154" w:name="_Toc400112185"/>
      <w:bookmarkStart w:id="155" w:name="_Toc499383599"/>
      <w:bookmarkStart w:id="156" w:name="_Toc74209248"/>
      <w:r w:rsidRPr="00AD0F0C">
        <w:rPr>
          <w:rFonts w:ascii="Times New Roman" w:eastAsia="Times New Roman" w:hAnsi="Times New Roman" w:cstheme="majorBidi"/>
          <w:b/>
          <w:color w:val="0D0D0D" w:themeColor="text1" w:themeTint="F2"/>
          <w:sz w:val="28"/>
          <w:szCs w:val="24"/>
        </w:rPr>
        <w:t>3.7. Слаботочные сети</w:t>
      </w:r>
      <w:bookmarkEnd w:id="154"/>
      <w:bookmarkEnd w:id="155"/>
      <w:bookmarkEnd w:id="156"/>
      <w:r w:rsidRPr="00AD0F0C">
        <w:rPr>
          <w:rFonts w:ascii="Times New Roman" w:eastAsia="Times New Roman" w:hAnsi="Times New Roman" w:cstheme="majorBidi"/>
          <w:b/>
          <w:color w:val="0D0D0D" w:themeColor="text1" w:themeTint="F2"/>
          <w:sz w:val="28"/>
          <w:szCs w:val="24"/>
        </w:rPr>
        <w:t xml:space="preserve"> </w:t>
      </w:r>
    </w:p>
    <w:p w:rsidR="00AD0F0C" w:rsidRPr="00AD0F0C" w:rsidRDefault="00AD0F0C" w:rsidP="00AD0F0C">
      <w:pPr>
        <w:spacing w:after="0" w:line="276" w:lineRule="auto"/>
        <w:ind w:firstLine="709"/>
        <w:jc w:val="both"/>
        <w:rPr>
          <w:rFonts w:ascii="Times New Roman" w:eastAsia="Times New Roman" w:hAnsi="Times New Roman" w:cs="Times New Roman"/>
          <w:lang w:eastAsia="ru-RU"/>
        </w:rPr>
      </w:pPr>
      <w:r w:rsidRPr="00AD0F0C">
        <w:rPr>
          <w:rFonts w:ascii="Times New Roman" w:eastAsia="Times New Roman" w:hAnsi="Times New Roman" w:cs="Times New Roman"/>
          <w:sz w:val="28"/>
          <w:szCs w:val="28"/>
          <w:lang w:eastAsia="ru-RU"/>
        </w:rPr>
        <w:t>Телефонизация Поповского сельского поселения осуществляется от АТС с.Поповка, расположенной в здании сельсовета, по ул.Центральная, д.4.</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Для абонентов связь предоставляет ПАО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Таттелеком</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rPr>
          <w:rFonts w:ascii="Times New Roman" w:eastAsia="Times New Roman" w:hAnsi="Times New Roman" w:cs="Times New Roman"/>
          <w:sz w:val="28"/>
          <w:szCs w:val="28"/>
          <w:u w:val="single"/>
          <w:lang w:eastAsia="ru-RU"/>
        </w:rPr>
      </w:pPr>
      <w:r w:rsidRPr="00AD0F0C">
        <w:rPr>
          <w:rFonts w:ascii="Times New Roman" w:eastAsia="Times New Roman" w:hAnsi="Times New Roman" w:cs="Times New Roman"/>
          <w:sz w:val="28"/>
          <w:szCs w:val="28"/>
          <w:u w:val="single"/>
          <w:lang w:eastAsia="ru-RU"/>
        </w:rPr>
        <w:t>Проектное решение</w:t>
      </w:r>
    </w:p>
    <w:p w:rsidR="00AD0F0C" w:rsidRDefault="00AD0F0C" w:rsidP="00E44FD0">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Проектом генерального плана потребное количество абонентов Интернет и цифровое </w:t>
      </w:r>
      <w:r w:rsidRPr="00AD0F0C">
        <w:rPr>
          <w:rFonts w:ascii="Times New Roman" w:eastAsia="Times New Roman" w:hAnsi="Times New Roman" w:cs="Times New Roman"/>
          <w:sz w:val="28"/>
          <w:szCs w:val="28"/>
          <w:lang w:val="en-US" w:eastAsia="ru-RU"/>
        </w:rPr>
        <w:t>TV</w:t>
      </w:r>
      <w:r w:rsidRPr="00AD0F0C">
        <w:rPr>
          <w:rFonts w:ascii="Times New Roman" w:eastAsia="Times New Roman" w:hAnsi="Times New Roman" w:cs="Times New Roman"/>
          <w:sz w:val="28"/>
          <w:szCs w:val="28"/>
          <w:lang w:eastAsia="ru-RU"/>
        </w:rPr>
        <w:t xml:space="preserve"> на все сроки развития сельского поселения предусматривается с учетом 100% обеспеченности населения</w:t>
      </w:r>
      <w:r w:rsidRPr="00AD0F0C">
        <w:rPr>
          <w:sz w:val="28"/>
          <w:szCs w:val="28"/>
        </w:rPr>
        <w:t>.</w:t>
      </w:r>
      <w:r w:rsidRPr="00AD0F0C">
        <w:rPr>
          <w:rFonts w:ascii="Times New Roman" w:eastAsia="Times New Roman" w:hAnsi="Times New Roman" w:cs="Times New Roman"/>
          <w:sz w:val="28"/>
          <w:szCs w:val="28"/>
          <w:lang w:eastAsia="ru-RU"/>
        </w:rPr>
        <w:t xml:space="preserve"> </w:t>
      </w:r>
    </w:p>
    <w:p w:rsidR="00E44FD0" w:rsidRDefault="00E44FD0" w:rsidP="00E44FD0">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keepNext/>
        <w:keepLines/>
        <w:spacing w:before="240" w:after="0" w:line="276" w:lineRule="auto"/>
        <w:jc w:val="center"/>
        <w:outlineLvl w:val="0"/>
        <w:rPr>
          <w:rFonts w:ascii="Times New Roman" w:eastAsia="Times New Roman" w:hAnsi="Times New Roman" w:cstheme="majorBidi"/>
          <w:b/>
          <w:sz w:val="28"/>
          <w:szCs w:val="32"/>
          <w:lang w:eastAsia="ru-RU"/>
        </w:rPr>
      </w:pPr>
      <w:bookmarkStart w:id="157" w:name="_Toc74209249"/>
      <w:r w:rsidRPr="00AD0F0C">
        <w:rPr>
          <w:rFonts w:ascii="Times New Roman" w:eastAsia="Times New Roman" w:hAnsi="Times New Roman" w:cstheme="majorBidi"/>
          <w:b/>
          <w:sz w:val="28"/>
          <w:szCs w:val="32"/>
          <w:lang w:eastAsia="ru-RU"/>
        </w:rPr>
        <w:t xml:space="preserve">4. </w:t>
      </w:r>
      <w:bookmarkStart w:id="158" w:name="_Toc486580626"/>
      <w:r w:rsidRPr="00AD0F0C">
        <w:rPr>
          <w:rFonts w:ascii="Times New Roman" w:eastAsia="Times New Roman" w:hAnsi="Times New Roman" w:cstheme="majorBidi"/>
          <w:b/>
          <w:sz w:val="28"/>
          <w:szCs w:val="32"/>
          <w:lang w:eastAsia="ru-RU"/>
        </w:rPr>
        <w:t>Инженерная подготовка территории</w:t>
      </w:r>
      <w:bookmarkEnd w:id="158"/>
      <w:bookmarkEnd w:id="157"/>
    </w:p>
    <w:p w:rsidR="00AD0F0C" w:rsidRPr="00AD0F0C" w:rsidRDefault="00AD0F0C" w:rsidP="00AD0F0C">
      <w:pPr>
        <w:suppressAutoHyphens/>
        <w:spacing w:after="0" w:line="276" w:lineRule="auto"/>
        <w:ind w:firstLine="720"/>
        <w:rPr>
          <w:rFonts w:ascii="Times New Roman" w:eastAsia="Calibri" w:hAnsi="Times New Roman" w:cs="Times New Roman"/>
          <w:b/>
          <w:sz w:val="28"/>
          <w:szCs w:val="28"/>
          <w:lang w:eastAsia="ru-RU"/>
        </w:rPr>
      </w:pPr>
      <w:bookmarkStart w:id="159" w:name="_Toc486580627"/>
      <w:r w:rsidRPr="00AD0F0C">
        <w:rPr>
          <w:rFonts w:ascii="Times New Roman" w:eastAsia="Calibri" w:hAnsi="Times New Roman" w:cs="Times New Roman"/>
          <w:b/>
          <w:sz w:val="28"/>
          <w:szCs w:val="28"/>
          <w:lang w:eastAsia="ru-RU"/>
        </w:rPr>
        <w:t>Цели и задачи раздела</w:t>
      </w:r>
      <w:bookmarkEnd w:id="159"/>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Целью раздела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Инженерная подготовка территории населенных мест</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является улучшение физических характеристик территории и создания условий для эффективного гражданского и промышленного строительства.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Основной задачей инженерной подготовки является защита территории района от воздействия неблагоприятных физико-геологических процессов. Для </w:t>
      </w:r>
      <w:r w:rsidRPr="00AD0F0C">
        <w:rPr>
          <w:rFonts w:ascii="Times New Roman" w:eastAsia="Times New Roman" w:hAnsi="Times New Roman" w:cs="Times New Roman"/>
          <w:sz w:val="28"/>
          <w:szCs w:val="28"/>
          <w:lang w:eastAsia="ru-RU"/>
        </w:rPr>
        <w:lastRenderedPageBreak/>
        <w:t>этого необходимы мероприятия по инженерной подготовке, состав которых следует устанавливать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характера использования территории.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bookmarkStart w:id="160" w:name="_Toc486580628"/>
    </w:p>
    <w:p w:rsidR="00AD0F0C" w:rsidRPr="00AD0F0C" w:rsidRDefault="00AD0F0C" w:rsidP="00AD0F0C">
      <w:pPr>
        <w:suppressAutoHyphens/>
        <w:spacing w:after="0" w:line="276" w:lineRule="auto"/>
        <w:ind w:firstLine="720"/>
        <w:jc w:val="both"/>
        <w:rPr>
          <w:rFonts w:ascii="Times New Roman" w:eastAsia="Calibri" w:hAnsi="Times New Roman" w:cs="Times New Roman"/>
          <w:b/>
          <w:sz w:val="28"/>
          <w:szCs w:val="28"/>
          <w:lang w:eastAsia="ru-RU"/>
        </w:rPr>
      </w:pPr>
      <w:r w:rsidRPr="00AD0F0C">
        <w:rPr>
          <w:rFonts w:ascii="Times New Roman" w:eastAsia="Calibri" w:hAnsi="Times New Roman" w:cs="Times New Roman"/>
          <w:b/>
          <w:sz w:val="28"/>
          <w:szCs w:val="28"/>
          <w:lang w:eastAsia="ru-RU"/>
        </w:rPr>
        <w:t>Существующее положение</w:t>
      </w:r>
      <w:bookmarkEnd w:id="160"/>
    </w:p>
    <w:p w:rsidR="00AD0F0C" w:rsidRPr="00AD0F0C" w:rsidRDefault="00AD0F0C" w:rsidP="00AD0F0C">
      <w:pPr>
        <w:pStyle w:val="Normal0"/>
        <w:rPr>
          <w:b w:val="0"/>
          <w:lang w:eastAsia="ru-RU"/>
        </w:rPr>
      </w:pPr>
      <w:r w:rsidRPr="00AD0F0C">
        <w:rPr>
          <w:b w:val="0"/>
          <w:lang w:eastAsia="ru-RU"/>
        </w:rPr>
        <w:t xml:space="preserve">В соответствии с разделом 5 СП 115.13330.2016 </w:t>
      </w:r>
      <w:r w:rsidR="00E8030B">
        <w:rPr>
          <w:b w:val="0"/>
          <w:lang w:eastAsia="ru-RU"/>
        </w:rPr>
        <w:t>«</w:t>
      </w:r>
      <w:r w:rsidRPr="00AD0F0C">
        <w:rPr>
          <w:b w:val="0"/>
          <w:lang w:eastAsia="ru-RU"/>
        </w:rPr>
        <w:t>Геофизика опасных природных воздействий. Актуализированная редакция СНиП 22-01-95</w:t>
      </w:r>
      <w:r w:rsidR="00E8030B">
        <w:rPr>
          <w:b w:val="0"/>
          <w:lang w:eastAsia="ru-RU"/>
        </w:rPr>
        <w:t>»</w:t>
      </w:r>
      <w:r w:rsidRPr="00AD0F0C">
        <w:rPr>
          <w:b w:val="0"/>
          <w:lang w:eastAsia="ru-RU"/>
        </w:rPr>
        <w:t xml:space="preserve"> природные условия поселения оцениваются как </w:t>
      </w:r>
      <w:r w:rsidR="00E8030B">
        <w:rPr>
          <w:b w:val="0"/>
          <w:lang w:eastAsia="ru-RU"/>
        </w:rPr>
        <w:t>«</w:t>
      </w:r>
      <w:r w:rsidRPr="00AD0F0C">
        <w:rPr>
          <w:b w:val="0"/>
          <w:lang w:eastAsia="ru-RU"/>
        </w:rPr>
        <w:t>простые</w:t>
      </w:r>
      <w:r w:rsidR="00E8030B">
        <w:rPr>
          <w:b w:val="0"/>
          <w:lang w:eastAsia="ru-RU"/>
        </w:rPr>
        <w:t>»</w:t>
      </w:r>
      <w:r w:rsidRPr="00AD0F0C">
        <w:rPr>
          <w:b w:val="0"/>
          <w:lang w:eastAsia="ru-RU"/>
        </w:rPr>
        <w:t>.</w:t>
      </w:r>
    </w:p>
    <w:p w:rsidR="00AD0F0C" w:rsidRPr="00AD0F0C" w:rsidRDefault="00AD0F0C" w:rsidP="00AD0F0C">
      <w:pPr>
        <w:widowControl w:val="0"/>
        <w:adjustRightInd w:val="0"/>
        <w:spacing w:after="0" w:line="276" w:lineRule="auto"/>
        <w:ind w:firstLine="709"/>
        <w:jc w:val="both"/>
        <w:textAlignment w:val="baseline"/>
        <w:rPr>
          <w:rFonts w:ascii="Times New Roman" w:eastAsia="Times New Roman" w:hAnsi="Times New Roman" w:cs="Times New Roman"/>
          <w:bCs/>
          <w:sz w:val="28"/>
          <w:szCs w:val="28"/>
          <w:lang w:eastAsia="ru-RU"/>
        </w:rPr>
      </w:pPr>
      <w:r w:rsidRPr="00AD0F0C">
        <w:rPr>
          <w:rFonts w:ascii="Times New Roman" w:eastAsia="Times New Roman" w:hAnsi="Times New Roman" w:cs="Times New Roman"/>
          <w:bCs/>
          <w:sz w:val="28"/>
          <w:szCs w:val="28"/>
          <w:lang w:eastAsia="ru-RU"/>
        </w:rPr>
        <w:t>В таблице 4.1 представлены повторяемость направления ветра и количество осадков в зимний период.</w:t>
      </w:r>
    </w:p>
    <w:p w:rsidR="00AD0F0C" w:rsidRPr="00AD0F0C" w:rsidRDefault="00AD0F0C" w:rsidP="00AD0F0C">
      <w:pPr>
        <w:widowControl w:val="0"/>
        <w:adjustRightInd w:val="0"/>
        <w:spacing w:after="0" w:line="276" w:lineRule="auto"/>
        <w:ind w:firstLine="709"/>
        <w:jc w:val="right"/>
        <w:textAlignment w:val="baseline"/>
        <w:rPr>
          <w:rFonts w:ascii="Times New Roman" w:eastAsia="Times New Roman" w:hAnsi="Times New Roman" w:cs="Times New Roman"/>
          <w:sz w:val="28"/>
          <w:szCs w:val="28"/>
          <w:lang w:eastAsia="ru-RU"/>
        </w:rPr>
      </w:pPr>
    </w:p>
    <w:p w:rsidR="00AD0F0C" w:rsidRPr="00AD0F0C" w:rsidRDefault="00AD0F0C" w:rsidP="00AD0F0C">
      <w:pPr>
        <w:widowControl w:val="0"/>
        <w:adjustRightInd w:val="0"/>
        <w:spacing w:after="0" w:line="276" w:lineRule="auto"/>
        <w:ind w:firstLine="709"/>
        <w:jc w:val="right"/>
        <w:textAlignment w:val="baseline"/>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2"/>
        <w:gridCol w:w="854"/>
        <w:gridCol w:w="840"/>
        <w:gridCol w:w="886"/>
        <w:gridCol w:w="896"/>
        <w:gridCol w:w="902"/>
        <w:gridCol w:w="856"/>
        <w:gridCol w:w="797"/>
        <w:gridCol w:w="904"/>
        <w:gridCol w:w="1824"/>
      </w:tblGrid>
      <w:tr w:rsidR="00AD0F0C" w:rsidRPr="00AD0F0C" w:rsidTr="00AD0F0C">
        <w:tc>
          <w:tcPr>
            <w:tcW w:w="581" w:type="pct"/>
            <w:vMerge w:val="restar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Месяц</w:t>
            </w:r>
          </w:p>
        </w:tc>
        <w:tc>
          <w:tcPr>
            <w:tcW w:w="3499" w:type="pct"/>
            <w:gridSpan w:val="8"/>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Повторяемость направлений ветра</w:t>
            </w:r>
          </w:p>
        </w:tc>
        <w:tc>
          <w:tcPr>
            <w:tcW w:w="920" w:type="pct"/>
            <w:vMerge w:val="restart"/>
            <w:tcBorders>
              <w:top w:val="single" w:sz="4" w:space="0" w:color="auto"/>
              <w:left w:val="single" w:sz="4" w:space="0" w:color="auto"/>
              <w:bottom w:val="single" w:sz="4" w:space="0" w:color="auto"/>
              <w:right w:val="single" w:sz="4" w:space="0" w:color="auto"/>
            </w:tcBorders>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Количество осадков (мм)</w:t>
            </w:r>
          </w:p>
        </w:tc>
      </w:tr>
      <w:tr w:rsidR="00AD0F0C" w:rsidRPr="00AD0F0C" w:rsidTr="00AD0F0C">
        <w:tc>
          <w:tcPr>
            <w:tcW w:w="581" w:type="pct"/>
            <w:vMerge/>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p>
        </w:tc>
        <w:tc>
          <w:tcPr>
            <w:tcW w:w="431"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С</w:t>
            </w:r>
          </w:p>
        </w:tc>
        <w:tc>
          <w:tcPr>
            <w:tcW w:w="424"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СВ</w:t>
            </w:r>
          </w:p>
        </w:tc>
        <w:tc>
          <w:tcPr>
            <w:tcW w:w="447"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В</w:t>
            </w:r>
          </w:p>
        </w:tc>
        <w:tc>
          <w:tcPr>
            <w:tcW w:w="452"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ЮВ</w:t>
            </w:r>
          </w:p>
        </w:tc>
        <w:tc>
          <w:tcPr>
            <w:tcW w:w="455"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Ю</w:t>
            </w:r>
          </w:p>
        </w:tc>
        <w:tc>
          <w:tcPr>
            <w:tcW w:w="432"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ЮЗ</w:t>
            </w:r>
          </w:p>
        </w:tc>
        <w:tc>
          <w:tcPr>
            <w:tcW w:w="402"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З</w:t>
            </w:r>
          </w:p>
        </w:tc>
        <w:tc>
          <w:tcPr>
            <w:tcW w:w="456" w:type="pct"/>
            <w:vAlign w:val="center"/>
          </w:tcPr>
          <w:p w:rsidR="00AD0F0C" w:rsidRPr="00AD0F0C" w:rsidRDefault="00AD0F0C" w:rsidP="00AD0F0C">
            <w:pPr>
              <w:spacing w:after="0" w:line="276" w:lineRule="auto"/>
              <w:jc w:val="center"/>
              <w:rPr>
                <w:rFonts w:ascii="Times New Roman" w:eastAsia="Times New Roman" w:hAnsi="Times New Roman" w:cs="Times New Roman"/>
                <w:b/>
                <w:bCs/>
                <w:lang w:eastAsia="ru-RU"/>
              </w:rPr>
            </w:pPr>
            <w:r w:rsidRPr="00AD0F0C">
              <w:rPr>
                <w:rFonts w:ascii="Times New Roman" w:eastAsia="Times New Roman" w:hAnsi="Times New Roman" w:cs="Times New Roman"/>
                <w:b/>
                <w:bCs/>
                <w:lang w:eastAsia="ru-RU"/>
              </w:rPr>
              <w:t>СЗ</w:t>
            </w:r>
          </w:p>
        </w:tc>
        <w:tc>
          <w:tcPr>
            <w:tcW w:w="920" w:type="pct"/>
            <w:vMerge/>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p>
        </w:tc>
      </w:tr>
      <w:tr w:rsidR="00AD0F0C" w:rsidRPr="00AD0F0C" w:rsidTr="00AD0F0C">
        <w:tc>
          <w:tcPr>
            <w:tcW w:w="581"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Октябрь</w:t>
            </w:r>
          </w:p>
        </w:tc>
        <w:tc>
          <w:tcPr>
            <w:tcW w:w="431"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9</w:t>
            </w:r>
          </w:p>
        </w:tc>
        <w:tc>
          <w:tcPr>
            <w:tcW w:w="424"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5</w:t>
            </w:r>
          </w:p>
        </w:tc>
        <w:tc>
          <w:tcPr>
            <w:tcW w:w="447"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4</w:t>
            </w:r>
          </w:p>
        </w:tc>
        <w:tc>
          <w:tcPr>
            <w:tcW w:w="45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14</w:t>
            </w:r>
          </w:p>
        </w:tc>
        <w:tc>
          <w:tcPr>
            <w:tcW w:w="455"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26</w:t>
            </w:r>
          </w:p>
        </w:tc>
        <w:tc>
          <w:tcPr>
            <w:tcW w:w="43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14</w:t>
            </w:r>
          </w:p>
        </w:tc>
        <w:tc>
          <w:tcPr>
            <w:tcW w:w="40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15</w:t>
            </w:r>
          </w:p>
        </w:tc>
        <w:tc>
          <w:tcPr>
            <w:tcW w:w="456"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13</w:t>
            </w:r>
          </w:p>
        </w:tc>
        <w:tc>
          <w:tcPr>
            <w:tcW w:w="920"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49,1</w:t>
            </w:r>
          </w:p>
        </w:tc>
      </w:tr>
      <w:tr w:rsidR="00AD0F0C" w:rsidRPr="00AD0F0C" w:rsidTr="00AD0F0C">
        <w:tc>
          <w:tcPr>
            <w:tcW w:w="581"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Ноябрь</w:t>
            </w:r>
          </w:p>
        </w:tc>
        <w:tc>
          <w:tcPr>
            <w:tcW w:w="431"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8</w:t>
            </w:r>
          </w:p>
        </w:tc>
        <w:tc>
          <w:tcPr>
            <w:tcW w:w="424"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4</w:t>
            </w:r>
          </w:p>
        </w:tc>
        <w:tc>
          <w:tcPr>
            <w:tcW w:w="447"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2</w:t>
            </w:r>
          </w:p>
        </w:tc>
        <w:tc>
          <w:tcPr>
            <w:tcW w:w="45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15</w:t>
            </w:r>
          </w:p>
        </w:tc>
        <w:tc>
          <w:tcPr>
            <w:tcW w:w="455"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29</w:t>
            </w:r>
          </w:p>
        </w:tc>
        <w:tc>
          <w:tcPr>
            <w:tcW w:w="43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16</w:t>
            </w:r>
          </w:p>
        </w:tc>
        <w:tc>
          <w:tcPr>
            <w:tcW w:w="40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17</w:t>
            </w:r>
          </w:p>
        </w:tc>
        <w:tc>
          <w:tcPr>
            <w:tcW w:w="456"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9</w:t>
            </w:r>
          </w:p>
        </w:tc>
        <w:tc>
          <w:tcPr>
            <w:tcW w:w="920"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38,6</w:t>
            </w:r>
          </w:p>
        </w:tc>
      </w:tr>
      <w:tr w:rsidR="00AD0F0C" w:rsidRPr="00AD0F0C" w:rsidTr="00AD0F0C">
        <w:tc>
          <w:tcPr>
            <w:tcW w:w="581"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Декабрь</w:t>
            </w:r>
          </w:p>
        </w:tc>
        <w:tc>
          <w:tcPr>
            <w:tcW w:w="431"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6</w:t>
            </w:r>
          </w:p>
        </w:tc>
        <w:tc>
          <w:tcPr>
            <w:tcW w:w="424"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w:t>
            </w:r>
          </w:p>
        </w:tc>
        <w:tc>
          <w:tcPr>
            <w:tcW w:w="447"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w:t>
            </w:r>
          </w:p>
        </w:tc>
        <w:tc>
          <w:tcPr>
            <w:tcW w:w="45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17</w:t>
            </w:r>
          </w:p>
        </w:tc>
        <w:tc>
          <w:tcPr>
            <w:tcW w:w="455"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38</w:t>
            </w:r>
          </w:p>
        </w:tc>
        <w:tc>
          <w:tcPr>
            <w:tcW w:w="43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14</w:t>
            </w:r>
          </w:p>
        </w:tc>
        <w:tc>
          <w:tcPr>
            <w:tcW w:w="40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11</w:t>
            </w:r>
          </w:p>
        </w:tc>
        <w:tc>
          <w:tcPr>
            <w:tcW w:w="456"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8</w:t>
            </w:r>
          </w:p>
        </w:tc>
        <w:tc>
          <w:tcPr>
            <w:tcW w:w="920"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37,8</w:t>
            </w:r>
          </w:p>
        </w:tc>
      </w:tr>
      <w:tr w:rsidR="00AD0F0C" w:rsidRPr="00AD0F0C" w:rsidTr="00AD0F0C">
        <w:tc>
          <w:tcPr>
            <w:tcW w:w="581"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Январь</w:t>
            </w:r>
          </w:p>
        </w:tc>
        <w:tc>
          <w:tcPr>
            <w:tcW w:w="431"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8</w:t>
            </w:r>
          </w:p>
        </w:tc>
        <w:tc>
          <w:tcPr>
            <w:tcW w:w="424"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2</w:t>
            </w:r>
          </w:p>
        </w:tc>
        <w:tc>
          <w:tcPr>
            <w:tcW w:w="447"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2</w:t>
            </w:r>
          </w:p>
        </w:tc>
        <w:tc>
          <w:tcPr>
            <w:tcW w:w="45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15</w:t>
            </w:r>
          </w:p>
        </w:tc>
        <w:tc>
          <w:tcPr>
            <w:tcW w:w="455"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40</w:t>
            </w:r>
          </w:p>
        </w:tc>
        <w:tc>
          <w:tcPr>
            <w:tcW w:w="43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14</w:t>
            </w:r>
          </w:p>
        </w:tc>
        <w:tc>
          <w:tcPr>
            <w:tcW w:w="40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12</w:t>
            </w:r>
          </w:p>
        </w:tc>
        <w:tc>
          <w:tcPr>
            <w:tcW w:w="456"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7</w:t>
            </w:r>
          </w:p>
        </w:tc>
        <w:tc>
          <w:tcPr>
            <w:tcW w:w="920"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35,8</w:t>
            </w:r>
          </w:p>
        </w:tc>
      </w:tr>
      <w:tr w:rsidR="00AD0F0C" w:rsidRPr="00AD0F0C" w:rsidTr="00AD0F0C">
        <w:tc>
          <w:tcPr>
            <w:tcW w:w="581"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Февраль</w:t>
            </w:r>
          </w:p>
        </w:tc>
        <w:tc>
          <w:tcPr>
            <w:tcW w:w="431"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9</w:t>
            </w:r>
          </w:p>
        </w:tc>
        <w:tc>
          <w:tcPr>
            <w:tcW w:w="424"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4</w:t>
            </w:r>
          </w:p>
        </w:tc>
        <w:tc>
          <w:tcPr>
            <w:tcW w:w="447"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4</w:t>
            </w:r>
          </w:p>
        </w:tc>
        <w:tc>
          <w:tcPr>
            <w:tcW w:w="45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14</w:t>
            </w:r>
          </w:p>
        </w:tc>
        <w:tc>
          <w:tcPr>
            <w:tcW w:w="455"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31</w:t>
            </w:r>
          </w:p>
        </w:tc>
        <w:tc>
          <w:tcPr>
            <w:tcW w:w="43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13</w:t>
            </w:r>
          </w:p>
        </w:tc>
        <w:tc>
          <w:tcPr>
            <w:tcW w:w="40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14</w:t>
            </w:r>
          </w:p>
        </w:tc>
        <w:tc>
          <w:tcPr>
            <w:tcW w:w="456"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11</w:t>
            </w:r>
          </w:p>
        </w:tc>
        <w:tc>
          <w:tcPr>
            <w:tcW w:w="920"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26,6</w:t>
            </w:r>
          </w:p>
        </w:tc>
      </w:tr>
      <w:tr w:rsidR="00AD0F0C" w:rsidRPr="00AD0F0C" w:rsidTr="00AD0F0C">
        <w:tc>
          <w:tcPr>
            <w:tcW w:w="581"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Март</w:t>
            </w:r>
          </w:p>
        </w:tc>
        <w:tc>
          <w:tcPr>
            <w:tcW w:w="431"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10</w:t>
            </w:r>
          </w:p>
        </w:tc>
        <w:tc>
          <w:tcPr>
            <w:tcW w:w="424"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4</w:t>
            </w:r>
          </w:p>
        </w:tc>
        <w:tc>
          <w:tcPr>
            <w:tcW w:w="447"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w:t>
            </w:r>
          </w:p>
        </w:tc>
        <w:tc>
          <w:tcPr>
            <w:tcW w:w="45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14</w:t>
            </w:r>
          </w:p>
        </w:tc>
        <w:tc>
          <w:tcPr>
            <w:tcW w:w="455"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36</w:t>
            </w:r>
          </w:p>
        </w:tc>
        <w:tc>
          <w:tcPr>
            <w:tcW w:w="43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15</w:t>
            </w:r>
          </w:p>
        </w:tc>
        <w:tc>
          <w:tcPr>
            <w:tcW w:w="402"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10</w:t>
            </w:r>
          </w:p>
        </w:tc>
        <w:tc>
          <w:tcPr>
            <w:tcW w:w="456" w:type="pct"/>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8</w:t>
            </w:r>
          </w:p>
        </w:tc>
        <w:tc>
          <w:tcPr>
            <w:tcW w:w="920" w:type="pct"/>
            <w:vAlign w:val="center"/>
          </w:tcPr>
          <w:p w:rsidR="00AD0F0C" w:rsidRPr="00AD0F0C" w:rsidRDefault="00AD0F0C" w:rsidP="00AD0F0C">
            <w:pPr>
              <w:spacing w:after="0" w:line="276" w:lineRule="auto"/>
              <w:jc w:val="center"/>
              <w:rPr>
                <w:rFonts w:ascii="Times New Roman" w:eastAsia="Times New Roman" w:hAnsi="Times New Roman" w:cs="Times New Roman"/>
                <w:bCs/>
                <w:lang w:eastAsia="ru-RU"/>
              </w:rPr>
            </w:pPr>
            <w:r w:rsidRPr="00AD0F0C">
              <w:rPr>
                <w:rFonts w:ascii="Times New Roman" w:eastAsia="Times New Roman" w:hAnsi="Times New Roman" w:cs="Times New Roman"/>
                <w:bCs/>
                <w:lang w:eastAsia="ru-RU"/>
              </w:rPr>
              <w:t>20,8</w:t>
            </w:r>
          </w:p>
        </w:tc>
      </w:tr>
    </w:tbl>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Как видно из таблицы 4.1 в зимний период преобладают южные ветра. Это говорит о том, что снежным заносам подвержены дороги направления.</w:t>
      </w:r>
    </w:p>
    <w:p w:rsidR="00AD0F0C" w:rsidRPr="00AD0F0C" w:rsidRDefault="00AD0F0C" w:rsidP="00AD0F0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проекте рассматриваются опасные природные процессы, характерные для территории сельского поселения:</w:t>
      </w:r>
    </w:p>
    <w:p w:rsidR="00AD0F0C" w:rsidRPr="00AD0F0C" w:rsidRDefault="00AD0F0C" w:rsidP="00AD0F0C">
      <w:pPr>
        <w:spacing w:after="0" w:line="276" w:lineRule="auto"/>
        <w:ind w:left="709"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эрозионные процессы;</w:t>
      </w:r>
    </w:p>
    <w:p w:rsidR="00AD0F0C" w:rsidRPr="00AD0F0C" w:rsidRDefault="00AD0F0C" w:rsidP="00AD0F0C">
      <w:pPr>
        <w:spacing w:after="0" w:line="276" w:lineRule="auto"/>
        <w:ind w:left="709"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карстово-суффозионные процессы; </w:t>
      </w:r>
    </w:p>
    <w:p w:rsidR="00AD0F0C" w:rsidRPr="00AD0F0C" w:rsidRDefault="00AD0F0C" w:rsidP="00AD0F0C">
      <w:pPr>
        <w:spacing w:after="0" w:line="276" w:lineRule="auto"/>
        <w:ind w:left="709"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затопление (подтопление);</w:t>
      </w:r>
    </w:p>
    <w:p w:rsidR="00AD0F0C" w:rsidRPr="00AD0F0C" w:rsidRDefault="00AD0F0C" w:rsidP="00AD0F0C">
      <w:pPr>
        <w:spacing w:after="0" w:line="276" w:lineRule="auto"/>
        <w:ind w:left="709"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сейсмичность;</w:t>
      </w:r>
    </w:p>
    <w:p w:rsidR="00AD0F0C" w:rsidRPr="00AD0F0C" w:rsidRDefault="00AD0F0C" w:rsidP="00AD0F0C">
      <w:pPr>
        <w:spacing w:after="0" w:line="276" w:lineRule="auto"/>
        <w:ind w:left="709"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снежные заносы.</w:t>
      </w:r>
    </w:p>
    <w:p w:rsidR="00AD0F0C" w:rsidRPr="00AD0F0C" w:rsidRDefault="00AD0F0C" w:rsidP="00AD0F0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В соответствии с СП 116.13330.2012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Инженерная защита территорий, зданий и сооружений от опасных геологических процессов. Основные положения. Актуализированная редакция СНиП 22-02-2003. Основные положения</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при проектировании инженерной защиты следует обеспечивать (предусматривать):</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предотвращение, устранение или снижение до допустимого уровня отрицательного воздействия на защищаемые территории, здания и сооружения действующих и связанных с ними возможных опасных процессов;</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наиболее полное использование местных строительных материалов и природных ресурсов;</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производство работ способами, не приводящими к появлению новых и (или) интенсификации действующих геологических процессов;</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сохранение заповедных зон, ландшафтов, исторических объектов и памятников и т.д.;</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надлежащее архитектурное оформление сооружений инженерной защиты;</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сочетание с мероприятиями по охране окружающей среды;</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необходимых случаях - систематические наблюдения за состоянием защищаемых территорий и объектов и за работой сооружений инженерной защиты в период строительства и эксплуатации (мониторинг).</w:t>
      </w:r>
    </w:p>
    <w:p w:rsidR="00AD0F0C" w:rsidRPr="00AD0F0C" w:rsidRDefault="00AD0F0C" w:rsidP="00AD0F0C">
      <w:pPr>
        <w:spacing w:after="0" w:line="276" w:lineRule="auto"/>
        <w:ind w:left="709"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b/>
          <w:i/>
          <w:sz w:val="28"/>
          <w:szCs w:val="24"/>
          <w:lang w:eastAsia="ru-RU"/>
        </w:rPr>
      </w:pPr>
      <w:r w:rsidRPr="00AD0F0C">
        <w:rPr>
          <w:rFonts w:ascii="Times New Roman" w:eastAsia="Times New Roman" w:hAnsi="Times New Roman" w:cs="Times New Roman"/>
          <w:b/>
          <w:i/>
          <w:sz w:val="28"/>
          <w:szCs w:val="24"/>
          <w:lang w:eastAsia="ru-RU"/>
        </w:rPr>
        <w:t>Эрозионные процессы</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Эрозионная деятельность временных водотоков заключается в образовании промоин и оврагов, расчленяющих водораздельные массивы территории поселения. Постоянные водотоки (ручьи и реки), в процессе эрозионной деятельности и в зависимости от геолого-геоморфологических факторов, нередко осуществляют подмыв береговых склонов, приводящий к отторжению поверхностных грунтовых массивов. </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Природные факторы способствуют развитию на территории района еще одного эрозионного процесса – плоскостного смыва. К этим факторам относится значительное количество атмосферных осадков, значительное вертикальное расчленение. Антропогенный фактор – вспашка земель – усиливает этот процесс.</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Эрозионные процессы  в своем развитии могут достигать больших значений и наносить значительный ущерб, поэтому необходимо проведение регулярных мониторинговых исследований за их развитием, расширение наблюдательной сети, разработка и реализация мероприятий по защите склонов от эрозии.</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Характерной особенностью Заинского муниципального района, как и всего Восточного Закамья, является преобладание балок в общей структуре эрозионной сети.</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Овраги на территории района чаще всего встречаются по днищам лощин, ложбин и балок. Заинский муниципальный район относится к группе районов умеренно-овражной эрозии. </w:t>
      </w:r>
    </w:p>
    <w:p w:rsidR="00AD0F0C" w:rsidRPr="00AD0F0C" w:rsidRDefault="00AD0F0C" w:rsidP="00AD0F0C">
      <w:pPr>
        <w:spacing w:after="0" w:line="240" w:lineRule="auto"/>
        <w:ind w:firstLine="567"/>
        <w:jc w:val="both"/>
        <w:rPr>
          <w:rFonts w:ascii="Times New Roman" w:eastAsia="Times New Roman" w:hAnsi="Times New Roman" w:cs="Times New Roman"/>
          <w:spacing w:val="-2"/>
          <w:sz w:val="28"/>
          <w:szCs w:val="24"/>
          <w:lang w:eastAsia="ru-RU"/>
        </w:rPr>
      </w:pPr>
      <w:r w:rsidRPr="00AD0F0C">
        <w:rPr>
          <w:rFonts w:ascii="Times New Roman" w:eastAsia="Times New Roman" w:hAnsi="Times New Roman" w:cs="Times New Roman"/>
          <w:spacing w:val="-2"/>
          <w:sz w:val="28"/>
          <w:szCs w:val="24"/>
          <w:lang w:eastAsia="ru-RU"/>
        </w:rPr>
        <w:t>На территории сельского поселения распространены процессы почвенной, овражной и речной эрозии.</w:t>
      </w:r>
    </w:p>
    <w:p w:rsidR="00AD0F0C" w:rsidRPr="00AD0F0C" w:rsidRDefault="00AD0F0C" w:rsidP="00AD0F0C">
      <w:pPr>
        <w:spacing w:after="0" w:line="240" w:lineRule="auto"/>
        <w:ind w:firstLine="567"/>
        <w:jc w:val="both"/>
        <w:rPr>
          <w:rFonts w:ascii="Times New Roman" w:eastAsia="Times New Roman" w:hAnsi="Times New Roman" w:cs="Times New Roman"/>
          <w:spacing w:val="-2"/>
          <w:sz w:val="28"/>
          <w:szCs w:val="24"/>
          <w:lang w:eastAsia="ru-RU"/>
        </w:rPr>
      </w:pPr>
      <w:r w:rsidRPr="00AD0F0C">
        <w:rPr>
          <w:rFonts w:ascii="Times New Roman" w:eastAsia="Times New Roman" w:hAnsi="Times New Roman" w:cs="Times New Roman"/>
          <w:spacing w:val="-2"/>
          <w:sz w:val="28"/>
          <w:szCs w:val="24"/>
          <w:lang w:eastAsia="ru-RU"/>
        </w:rPr>
        <w:t>Одним из процессов, наносящих большой ущерб сельскому хозяйству, можно назвать почвенную эрозию – смыв плодородного слоя почвы с поверхности. Эрозии подвержены распаханные склоны рек. Главная причина ее возникновения заключается в нарушении организации агроландшафта – неправильном соотношении площадей пашни, лугов и лесных угодий.</w:t>
      </w:r>
    </w:p>
    <w:p w:rsidR="00AD0F0C" w:rsidRPr="00AD0F0C" w:rsidRDefault="00AD0F0C" w:rsidP="00AD0F0C">
      <w:pPr>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Русловая и овражная эрозия отмечаются только у южной и западной границы с.Поповка. Созданные противоэрозионные пруды в с.Поповка способствовали значительному снижению эрозионных процессов.</w:t>
      </w:r>
    </w:p>
    <w:p w:rsidR="006602B5" w:rsidRDefault="006602B5" w:rsidP="00AD0F0C">
      <w:pPr>
        <w:spacing w:after="0" w:line="276" w:lineRule="auto"/>
        <w:ind w:firstLine="567"/>
        <w:jc w:val="center"/>
        <w:rPr>
          <w:rFonts w:ascii="Times New Roman" w:eastAsia="Times New Roman" w:hAnsi="Times New Roman" w:cs="Times New Roman"/>
          <w:b/>
          <w:i/>
          <w:sz w:val="28"/>
          <w:szCs w:val="28"/>
        </w:rPr>
      </w:pPr>
    </w:p>
    <w:p w:rsidR="006602B5" w:rsidRDefault="006602B5" w:rsidP="00AD0F0C">
      <w:pPr>
        <w:spacing w:after="0" w:line="276" w:lineRule="auto"/>
        <w:ind w:firstLine="567"/>
        <w:jc w:val="center"/>
        <w:rPr>
          <w:rFonts w:ascii="Times New Roman" w:eastAsia="Times New Roman" w:hAnsi="Times New Roman" w:cs="Times New Roman"/>
          <w:b/>
          <w:i/>
          <w:sz w:val="28"/>
          <w:szCs w:val="28"/>
        </w:rPr>
      </w:pPr>
    </w:p>
    <w:p w:rsidR="00AD0F0C" w:rsidRPr="00AD0F0C" w:rsidRDefault="00AD0F0C" w:rsidP="00AD0F0C">
      <w:pPr>
        <w:spacing w:after="0" w:line="276" w:lineRule="auto"/>
        <w:ind w:firstLine="567"/>
        <w:jc w:val="center"/>
        <w:rPr>
          <w:rFonts w:ascii="Times New Roman" w:eastAsia="Times New Roman" w:hAnsi="Times New Roman" w:cs="Times New Roman"/>
          <w:b/>
          <w:i/>
          <w:sz w:val="28"/>
          <w:szCs w:val="28"/>
        </w:rPr>
      </w:pPr>
      <w:r w:rsidRPr="00AD0F0C">
        <w:rPr>
          <w:rFonts w:ascii="Times New Roman" w:eastAsia="Times New Roman" w:hAnsi="Times New Roman" w:cs="Times New Roman"/>
          <w:b/>
          <w:i/>
          <w:sz w:val="28"/>
          <w:szCs w:val="28"/>
        </w:rPr>
        <w:lastRenderedPageBreak/>
        <w:t>Мероприятия инженерной защиты от эрозионных процессов</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настоящее время на территории поселения овраги встречаются по бортам долин рек и не представляют угрозы для существующих населенных пунктов, специальных защитных мероприятий не требуется.</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 расположении оврага вне застроенной территории могут быть проведены мероприятия по приостановке роста оврага: устройство нагорных канав на склонах оврага, водостоков с перепадами для упорядочения стока в овраге, укрепление дна и откосов. Благоустройство овражных территорий может быть достигнуто террасированием и уполаживанием откосов оврага, засыпкой его узкой части, защитным озеленением – одерновкой склонов, посадкой кустарников и деревьев.</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Предупредительными мерами по образованию оврагов является охрана имеющегося на склонах травянистого покрова и искусственное укрепление в виде облесения и запруживание оврагов. Окультуривание оврагов позволяет использовать их в хозяйственных целях.</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highlight w:val="yellow"/>
          <w:lang w:eastAsia="ru-RU"/>
        </w:rPr>
      </w:pPr>
    </w:p>
    <w:p w:rsidR="00AD0F0C" w:rsidRPr="00AD0F0C" w:rsidRDefault="00AD0F0C" w:rsidP="00AD0F0C">
      <w:pPr>
        <w:spacing w:after="0" w:line="240" w:lineRule="auto"/>
        <w:ind w:firstLine="709"/>
        <w:contextualSpacing/>
        <w:jc w:val="center"/>
        <w:rPr>
          <w:rFonts w:ascii="Times New Roman" w:eastAsia="Times New Roman" w:hAnsi="Times New Roman" w:cs="Times New Roman"/>
          <w:b/>
          <w:i/>
          <w:sz w:val="28"/>
          <w:szCs w:val="28"/>
          <w:lang w:eastAsia="ru-RU"/>
        </w:rPr>
      </w:pPr>
      <w:r w:rsidRPr="00AD0F0C">
        <w:rPr>
          <w:rFonts w:ascii="Times New Roman" w:eastAsia="Times New Roman" w:hAnsi="Times New Roman" w:cs="Times New Roman"/>
          <w:b/>
          <w:i/>
          <w:sz w:val="28"/>
          <w:szCs w:val="28"/>
          <w:lang w:eastAsia="ru-RU"/>
        </w:rPr>
        <w:t>Карстово-суффозионные процессы</w:t>
      </w:r>
    </w:p>
    <w:p w:rsidR="00AD0F0C" w:rsidRPr="00AD0F0C" w:rsidRDefault="00AD0F0C" w:rsidP="00AD0F0C">
      <w:pPr>
        <w:spacing w:after="0" w:line="240" w:lineRule="auto"/>
        <w:ind w:firstLine="720"/>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Территория Поповского сельского поселения входит в состав Икско-Заинской карстовой области. Карстовые воронки отмечены на крайнем западе территории селького поселения и не затрагивают территориию населенных пунктов.</w:t>
      </w:r>
    </w:p>
    <w:p w:rsidR="00AD0F0C" w:rsidRPr="00AD0F0C" w:rsidRDefault="00AD0F0C" w:rsidP="00AD0F0C">
      <w:pPr>
        <w:spacing w:after="0" w:line="240" w:lineRule="auto"/>
        <w:ind w:firstLine="720"/>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Согласно сведениям Схемы территориального планирования Заинского муниципального района Республики Татарстан (внесение изменений) геологические и структурно-тектонические условия позволяют предполагать наличие на территории Заинского муниципального района глубинного карста, не проявленного на поверхности. Карстообразующие породы нижнепермского возраста, главным образом гипсы и ангидриты, залегают здесь на глубине 20-</w:t>
      </w:r>
      <w:smartTag w:uri="urn:schemas-microsoft-com:office:smarttags" w:element="metricconverter">
        <w:smartTagPr>
          <w:attr w:name="ProductID" w:val="50 м"/>
        </w:smartTagPr>
        <w:r w:rsidRPr="00AD0F0C">
          <w:rPr>
            <w:rFonts w:ascii="Times New Roman" w:eastAsia="Times New Roman" w:hAnsi="Times New Roman" w:cs="Times New Roman"/>
            <w:sz w:val="28"/>
            <w:szCs w:val="28"/>
            <w:lang w:eastAsia="ru-RU"/>
          </w:rPr>
          <w:t>50 м</w:t>
        </w:r>
      </w:smartTag>
      <w:r w:rsidRPr="00AD0F0C">
        <w:rPr>
          <w:rFonts w:ascii="Times New Roman" w:eastAsia="Times New Roman" w:hAnsi="Times New Roman" w:cs="Times New Roman"/>
          <w:sz w:val="28"/>
          <w:szCs w:val="28"/>
          <w:lang w:eastAsia="ru-RU"/>
        </w:rPr>
        <w:t xml:space="preserve"> от дневной поверхности.</w:t>
      </w:r>
    </w:p>
    <w:p w:rsidR="00AD0F0C" w:rsidRPr="00AD0F0C" w:rsidRDefault="00AD0F0C" w:rsidP="00AD0F0C">
      <w:pPr>
        <w:spacing w:after="0" w:line="240" w:lineRule="auto"/>
        <w:ind w:firstLine="709"/>
        <w:jc w:val="both"/>
        <w:rPr>
          <w:rFonts w:ascii="Times New Roman" w:eastAsia="Calibri" w:hAnsi="Times New Roman" w:cs="Times New Roman"/>
          <w:snapToGrid w:val="0"/>
          <w:sz w:val="28"/>
          <w:szCs w:val="28"/>
          <w:highlight w:val="yellow"/>
          <w:lang w:eastAsia="ru-RU"/>
        </w:rPr>
      </w:pPr>
    </w:p>
    <w:p w:rsidR="00AD0F0C" w:rsidRPr="00AD0F0C" w:rsidRDefault="00AD0F0C" w:rsidP="00AD0F0C">
      <w:pPr>
        <w:ind w:firstLine="709"/>
        <w:jc w:val="center"/>
        <w:rPr>
          <w:rFonts w:ascii="Times New Roman" w:hAnsi="Times New Roman" w:cs="Times New Roman"/>
          <w:b/>
          <w:i/>
          <w:sz w:val="28"/>
          <w:szCs w:val="28"/>
        </w:rPr>
      </w:pPr>
      <w:r w:rsidRPr="00AD0F0C">
        <w:rPr>
          <w:rFonts w:ascii="Times New Roman" w:hAnsi="Times New Roman" w:cs="Times New Roman"/>
          <w:b/>
          <w:i/>
          <w:sz w:val="28"/>
          <w:szCs w:val="28"/>
        </w:rPr>
        <w:t>Мероприятия инженерной защиты территории от суффозионно-карстовых процессов</w:t>
      </w:r>
    </w:p>
    <w:p w:rsidR="00AD0F0C" w:rsidRPr="00AD0F0C" w:rsidRDefault="00AD0F0C" w:rsidP="00AD0F0C">
      <w:pPr>
        <w:ind w:firstLine="708"/>
        <w:contextualSpacing/>
        <w:jc w:val="both"/>
        <w:rPr>
          <w:rFonts w:ascii="Times New Roman" w:hAnsi="Times New Roman" w:cs="Times New Roman"/>
          <w:sz w:val="28"/>
          <w:szCs w:val="28"/>
        </w:rPr>
      </w:pPr>
      <w:r w:rsidRPr="00AD0F0C">
        <w:rPr>
          <w:rFonts w:ascii="Times New Roman" w:hAnsi="Times New Roman" w:cs="Times New Roman"/>
          <w:sz w:val="28"/>
          <w:szCs w:val="28"/>
        </w:rPr>
        <w:t>Поверхностные проявления суффозионно-карстового процесса находятся за границами населенных пунктов, специальных мероприятий инженерной защиты не требуется. Однако наличие воронок свидетельствуют о возможности дальнейшего развития поверхностных карстовых и карстово-суффозионных форм.</w:t>
      </w:r>
    </w:p>
    <w:p w:rsidR="00AD0F0C" w:rsidRPr="00AD0F0C" w:rsidRDefault="00AD0F0C" w:rsidP="00AD0F0C">
      <w:pPr>
        <w:ind w:firstLine="708"/>
        <w:contextualSpacing/>
        <w:jc w:val="both"/>
        <w:rPr>
          <w:rFonts w:ascii="Times New Roman" w:hAnsi="Times New Roman" w:cs="Times New Roman"/>
          <w:sz w:val="28"/>
          <w:szCs w:val="28"/>
        </w:rPr>
      </w:pPr>
      <w:r w:rsidRPr="00AD0F0C">
        <w:rPr>
          <w:rFonts w:ascii="Times New Roman" w:hAnsi="Times New Roman" w:cs="Times New Roman"/>
          <w:sz w:val="28"/>
          <w:szCs w:val="28"/>
        </w:rPr>
        <w:t xml:space="preserve">Противокарстовые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w:t>
      </w:r>
      <w:r w:rsidRPr="00AD0F0C">
        <w:rPr>
          <w:rFonts w:ascii="Times New Roman" w:hAnsi="Times New Roman" w:cs="Times New Roman"/>
          <w:sz w:val="28"/>
          <w:szCs w:val="28"/>
          <w:lang w:val="x-none"/>
        </w:rPr>
        <w:t>доломиты</w:t>
      </w:r>
      <w:r w:rsidRPr="00AD0F0C">
        <w:rPr>
          <w:rFonts w:ascii="Times New Roman" w:hAnsi="Times New Roman" w:cs="Times New Roman"/>
          <w:sz w:val="28"/>
          <w:szCs w:val="28"/>
        </w:rPr>
        <w:t>, мел, обломочные грунты с карбонатным цементом, гипсы, ангидриты, каменная соль) и имеются карстовые проявления на поверхности (карры, поноры, воронки, котловины, карстово-эрозионные овраги, полья) и (или) в глубине грунтового массива (разуплотнения грунтов, полости, каналы, галереи, пещеры, воклюзы).</w:t>
      </w:r>
    </w:p>
    <w:p w:rsidR="00AD0F0C" w:rsidRPr="00AD0F0C" w:rsidRDefault="00AD0F0C" w:rsidP="00AD0F0C">
      <w:pPr>
        <w:ind w:firstLine="708"/>
        <w:contextualSpacing/>
        <w:jc w:val="both"/>
        <w:rPr>
          <w:rFonts w:ascii="Times New Roman" w:hAnsi="Times New Roman" w:cs="Times New Roman"/>
          <w:sz w:val="28"/>
          <w:szCs w:val="28"/>
          <w:lang w:val="x-none"/>
        </w:rPr>
      </w:pPr>
      <w:r w:rsidRPr="00AD0F0C">
        <w:rPr>
          <w:rFonts w:ascii="Times New Roman" w:hAnsi="Times New Roman" w:cs="Times New Roman"/>
          <w:sz w:val="28"/>
          <w:szCs w:val="28"/>
          <w:lang w:val="x-none"/>
        </w:rPr>
        <w:lastRenderedPageBreak/>
        <w:t>При строительстве на карстоопасных территориях рекомендуется выполнить комплекс противокарстовых мероприятий архитектурно-планировочного, конструктивного и эксплуатационного характера.</w:t>
      </w:r>
    </w:p>
    <w:p w:rsidR="00AD0F0C" w:rsidRPr="00AD0F0C" w:rsidRDefault="00AD0F0C" w:rsidP="00AD0F0C">
      <w:pPr>
        <w:ind w:firstLine="708"/>
        <w:contextualSpacing/>
        <w:jc w:val="both"/>
        <w:rPr>
          <w:rFonts w:ascii="Times New Roman" w:hAnsi="Times New Roman" w:cs="Times New Roman"/>
          <w:sz w:val="28"/>
          <w:szCs w:val="28"/>
        </w:rPr>
      </w:pPr>
      <w:r w:rsidRPr="00AD0F0C">
        <w:rPr>
          <w:rFonts w:ascii="Times New Roman" w:hAnsi="Times New Roman" w:cs="Times New Roman"/>
          <w:sz w:val="28"/>
          <w:szCs w:val="28"/>
        </w:rPr>
        <w:t>При проектировании зданий и сооружений на закарстованных территориях следует учитывать выявленные на основе данных инженерных изысканий:</w:t>
      </w:r>
    </w:p>
    <w:p w:rsidR="00AD0F0C" w:rsidRPr="00AD0F0C" w:rsidRDefault="00AD0F0C" w:rsidP="001857C8">
      <w:pPr>
        <w:numPr>
          <w:ilvl w:val="0"/>
          <w:numId w:val="52"/>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тип карста;</w:t>
      </w:r>
    </w:p>
    <w:p w:rsidR="00AD0F0C" w:rsidRPr="00AD0F0C" w:rsidRDefault="00AD0F0C" w:rsidP="001857C8">
      <w:pPr>
        <w:numPr>
          <w:ilvl w:val="0"/>
          <w:numId w:val="52"/>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формы и механизм формирования подземных и поверхностных проявлений карста;</w:t>
      </w:r>
    </w:p>
    <w:p w:rsidR="00AD0F0C" w:rsidRPr="00AD0F0C" w:rsidRDefault="00AD0F0C" w:rsidP="001857C8">
      <w:pPr>
        <w:numPr>
          <w:ilvl w:val="0"/>
          <w:numId w:val="52"/>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категории устойчивости территорий относительно интенсивности образования карстовых провалов и их средних диаметров;</w:t>
      </w:r>
    </w:p>
    <w:p w:rsidR="00AD0F0C" w:rsidRPr="00AD0F0C" w:rsidRDefault="00AD0F0C" w:rsidP="001857C8">
      <w:pPr>
        <w:numPr>
          <w:ilvl w:val="0"/>
          <w:numId w:val="52"/>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особенности гидрологических и гидрогеологических условий;</w:t>
      </w:r>
    </w:p>
    <w:p w:rsidR="00AD0F0C" w:rsidRPr="00AD0F0C" w:rsidRDefault="00AD0F0C" w:rsidP="001857C8">
      <w:pPr>
        <w:numPr>
          <w:ilvl w:val="0"/>
          <w:numId w:val="52"/>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неравномерно-пониженную прочность и несущую способность закарстованных пород, покрывающих грунтов и отложений, заполняющих поверхностные и погребенные карстовые формы (воронки и т.п.);</w:t>
      </w:r>
    </w:p>
    <w:p w:rsidR="00AD0F0C" w:rsidRPr="00AD0F0C" w:rsidRDefault="00AD0F0C" w:rsidP="001857C8">
      <w:pPr>
        <w:numPr>
          <w:ilvl w:val="0"/>
          <w:numId w:val="52"/>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опасность возникновения и развития карстовых деформаций в толще грунтов и на земной поверхности (провалов, локальных и общих оседаний);</w:t>
      </w:r>
    </w:p>
    <w:p w:rsidR="00AD0F0C" w:rsidRPr="00AD0F0C" w:rsidRDefault="00AD0F0C" w:rsidP="001857C8">
      <w:pPr>
        <w:numPr>
          <w:ilvl w:val="0"/>
          <w:numId w:val="52"/>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возможность значительной активизации карстовых процессов и явлений.</w:t>
      </w:r>
    </w:p>
    <w:p w:rsidR="00AD0F0C" w:rsidRPr="00AD0F0C" w:rsidRDefault="00AD0F0C" w:rsidP="00AD0F0C">
      <w:pPr>
        <w:tabs>
          <w:tab w:val="left" w:pos="1134"/>
        </w:tabs>
        <w:ind w:firstLine="709"/>
        <w:jc w:val="both"/>
        <w:rPr>
          <w:rFonts w:ascii="Times New Roman" w:hAnsi="Times New Roman" w:cs="Times New Roman"/>
          <w:sz w:val="28"/>
          <w:szCs w:val="28"/>
        </w:rPr>
      </w:pPr>
      <w:r w:rsidRPr="00AD0F0C">
        <w:rPr>
          <w:rFonts w:ascii="Times New Roman" w:hAnsi="Times New Roman" w:cs="Times New Roman"/>
          <w:sz w:val="28"/>
          <w:szCs w:val="28"/>
        </w:rPr>
        <w:t>Для инженерной защиты зданий и сооружений от карста применяют следующие противокарстовые мероприятия или их сочетания:</w:t>
      </w:r>
    </w:p>
    <w:p w:rsidR="00AD0F0C" w:rsidRPr="00AD0F0C" w:rsidRDefault="00AD0F0C" w:rsidP="001857C8">
      <w:pPr>
        <w:numPr>
          <w:ilvl w:val="0"/>
          <w:numId w:val="53"/>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планировочные;</w:t>
      </w:r>
    </w:p>
    <w:p w:rsidR="00AD0F0C" w:rsidRPr="00AD0F0C" w:rsidRDefault="00AD0F0C" w:rsidP="001857C8">
      <w:pPr>
        <w:numPr>
          <w:ilvl w:val="0"/>
          <w:numId w:val="53"/>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водозащитные и противофильтрационные;</w:t>
      </w:r>
    </w:p>
    <w:p w:rsidR="00AD0F0C" w:rsidRPr="00AD0F0C" w:rsidRDefault="00AD0F0C" w:rsidP="001857C8">
      <w:pPr>
        <w:numPr>
          <w:ilvl w:val="0"/>
          <w:numId w:val="53"/>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геотехнические (укрепление оснований);</w:t>
      </w:r>
    </w:p>
    <w:p w:rsidR="00AD0F0C" w:rsidRPr="00AD0F0C" w:rsidRDefault="00AD0F0C" w:rsidP="001857C8">
      <w:pPr>
        <w:numPr>
          <w:ilvl w:val="0"/>
          <w:numId w:val="53"/>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конструктивные;</w:t>
      </w:r>
    </w:p>
    <w:p w:rsidR="00AD0F0C" w:rsidRPr="00AD0F0C" w:rsidRDefault="00AD0F0C" w:rsidP="001857C8">
      <w:pPr>
        <w:numPr>
          <w:ilvl w:val="0"/>
          <w:numId w:val="53"/>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технологические;</w:t>
      </w:r>
    </w:p>
    <w:p w:rsidR="00AD0F0C" w:rsidRPr="00AD0F0C" w:rsidRDefault="00AD0F0C" w:rsidP="001857C8">
      <w:pPr>
        <w:numPr>
          <w:ilvl w:val="0"/>
          <w:numId w:val="53"/>
        </w:numPr>
        <w:tabs>
          <w:tab w:val="left" w:pos="1134"/>
        </w:tabs>
        <w:spacing w:after="0" w:line="240" w:lineRule="auto"/>
        <w:ind w:left="0" w:firstLine="709"/>
        <w:contextualSpacing/>
        <w:jc w:val="both"/>
        <w:rPr>
          <w:rFonts w:ascii="Times New Roman" w:hAnsi="Times New Roman" w:cs="Times New Roman"/>
          <w:sz w:val="28"/>
          <w:szCs w:val="28"/>
        </w:rPr>
      </w:pPr>
      <w:r w:rsidRPr="00AD0F0C">
        <w:rPr>
          <w:rFonts w:ascii="Times New Roman" w:hAnsi="Times New Roman" w:cs="Times New Roman"/>
          <w:sz w:val="28"/>
          <w:szCs w:val="28"/>
        </w:rPr>
        <w:t>эксплуатационные.</w:t>
      </w:r>
    </w:p>
    <w:p w:rsidR="00AD0F0C" w:rsidRPr="00E44FD0" w:rsidRDefault="00AD0F0C" w:rsidP="00E44FD0">
      <w:pPr>
        <w:ind w:firstLine="643"/>
        <w:jc w:val="both"/>
        <w:rPr>
          <w:rFonts w:ascii="Times New Roman" w:hAnsi="Times New Roman" w:cs="Times New Roman"/>
          <w:color w:val="000000"/>
          <w:sz w:val="28"/>
          <w:szCs w:val="28"/>
        </w:rPr>
      </w:pPr>
      <w:r w:rsidRPr="00AD0F0C">
        <w:rPr>
          <w:rFonts w:ascii="Times New Roman" w:hAnsi="Times New Roman" w:cs="Times New Roman"/>
          <w:color w:val="000000"/>
          <w:sz w:val="28"/>
          <w:szCs w:val="28"/>
        </w:rPr>
        <w:t>Противокарстовые мероприятия следует выбирать в зависимости от характера выявленных и прогнозируемых карстовых проявлений, вида карстующихся пород, условий их залегания и требований, определяемых особенностями проектируемой защиты и защищаемых сооружений, предприятий, терри</w:t>
      </w:r>
      <w:r w:rsidR="00E44FD0">
        <w:rPr>
          <w:rFonts w:ascii="Times New Roman" w:hAnsi="Times New Roman" w:cs="Times New Roman"/>
          <w:color w:val="000000"/>
          <w:sz w:val="28"/>
          <w:szCs w:val="28"/>
        </w:rPr>
        <w:t>торий с учетом СНиП 2.02.01-83.</w:t>
      </w:r>
    </w:p>
    <w:p w:rsidR="00AD0F0C" w:rsidRPr="00AD0F0C" w:rsidRDefault="00AD0F0C" w:rsidP="00AD0F0C">
      <w:pPr>
        <w:spacing w:after="0" w:line="276" w:lineRule="auto"/>
        <w:ind w:firstLine="709"/>
        <w:jc w:val="center"/>
        <w:rPr>
          <w:rFonts w:ascii="Times New Roman" w:eastAsia="Times New Roman" w:hAnsi="Times New Roman" w:cs="Times New Roman"/>
          <w:b/>
          <w:i/>
          <w:sz w:val="28"/>
          <w:szCs w:val="24"/>
          <w:lang w:eastAsia="ru-RU"/>
        </w:rPr>
      </w:pPr>
      <w:r w:rsidRPr="00AD0F0C">
        <w:rPr>
          <w:rFonts w:ascii="Times New Roman" w:eastAsia="Times New Roman" w:hAnsi="Times New Roman" w:cs="Times New Roman"/>
          <w:b/>
          <w:i/>
          <w:sz w:val="28"/>
          <w:szCs w:val="24"/>
          <w:lang w:eastAsia="ru-RU"/>
        </w:rPr>
        <w:t>Затопление (подтопление)</w:t>
      </w:r>
    </w:p>
    <w:p w:rsidR="00AD0F0C" w:rsidRPr="00AD0F0C" w:rsidRDefault="00AD0F0C" w:rsidP="00AD0F0C">
      <w:pPr>
        <w:ind w:firstLine="709"/>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В соответствии с Перечнем населенных пунктов Республики Татарстан, попадающих в зоны возможного затопления (подтопления) в паводковый период (в редакции Распоряжения КМ РТ от 16 февраля 2019 г. № 301-р) населенные пункты Поповского сельского поселения не попадают в зоны возможного затопления (подтопления) в паводковый период.</w:t>
      </w:r>
    </w:p>
    <w:p w:rsidR="00AD0F0C" w:rsidRPr="00AD0F0C" w:rsidRDefault="00AD0F0C" w:rsidP="00AD0F0C">
      <w:pPr>
        <w:ind w:firstLine="709"/>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 xml:space="preserve">Вне территории населенных пунктов процессам подтопления могут быть подвержены днища и нижние части склонов долин рек, дренирующих рассматриваемую территорию. Здесь подземные воды относятся к водоносному четвертичному аллювиальному комплексу, испытывают существенные сезонные и </w:t>
      </w:r>
      <w:r w:rsidRPr="00AD0F0C">
        <w:rPr>
          <w:rFonts w:ascii="Times New Roman" w:eastAsia="Calibri" w:hAnsi="Times New Roman" w:cs="Times New Roman"/>
          <w:snapToGrid w:val="0"/>
          <w:sz w:val="28"/>
          <w:szCs w:val="28"/>
          <w:lang w:eastAsia="ru-RU"/>
        </w:rPr>
        <w:lastRenderedPageBreak/>
        <w:t>многолетние колебания, на территориях, где глубина залегания уровня подземных вод в большинстве случаев невелика (обычно не превышает 10-</w:t>
      </w:r>
      <w:smartTag w:uri="urn:schemas-microsoft-com:office:smarttags" w:element="metricconverter">
        <w:smartTagPr>
          <w:attr w:name="ProductID" w:val="15 м"/>
        </w:smartTagPr>
        <w:r w:rsidRPr="00AD0F0C">
          <w:rPr>
            <w:rFonts w:ascii="Times New Roman" w:eastAsia="Calibri" w:hAnsi="Times New Roman" w:cs="Times New Roman"/>
            <w:snapToGrid w:val="0"/>
            <w:sz w:val="28"/>
            <w:szCs w:val="28"/>
            <w:lang w:eastAsia="ru-RU"/>
          </w:rPr>
          <w:t>15 м</w:t>
        </w:r>
      </w:smartTag>
      <w:r w:rsidRPr="00AD0F0C">
        <w:rPr>
          <w:rFonts w:ascii="Times New Roman" w:eastAsia="Calibri" w:hAnsi="Times New Roman" w:cs="Times New Roman"/>
          <w:snapToGrid w:val="0"/>
          <w:sz w:val="28"/>
          <w:szCs w:val="28"/>
          <w:lang w:eastAsia="ru-RU"/>
        </w:rPr>
        <w:t>).</w:t>
      </w:r>
    </w:p>
    <w:p w:rsidR="00AD0F0C" w:rsidRPr="00AD0F0C" w:rsidRDefault="00AD0F0C" w:rsidP="00AD0F0C">
      <w:pPr>
        <w:spacing w:after="0" w:line="240" w:lineRule="auto"/>
        <w:ind w:firstLine="720"/>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В соответствии со ст.67.1 п.5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AD0F0C" w:rsidRPr="00AD0F0C" w:rsidRDefault="00AD0F0C" w:rsidP="00AD0F0C">
      <w:pPr>
        <w:spacing w:after="0" w:line="240" w:lineRule="auto"/>
        <w:ind w:firstLine="720"/>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 xml:space="preserve">Согласно п.3 Постановления Правительства РФ от 18 апреля 2014 г. № 360 </w:t>
      </w:r>
      <w:r w:rsidR="00E8030B">
        <w:rPr>
          <w:rFonts w:ascii="Times New Roman" w:eastAsia="Calibri" w:hAnsi="Times New Roman" w:cs="Times New Roman"/>
          <w:snapToGrid w:val="0"/>
          <w:sz w:val="28"/>
          <w:szCs w:val="28"/>
          <w:lang w:eastAsia="ru-RU"/>
        </w:rPr>
        <w:t>«</w:t>
      </w:r>
      <w:r w:rsidRPr="00AD0F0C">
        <w:rPr>
          <w:rFonts w:ascii="Times New Roman" w:eastAsia="Calibri" w:hAnsi="Times New Roman" w:cs="Times New Roman"/>
          <w:snapToGrid w:val="0"/>
          <w:sz w:val="28"/>
          <w:szCs w:val="28"/>
          <w:lang w:eastAsia="ru-RU"/>
        </w:rPr>
        <w:t>Об определении границ зон затопления, подтопления</w:t>
      </w:r>
      <w:r w:rsidR="00E8030B">
        <w:rPr>
          <w:rFonts w:ascii="Times New Roman" w:eastAsia="Calibri" w:hAnsi="Times New Roman" w:cs="Times New Roman"/>
          <w:snapToGrid w:val="0"/>
          <w:sz w:val="28"/>
          <w:szCs w:val="28"/>
          <w:lang w:eastAsia="ru-RU"/>
        </w:rPr>
        <w:t>»</w:t>
      </w:r>
      <w:r w:rsidRPr="00AD0F0C">
        <w:rPr>
          <w:rFonts w:ascii="Times New Roman" w:eastAsia="Calibri" w:hAnsi="Times New Roman" w:cs="Times New Roman"/>
          <w:snapToGrid w:val="0"/>
          <w:sz w:val="28"/>
          <w:szCs w:val="28"/>
          <w:lang w:eastAsia="ru-RU"/>
        </w:rPr>
        <w:t>: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Также в п.17 указано, что после определения границ зон затопления, подтопления Федеральное агентство водных ресурсов:</w:t>
      </w:r>
    </w:p>
    <w:p w:rsidR="00AD0F0C" w:rsidRPr="00AD0F0C" w:rsidRDefault="00AD0F0C" w:rsidP="00AD0F0C">
      <w:pPr>
        <w:spacing w:after="0" w:line="240" w:lineRule="auto"/>
        <w:ind w:firstLine="720"/>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 xml:space="preserve">а) направляет в Федеральную службу государственной регистрации, кадастра и картографии документы, необходимые для внесения сведений о границах зон затопления, подтопления в государственный кадастр недвижимости, в порядке и в сроки, которые определены Федеральным </w:t>
      </w:r>
      <w:hyperlink r:id="rId27" w:history="1">
        <w:r w:rsidRPr="00AD0F0C">
          <w:rPr>
            <w:rFonts w:ascii="Times New Roman" w:eastAsia="Calibri" w:hAnsi="Times New Roman" w:cs="Times New Roman"/>
            <w:snapToGrid w:val="0"/>
            <w:sz w:val="28"/>
            <w:szCs w:val="28"/>
            <w:lang w:eastAsia="ru-RU"/>
          </w:rPr>
          <w:t>законом</w:t>
        </w:r>
      </w:hyperlink>
      <w:r w:rsidRPr="00AD0F0C">
        <w:rPr>
          <w:rFonts w:ascii="Times New Roman" w:eastAsia="Calibri" w:hAnsi="Times New Roman" w:cs="Times New Roman"/>
          <w:snapToGrid w:val="0"/>
          <w:sz w:val="28"/>
          <w:szCs w:val="28"/>
          <w:lang w:eastAsia="ru-RU"/>
        </w:rPr>
        <w:t xml:space="preserve"> </w:t>
      </w:r>
      <w:r w:rsidR="00E8030B">
        <w:rPr>
          <w:rFonts w:ascii="Times New Roman" w:eastAsia="Calibri" w:hAnsi="Times New Roman" w:cs="Times New Roman"/>
          <w:snapToGrid w:val="0"/>
          <w:sz w:val="28"/>
          <w:szCs w:val="28"/>
          <w:lang w:eastAsia="ru-RU"/>
        </w:rPr>
        <w:t>«</w:t>
      </w:r>
      <w:r w:rsidRPr="00AD0F0C">
        <w:rPr>
          <w:rFonts w:ascii="Times New Roman" w:eastAsia="Calibri" w:hAnsi="Times New Roman" w:cs="Times New Roman"/>
          <w:snapToGrid w:val="0"/>
          <w:sz w:val="28"/>
          <w:szCs w:val="28"/>
          <w:lang w:eastAsia="ru-RU"/>
        </w:rPr>
        <w:t>О государственном кадастре недвижимости</w:t>
      </w:r>
      <w:r w:rsidR="00E8030B">
        <w:rPr>
          <w:rFonts w:ascii="Times New Roman" w:eastAsia="Calibri" w:hAnsi="Times New Roman" w:cs="Times New Roman"/>
          <w:snapToGrid w:val="0"/>
          <w:sz w:val="28"/>
          <w:szCs w:val="28"/>
          <w:lang w:eastAsia="ru-RU"/>
        </w:rPr>
        <w:t>»</w:t>
      </w:r>
      <w:r w:rsidRPr="00AD0F0C">
        <w:rPr>
          <w:rFonts w:ascii="Times New Roman" w:eastAsia="Calibri" w:hAnsi="Times New Roman" w:cs="Times New Roman"/>
          <w:snapToGrid w:val="0"/>
          <w:sz w:val="28"/>
          <w:szCs w:val="28"/>
          <w:lang w:eastAsia="ru-RU"/>
        </w:rPr>
        <w:t>;</w:t>
      </w:r>
    </w:p>
    <w:p w:rsidR="00AD0F0C" w:rsidRPr="00AD0F0C" w:rsidRDefault="00AD0F0C" w:rsidP="00AD0F0C">
      <w:pPr>
        <w:spacing w:after="0" w:line="240" w:lineRule="auto"/>
        <w:ind w:firstLine="720"/>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б) вносит сведения о зонах затопления, подтопления в государственный водный реестр;</w:t>
      </w:r>
    </w:p>
    <w:p w:rsidR="00AD0F0C" w:rsidRPr="00AD0F0C" w:rsidRDefault="00AD0F0C" w:rsidP="00AD0F0C">
      <w:pPr>
        <w:spacing w:after="0" w:line="240" w:lineRule="auto"/>
        <w:ind w:firstLine="720"/>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в) представляет сведения о зонах затопления, подтопления в Министерство Российской Федерации по делам гражданской обороны, чрезвычайным ситуациям и ликвидации последствий стихийных бедствий.</w:t>
      </w:r>
    </w:p>
    <w:p w:rsidR="00AD0F0C" w:rsidRPr="00AD0F0C" w:rsidRDefault="00AD0F0C" w:rsidP="00AD0F0C">
      <w:pPr>
        <w:spacing w:after="0" w:line="240" w:lineRule="auto"/>
        <w:ind w:firstLine="720"/>
        <w:jc w:val="both"/>
        <w:rPr>
          <w:rFonts w:ascii="Times New Roman" w:eastAsia="Calibri" w:hAnsi="Times New Roman" w:cs="Times New Roman"/>
          <w:snapToGrid w:val="0"/>
          <w:sz w:val="28"/>
          <w:szCs w:val="28"/>
          <w:lang w:eastAsia="ru-RU"/>
        </w:rPr>
      </w:pPr>
      <w:r w:rsidRPr="00AD0F0C">
        <w:rPr>
          <w:rFonts w:ascii="Times New Roman" w:eastAsia="Calibri" w:hAnsi="Times New Roman" w:cs="Times New Roman"/>
          <w:snapToGrid w:val="0"/>
          <w:sz w:val="28"/>
          <w:szCs w:val="28"/>
          <w:lang w:eastAsia="ru-RU"/>
        </w:rPr>
        <w:t>В настоящее время в сельском поселении границы зон затопления, подтопления не установлены в порядке, установленном Постановлением Правительства РФ от 18 апреля 2014 г. № 360. В связи с этим границы зон затопления, подтопления не отражены на картографических материалах генерального плана.</w:t>
      </w:r>
    </w:p>
    <w:p w:rsidR="00AD0F0C" w:rsidRPr="00AD0F0C" w:rsidRDefault="00AD0F0C" w:rsidP="00AD0F0C">
      <w:pPr>
        <w:spacing w:after="0" w:line="276" w:lineRule="auto"/>
        <w:ind w:firstLine="709"/>
        <w:jc w:val="center"/>
        <w:rPr>
          <w:rFonts w:ascii="Times New Roman" w:eastAsia="Times New Roman" w:hAnsi="Times New Roman" w:cs="Times New Roman"/>
          <w:b/>
          <w:i/>
          <w:sz w:val="28"/>
          <w:szCs w:val="24"/>
          <w:lang w:eastAsia="ru-RU"/>
        </w:rPr>
      </w:pPr>
    </w:p>
    <w:p w:rsidR="00E44FD0" w:rsidRDefault="00E44FD0" w:rsidP="00AD0F0C">
      <w:pPr>
        <w:spacing w:after="0" w:line="276" w:lineRule="auto"/>
        <w:ind w:firstLine="709"/>
        <w:jc w:val="center"/>
        <w:rPr>
          <w:rFonts w:ascii="Times New Roman" w:eastAsia="Times New Roman" w:hAnsi="Times New Roman" w:cs="Times New Roman"/>
          <w:b/>
          <w:i/>
          <w:sz w:val="28"/>
          <w:szCs w:val="24"/>
          <w:lang w:eastAsia="ru-RU"/>
        </w:rPr>
      </w:pPr>
    </w:p>
    <w:p w:rsidR="00AD0F0C" w:rsidRPr="00AD0F0C" w:rsidRDefault="00AD0F0C" w:rsidP="00AD0F0C">
      <w:pPr>
        <w:spacing w:after="0" w:line="276" w:lineRule="auto"/>
        <w:ind w:firstLine="709"/>
        <w:jc w:val="center"/>
        <w:rPr>
          <w:rFonts w:ascii="Times New Roman" w:eastAsia="Times New Roman" w:hAnsi="Times New Roman" w:cs="Times New Roman"/>
          <w:b/>
          <w:i/>
          <w:sz w:val="28"/>
          <w:szCs w:val="24"/>
          <w:lang w:eastAsia="ru-RU"/>
        </w:rPr>
      </w:pPr>
      <w:r w:rsidRPr="00AD0F0C">
        <w:rPr>
          <w:rFonts w:ascii="Times New Roman" w:eastAsia="Times New Roman" w:hAnsi="Times New Roman" w:cs="Times New Roman"/>
          <w:b/>
          <w:i/>
          <w:sz w:val="28"/>
          <w:szCs w:val="24"/>
          <w:lang w:eastAsia="ru-RU"/>
        </w:rPr>
        <w:t>Мероприятия инженерной защиты от затопления (подтопления)</w:t>
      </w:r>
    </w:p>
    <w:p w:rsidR="00AD0F0C" w:rsidRPr="00AD0F0C" w:rsidRDefault="00AD0F0C" w:rsidP="00AD0F0C">
      <w:pPr>
        <w:autoSpaceDE w:val="0"/>
        <w:autoSpaceDN w:val="0"/>
        <w:adjustRightInd w:val="0"/>
        <w:spacing w:after="0" w:line="276" w:lineRule="auto"/>
        <w:ind w:firstLine="709"/>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Строительство новых объектов рекомендуется вести вне зоны подтопления.</w:t>
      </w:r>
    </w:p>
    <w:p w:rsidR="00AD0F0C" w:rsidRPr="00AD0F0C" w:rsidRDefault="00AD0F0C" w:rsidP="00AD0F0C">
      <w:pPr>
        <w:autoSpaceDE w:val="0"/>
        <w:autoSpaceDN w:val="0"/>
        <w:adjustRightInd w:val="0"/>
        <w:spacing w:after="0" w:line="276" w:lineRule="auto"/>
        <w:ind w:firstLine="709"/>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 xml:space="preserve">Инженерной защитой от подтопления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w:t>
      </w:r>
      <w:r w:rsidRPr="00AD0F0C">
        <w:rPr>
          <w:rFonts w:ascii="Times New Roman" w:eastAsia="Calibri" w:hAnsi="Times New Roman" w:cs="Times New Roman"/>
          <w:sz w:val="28"/>
          <w:szCs w:val="28"/>
        </w:rPr>
        <w:lastRenderedPageBreak/>
        <w:t>использования и особенностей эксплуатации, охраны окружающей среды и/или устранения отрицательных воздействий подтопления.</w:t>
      </w:r>
    </w:p>
    <w:p w:rsidR="00AD0F0C" w:rsidRPr="00AD0F0C" w:rsidRDefault="00AD0F0C" w:rsidP="00AD0F0C">
      <w:pPr>
        <w:autoSpaceDE w:val="0"/>
        <w:autoSpaceDN w:val="0"/>
        <w:adjustRightInd w:val="0"/>
        <w:spacing w:after="0" w:line="276" w:lineRule="auto"/>
        <w:ind w:firstLine="709"/>
        <w:jc w:val="both"/>
        <w:rPr>
          <w:rFonts w:ascii="Times New Roman" w:eastAsia="Calibri" w:hAnsi="Times New Roman" w:cs="Times New Roman"/>
          <w:sz w:val="28"/>
          <w:szCs w:val="28"/>
          <w:highlight w:val="yellow"/>
        </w:rPr>
      </w:pPr>
      <w:r w:rsidRPr="00AD0F0C">
        <w:rPr>
          <w:rFonts w:ascii="Times New Roman" w:eastAsia="Calibri" w:hAnsi="Times New Roman" w:cs="Times New Roman"/>
          <w:sz w:val="28"/>
          <w:szCs w:val="28"/>
        </w:rPr>
        <w:t xml:space="preserve">В случае необходимости использования подтапливаемых территорий возникает необходимость проведения инженерных мероприятий защиты этих территорий от подтопления. К таким мероприятиям относятся: подсыпка территории до незатопляемых отметок, дренаж. </w:t>
      </w:r>
    </w:p>
    <w:p w:rsidR="00AD0F0C" w:rsidRPr="00AD0F0C" w:rsidRDefault="00AD0F0C" w:rsidP="00AD0F0C">
      <w:pPr>
        <w:autoSpaceDE w:val="0"/>
        <w:autoSpaceDN w:val="0"/>
        <w:adjustRightInd w:val="0"/>
        <w:spacing w:after="0" w:line="276" w:lineRule="auto"/>
        <w:ind w:firstLine="709"/>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 xml:space="preserve">Подсыпка территории до незатопляемых отметок является наиболее простым в строительстве и эксплуатации и эффективным инженерным мероприятием. Применение этого мероприятия целесообразно при небольших размерах защищаемой территории и при небольшой высоте подсыпки (1 – 1,5м). Особенно выгодна подсыпка территории в тех случаях, когда она может быть произведена с применением гидромеханизации (например, рефулирования грунта за счет улучшения русла реки). Подсыпанная территория в зависимости от ее местоположения в населенном пункте может быть использована под застройку или парк. </w:t>
      </w:r>
    </w:p>
    <w:p w:rsidR="00AD0F0C" w:rsidRPr="00AD0F0C" w:rsidRDefault="00AD0F0C" w:rsidP="00AD0F0C">
      <w:pPr>
        <w:autoSpaceDE w:val="0"/>
        <w:autoSpaceDN w:val="0"/>
        <w:adjustRightInd w:val="0"/>
        <w:spacing w:after="0" w:line="276" w:lineRule="auto"/>
        <w:ind w:firstLine="709"/>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На защищаемых от подтопления территориях в зависимости от топографических и геологических условий, характера и плотности застройки, условий движения подземных вод со стороны водораздела к естественному или искусственному стоку следует применять одно-, двух-, многолинейные, контурные и комбинированные дренажные системы.</w:t>
      </w:r>
    </w:p>
    <w:p w:rsidR="00AD0F0C" w:rsidRPr="00AD0F0C" w:rsidRDefault="00AD0F0C" w:rsidP="00AD0F0C">
      <w:pPr>
        <w:autoSpaceDE w:val="0"/>
        <w:autoSpaceDN w:val="0"/>
        <w:adjustRightInd w:val="0"/>
        <w:spacing w:after="0" w:line="276" w:lineRule="auto"/>
        <w:ind w:firstLine="709"/>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Инженерная подготовка территории для строительства объектов в зоне подтопления может серьезно повысить стоимость возводимого объекта.</w:t>
      </w:r>
    </w:p>
    <w:p w:rsidR="00AD0F0C" w:rsidRPr="00AD0F0C" w:rsidRDefault="00AD0F0C" w:rsidP="00AD0F0C">
      <w:pPr>
        <w:spacing w:after="0" w:line="276" w:lineRule="auto"/>
        <w:ind w:firstLine="567"/>
        <w:jc w:val="both"/>
        <w:rPr>
          <w:rFonts w:ascii="Times New Roman" w:eastAsia="Times New Roman" w:hAnsi="Times New Roman" w:cs="Times New Roman"/>
          <w:sz w:val="28"/>
          <w:szCs w:val="28"/>
          <w:highlight w:val="yellow"/>
        </w:rPr>
      </w:pPr>
    </w:p>
    <w:p w:rsidR="00AD0F0C" w:rsidRPr="00AD0F0C" w:rsidRDefault="00AD0F0C" w:rsidP="00AD0F0C">
      <w:pPr>
        <w:spacing w:after="0" w:line="276" w:lineRule="auto"/>
        <w:ind w:firstLine="709"/>
        <w:jc w:val="center"/>
        <w:rPr>
          <w:rFonts w:ascii="Times New Roman" w:eastAsia="Times New Roman" w:hAnsi="Times New Roman" w:cs="Times New Roman"/>
          <w:color w:val="FF0000"/>
          <w:sz w:val="28"/>
          <w:szCs w:val="24"/>
          <w:lang w:eastAsia="ru-RU"/>
        </w:rPr>
      </w:pPr>
      <w:r w:rsidRPr="00AD0F0C">
        <w:rPr>
          <w:rFonts w:ascii="Times New Roman" w:eastAsia="Times New Roman" w:hAnsi="Times New Roman" w:cs="Times New Roman"/>
          <w:b/>
          <w:i/>
          <w:sz w:val="28"/>
          <w:szCs w:val="24"/>
          <w:lang w:eastAsia="ru-RU"/>
        </w:rPr>
        <w:t>Сейсмичность</w:t>
      </w:r>
    </w:p>
    <w:p w:rsidR="00AD0F0C" w:rsidRPr="00AD0F0C" w:rsidRDefault="00AD0F0C" w:rsidP="00AD0F0C">
      <w:pPr>
        <w:spacing w:after="0" w:line="240" w:lineRule="auto"/>
        <w:ind w:firstLine="567"/>
        <w:jc w:val="both"/>
        <w:rPr>
          <w:rFonts w:ascii="Times New Roman" w:eastAsia="Times New Roman" w:hAnsi="Times New Roman" w:cs="Times New Roman"/>
          <w:sz w:val="28"/>
          <w:szCs w:val="24"/>
          <w:u w:val="single"/>
          <w:lang w:eastAsia="ru-RU"/>
        </w:rPr>
      </w:pPr>
      <w:r w:rsidRPr="00AD0F0C">
        <w:rPr>
          <w:rFonts w:ascii="Times New Roman" w:eastAsia="Times New Roman" w:hAnsi="Times New Roman" w:cs="Times New Roman"/>
          <w:sz w:val="28"/>
          <w:szCs w:val="24"/>
          <w:lang w:eastAsia="ru-RU"/>
        </w:rPr>
        <w:t>В тектоническом отношении территория Поповского сельского поселения располагается в пределах северного склона Южного купола Татарского свода.</w:t>
      </w:r>
    </w:p>
    <w:p w:rsidR="00AD0F0C" w:rsidRPr="00AD0F0C" w:rsidRDefault="00AD0F0C" w:rsidP="00AD0F0C">
      <w:pPr>
        <w:autoSpaceDE w:val="0"/>
        <w:autoSpaceDN w:val="0"/>
        <w:adjustRightInd w:val="0"/>
        <w:spacing w:after="0" w:line="276" w:lineRule="auto"/>
        <w:ind w:firstLine="709"/>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Согласно Схеме территориального планирования РТ (Схема сейсмического районирования территории Республики Татарстан с периодом повторения бальности Т=1000 лет) рассматриваемая территория расположена в зоне в 7 баллов.</w:t>
      </w:r>
    </w:p>
    <w:p w:rsidR="00AD0F0C" w:rsidRPr="00AD0F0C" w:rsidRDefault="00AD0F0C" w:rsidP="00AD0F0C">
      <w:pPr>
        <w:spacing w:after="0" w:line="276" w:lineRule="auto"/>
        <w:ind w:firstLine="539"/>
        <w:jc w:val="both"/>
        <w:rPr>
          <w:rFonts w:ascii="Times New Roman" w:eastAsia="Times New Roman" w:hAnsi="Times New Roman" w:cs="Times New Roman"/>
          <w:b/>
          <w:bCs/>
          <w:i/>
          <w:sz w:val="28"/>
          <w:szCs w:val="28"/>
          <w:lang w:eastAsia="ru-RU"/>
        </w:rPr>
      </w:pPr>
    </w:p>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b/>
          <w:bCs/>
          <w:i/>
          <w:sz w:val="28"/>
          <w:szCs w:val="28"/>
          <w:lang w:eastAsia="ru-RU"/>
        </w:rPr>
      </w:pPr>
      <w:r w:rsidRPr="00AD0F0C">
        <w:rPr>
          <w:rFonts w:ascii="Times New Roman" w:eastAsia="Times New Roman" w:hAnsi="Times New Roman" w:cs="Times New Roman"/>
          <w:b/>
          <w:bCs/>
          <w:i/>
          <w:sz w:val="28"/>
          <w:szCs w:val="28"/>
          <w:lang w:eastAsia="ru-RU"/>
        </w:rPr>
        <w:t>Условия строительства в сейсмоопасных районах</w:t>
      </w:r>
    </w:p>
    <w:p w:rsidR="00AD0F0C" w:rsidRPr="00AD0F0C" w:rsidRDefault="00AD0F0C" w:rsidP="00AD0F0C">
      <w:pPr>
        <w:ind w:firstLine="709"/>
        <w:jc w:val="both"/>
        <w:rPr>
          <w:rFonts w:ascii="Times New Roman" w:eastAsia="Calibri" w:hAnsi="Times New Roman" w:cs="Times New Roman"/>
          <w:sz w:val="28"/>
          <w:szCs w:val="28"/>
        </w:rPr>
      </w:pPr>
      <w:r w:rsidRPr="00AD0F0C">
        <w:rPr>
          <w:rFonts w:ascii="Times New Roman" w:eastAsia="Calibri" w:hAnsi="Times New Roman" w:cs="Times New Roman"/>
          <w:sz w:val="28"/>
          <w:szCs w:val="28"/>
        </w:rPr>
        <w:t xml:space="preserve">Согласно СП 14.13330.2018 </w:t>
      </w:r>
      <w:r w:rsidR="00E8030B">
        <w:rPr>
          <w:rFonts w:ascii="Times New Roman" w:eastAsia="Calibri" w:hAnsi="Times New Roman" w:cs="Times New Roman"/>
          <w:sz w:val="28"/>
          <w:szCs w:val="28"/>
        </w:rPr>
        <w:t>«</w:t>
      </w:r>
      <w:r w:rsidRPr="00AD0F0C">
        <w:rPr>
          <w:rFonts w:ascii="Times New Roman" w:eastAsia="Calibri" w:hAnsi="Times New Roman" w:cs="Times New Roman"/>
          <w:sz w:val="28"/>
          <w:szCs w:val="28"/>
        </w:rPr>
        <w:t>Строительство в сейсмических районах. Актуализированная редакция СНиП II-7-81</w:t>
      </w:r>
      <w:r w:rsidR="00E8030B">
        <w:rPr>
          <w:rFonts w:ascii="Times New Roman" w:eastAsia="Calibri" w:hAnsi="Times New Roman" w:cs="Times New Roman"/>
          <w:sz w:val="28"/>
          <w:szCs w:val="28"/>
        </w:rPr>
        <w:t>»</w:t>
      </w:r>
      <w:r w:rsidRPr="00AD0F0C">
        <w:rPr>
          <w:rFonts w:ascii="Times New Roman" w:eastAsia="Calibri" w:hAnsi="Times New Roman" w:cs="Times New Roman"/>
          <w:sz w:val="28"/>
          <w:szCs w:val="28"/>
        </w:rPr>
        <w:t xml:space="preserve"> рассматриваемая территория относится к 6-балльной (карта В) и к 7-балльной (карта С) зонам сейсмичности при возведении объектов повышенной ответственности.</w:t>
      </w:r>
    </w:p>
    <w:p w:rsidR="00AD0F0C" w:rsidRPr="00AD0F0C" w:rsidRDefault="00AD0F0C" w:rsidP="00AD0F0C">
      <w:pPr>
        <w:tabs>
          <w:tab w:val="left" w:pos="3868"/>
          <w:tab w:val="center" w:pos="5173"/>
        </w:tabs>
        <w:spacing w:after="0" w:line="276" w:lineRule="auto"/>
        <w:ind w:firstLine="709"/>
        <w:rPr>
          <w:rFonts w:ascii="Times New Roman" w:eastAsia="Times New Roman" w:hAnsi="Times New Roman" w:cs="Times New Roman"/>
          <w:b/>
          <w:i/>
          <w:sz w:val="28"/>
          <w:szCs w:val="24"/>
          <w:lang w:eastAsia="ru-RU"/>
        </w:rPr>
      </w:pPr>
      <w:r w:rsidRPr="00AD0F0C">
        <w:rPr>
          <w:rFonts w:ascii="Times New Roman" w:eastAsia="Times New Roman" w:hAnsi="Times New Roman" w:cs="Times New Roman"/>
          <w:b/>
          <w:i/>
          <w:sz w:val="28"/>
          <w:szCs w:val="24"/>
          <w:lang w:eastAsia="ru-RU"/>
        </w:rPr>
        <w:tab/>
      </w:r>
      <w:r w:rsidRPr="00AD0F0C">
        <w:rPr>
          <w:rFonts w:ascii="Times New Roman" w:eastAsia="Times New Roman" w:hAnsi="Times New Roman" w:cs="Times New Roman"/>
          <w:b/>
          <w:i/>
          <w:sz w:val="28"/>
          <w:szCs w:val="24"/>
          <w:lang w:eastAsia="ru-RU"/>
        </w:rPr>
        <w:tab/>
        <w:t>Снежные заносы</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Согласно </w:t>
      </w:r>
      <w:r w:rsidRPr="00AD0F0C">
        <w:rPr>
          <w:rFonts w:ascii="Times New Roman" w:eastAsia="Times New Roman" w:hAnsi="Times New Roman" w:cs="Times New Roman"/>
          <w:bCs/>
          <w:color w:val="2D2D2D"/>
          <w:spacing w:val="2"/>
          <w:kern w:val="36"/>
          <w:sz w:val="28"/>
          <w:szCs w:val="28"/>
          <w:lang w:eastAsia="ru-RU"/>
        </w:rPr>
        <w:t>СП 20.13330.2016 Нагрузки и воздействия. Актуализированная редакция СНиП 2.01.07-85* (с Изменениями N 1, 2)</w:t>
      </w:r>
      <w:r w:rsidRPr="00AD0F0C">
        <w:rPr>
          <w:rFonts w:ascii="Times New Roman" w:eastAsia="Times New Roman" w:hAnsi="Times New Roman" w:cs="Times New Roman"/>
          <w:color w:val="000000"/>
          <w:sz w:val="28"/>
          <w:szCs w:val="28"/>
          <w:lang w:eastAsia="ru-RU"/>
        </w:rPr>
        <w:t xml:space="preserve">, Приложение Е. </w:t>
      </w:r>
      <w:r w:rsidRPr="00AD0F0C">
        <w:rPr>
          <w:rFonts w:ascii="Times New Roman" w:eastAsia="Times New Roman" w:hAnsi="Times New Roman" w:cs="Times New Roman"/>
          <w:sz w:val="28"/>
          <w:szCs w:val="28"/>
          <w:lang w:eastAsia="ru-RU"/>
        </w:rPr>
        <w:t xml:space="preserve">Карты </w:t>
      </w:r>
      <w:r w:rsidRPr="00AD0F0C">
        <w:rPr>
          <w:rFonts w:ascii="Times New Roman" w:eastAsia="Times New Roman" w:hAnsi="Times New Roman" w:cs="Times New Roman"/>
          <w:sz w:val="28"/>
          <w:szCs w:val="28"/>
          <w:lang w:eastAsia="ru-RU"/>
        </w:rPr>
        <w:lastRenderedPageBreak/>
        <w:t>районирования территории Российской Федерации по климатическим характеристикам, карта 1</w:t>
      </w:r>
      <w:r w:rsidRPr="00AD0F0C">
        <w:rPr>
          <w:rFonts w:ascii="Times New Roman" w:eastAsia="Times New Roman" w:hAnsi="Times New Roman" w:cs="Times New Roman"/>
          <w:color w:val="000000"/>
          <w:sz w:val="28"/>
          <w:szCs w:val="28"/>
          <w:lang w:eastAsia="ru-RU"/>
        </w:rPr>
        <w:t xml:space="preserve"> - территория сельского поселения относится к </w:t>
      </w:r>
      <w:r w:rsidRPr="00AD0F0C">
        <w:rPr>
          <w:rFonts w:ascii="Times New Roman" w:eastAsia="Times New Roman" w:hAnsi="Times New Roman" w:cs="Times New Roman"/>
          <w:color w:val="000000"/>
          <w:sz w:val="28"/>
          <w:szCs w:val="28"/>
          <w:lang w:val="en-US" w:eastAsia="ru-RU"/>
        </w:rPr>
        <w:t>I</w:t>
      </w:r>
      <w:r w:rsidRPr="00AD0F0C">
        <w:rPr>
          <w:rFonts w:ascii="Times New Roman" w:eastAsia="Times New Roman" w:hAnsi="Times New Roman" w:cs="Times New Roman"/>
          <w:color w:val="000000"/>
          <w:sz w:val="28"/>
          <w:szCs w:val="28"/>
          <w:lang w:eastAsia="ru-RU"/>
        </w:rPr>
        <w:t xml:space="preserve">V снеговому району. </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8"/>
          <w:lang w:eastAsia="ru-RU"/>
        </w:rPr>
        <w:t>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rsidR="00AD0F0C" w:rsidRPr="00AD0F0C" w:rsidRDefault="00AD0F0C" w:rsidP="00AD0F0C">
      <w:pPr>
        <w:spacing w:after="0" w:line="276" w:lineRule="auto"/>
        <w:ind w:firstLine="709"/>
        <w:jc w:val="center"/>
        <w:rPr>
          <w:rFonts w:ascii="Times New Roman" w:eastAsia="Calibri" w:hAnsi="Times New Roman" w:cs="Times New Roman"/>
          <w:b/>
          <w:i/>
          <w:sz w:val="28"/>
          <w:szCs w:val="28"/>
          <w:highlight w:val="yellow"/>
        </w:rPr>
      </w:pPr>
    </w:p>
    <w:p w:rsidR="00AD0F0C" w:rsidRPr="00AD0F0C" w:rsidRDefault="00AD0F0C" w:rsidP="00AD0F0C">
      <w:pPr>
        <w:spacing w:after="0" w:line="276" w:lineRule="auto"/>
        <w:ind w:firstLine="709"/>
        <w:jc w:val="center"/>
        <w:rPr>
          <w:rFonts w:ascii="Times New Roman" w:eastAsia="Calibri" w:hAnsi="Times New Roman" w:cs="Times New Roman"/>
          <w:b/>
          <w:i/>
          <w:sz w:val="28"/>
          <w:szCs w:val="28"/>
        </w:rPr>
      </w:pPr>
      <w:r w:rsidRPr="00AD0F0C">
        <w:rPr>
          <w:rFonts w:ascii="Times New Roman" w:eastAsia="Calibri" w:hAnsi="Times New Roman" w:cs="Times New Roman"/>
          <w:b/>
          <w:i/>
          <w:sz w:val="28"/>
          <w:szCs w:val="28"/>
        </w:rPr>
        <w:t>Мероприятия по зимнему содержанию дорог</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На территории </w:t>
      </w:r>
      <w:r w:rsidRPr="00AD0F0C">
        <w:rPr>
          <w:rFonts w:ascii="Times New Roman" w:eastAsia="Times New Roman" w:hAnsi="Times New Roman" w:cs="Times New Roman"/>
          <w:color w:val="000000"/>
          <w:sz w:val="28"/>
          <w:szCs w:val="28"/>
          <w:lang w:eastAsia="ru-RU"/>
        </w:rPr>
        <w:t>Поповского</w:t>
      </w:r>
      <w:r w:rsidRPr="00AD0F0C">
        <w:rPr>
          <w:rFonts w:ascii="Times New Roman" w:eastAsia="Times New Roman" w:hAnsi="Times New Roman" w:cs="Times New Roman"/>
          <w:sz w:val="28"/>
          <w:szCs w:val="28"/>
          <w:lang w:eastAsia="ru-RU"/>
        </w:rPr>
        <w:t xml:space="preserve"> сельского поселения в зимний период преобладают южные ветра, поэтому необходима защита от заносов на участках автомобильных дорог широтного направления.</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Проектом генерального плана предлагаются инженерные мероприятия по защите автомобильных дорог от снежных заносов на участке дороги Обход Старого Заинска,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Заинск - Сарманово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 защитным мерам по предотвращению образования снежных заносов относится защита дорог с помощью постоянной или временной снегозащиты.</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 постоянной снегозащите относятся снегозащитные лесополосы - снегозащитные лесные полосы, постоянные заборы. К временной - снегозадерживающие щиты, снежные траншеи, валы.</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Наиболее надежным, экологически оправданным видом защиты снегозадерживающего действия являются снегозащитные лесные полосы. </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Снегозащитная лесная полоса должна иметь плотную (непродуваемую) конструкцию. Обязательным элементом каждой полосы должна быть густая двухрядная кустарниковая растительность.</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Расстояние между соседними рядами деревьев и кустарников в лесной полосе принимается: в благоприятных лесорастительных условиях - 2,5 м, а в тяжелых условиях - 3,0 - 3,5 м.</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Расстояние между растениями в ряду допускается в пределах 0,5 - 1,0 м.</w:t>
      </w:r>
    </w:p>
    <w:p w:rsidR="00AD0F0C" w:rsidRPr="00AD0F0C" w:rsidRDefault="00AD0F0C" w:rsidP="00AD0F0C">
      <w:pPr>
        <w:spacing w:after="0" w:line="276" w:lineRule="auto"/>
        <w:ind w:firstLine="539"/>
        <w:jc w:val="both"/>
        <w:rPr>
          <w:rFonts w:ascii="Times New Roman" w:hAnsi="Times New Roman" w:cs="Times New Roman"/>
          <w:sz w:val="28"/>
          <w:szCs w:val="28"/>
        </w:rPr>
      </w:pPr>
      <w:r w:rsidRPr="00AD0F0C">
        <w:rPr>
          <w:rFonts w:ascii="Times New Roman" w:eastAsia="Times New Roman" w:hAnsi="Times New Roman" w:cs="Times New Roman"/>
          <w:sz w:val="28"/>
          <w:szCs w:val="28"/>
          <w:lang w:eastAsia="ru-RU"/>
        </w:rPr>
        <w:t>Расстояние от бровки земляного полотна до придорожной снегозащитной полосы, ширина лесных полос и величина разрывов между полосами при объемах снегоприноса до 250 м3/м определяются по таблице 4.2</w:t>
      </w:r>
      <w:r w:rsidRPr="00AD0F0C">
        <w:rPr>
          <w:rFonts w:ascii="Times New Roman" w:hAnsi="Times New Roman" w:cs="Times New Roman"/>
          <w:sz w:val="28"/>
          <w:szCs w:val="28"/>
        </w:rPr>
        <w:t>:</w:t>
      </w:r>
    </w:p>
    <w:p w:rsidR="00AD0F0C" w:rsidRPr="00AD0F0C" w:rsidRDefault="00AD0F0C" w:rsidP="00AD0F0C">
      <w:pPr>
        <w:shd w:val="clear" w:color="auto" w:fill="FFFFFF"/>
        <w:autoSpaceDE w:val="0"/>
        <w:autoSpaceDN w:val="0"/>
        <w:ind w:firstLine="709"/>
        <w:jc w:val="right"/>
        <w:rPr>
          <w:rFonts w:ascii="Times New Roman" w:hAnsi="Times New Roman" w:cs="Times New Roman"/>
          <w:sz w:val="28"/>
          <w:szCs w:val="28"/>
        </w:rPr>
      </w:pPr>
      <w:r w:rsidRPr="00AD0F0C">
        <w:rPr>
          <w:rFonts w:ascii="Times New Roman" w:hAnsi="Times New Roman" w:cs="Times New Roman"/>
          <w:sz w:val="28"/>
          <w:szCs w:val="28"/>
        </w:rPr>
        <w:t>Таблица 4.2</w:t>
      </w:r>
    </w:p>
    <w:p w:rsidR="00AD0F0C" w:rsidRPr="00AD0F0C" w:rsidRDefault="00AD0F0C" w:rsidP="00AD0F0C">
      <w:pPr>
        <w:shd w:val="clear" w:color="auto" w:fill="FFFFFF"/>
        <w:autoSpaceDE w:val="0"/>
        <w:autoSpaceDN w:val="0"/>
        <w:ind w:firstLine="709"/>
        <w:jc w:val="center"/>
        <w:rPr>
          <w:rFonts w:ascii="Times New Roman" w:hAnsi="Times New Roman" w:cs="Times New Roman"/>
          <w:i/>
          <w:sz w:val="28"/>
          <w:szCs w:val="28"/>
        </w:rPr>
      </w:pPr>
      <w:r w:rsidRPr="00AD0F0C">
        <w:rPr>
          <w:rFonts w:ascii="Times New Roman" w:hAnsi="Times New Roman" w:cs="Times New Roman"/>
          <w:i/>
          <w:sz w:val="28"/>
          <w:szCs w:val="28"/>
        </w:rPr>
        <w:t>Размещение лесных полос в зависимости от объема снегоприноса</w:t>
      </w:r>
    </w:p>
    <w:tbl>
      <w:tblPr>
        <w:tblW w:w="5000" w:type="pct"/>
        <w:jc w:val="center"/>
        <w:shd w:val="clear" w:color="auto" w:fill="FFFFFF"/>
        <w:tblCellMar>
          <w:left w:w="0" w:type="dxa"/>
          <w:right w:w="0" w:type="dxa"/>
        </w:tblCellMar>
        <w:tblLook w:val="04A0" w:firstRow="1" w:lastRow="0" w:firstColumn="1" w:lastColumn="0" w:noHBand="0" w:noVBand="1"/>
      </w:tblPr>
      <w:tblGrid>
        <w:gridCol w:w="2235"/>
        <w:gridCol w:w="2446"/>
        <w:gridCol w:w="2699"/>
        <w:gridCol w:w="2521"/>
      </w:tblGrid>
      <w:tr w:rsidR="00AD0F0C" w:rsidRPr="00AD0F0C" w:rsidTr="00AD0F0C">
        <w:trPr>
          <w:tblHeader/>
          <w:jc w:val="center"/>
        </w:trPr>
        <w:tc>
          <w:tcPr>
            <w:tcW w:w="1129" w:type="pct"/>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vAlign w:val="center"/>
            <w:hideMark/>
          </w:tcPr>
          <w:p w:rsidR="00AD0F0C" w:rsidRPr="00AD0F0C" w:rsidRDefault="00AD0F0C" w:rsidP="00AD0F0C">
            <w:pPr>
              <w:jc w:val="center"/>
              <w:rPr>
                <w:rFonts w:ascii="Times New Roman" w:hAnsi="Times New Roman" w:cs="Times New Roman"/>
                <w:b/>
                <w:bCs/>
                <w:sz w:val="24"/>
                <w:szCs w:val="24"/>
              </w:rPr>
            </w:pPr>
            <w:bookmarkStart w:id="161" w:name="TO0000005"/>
            <w:r w:rsidRPr="00AD0F0C">
              <w:rPr>
                <w:rFonts w:ascii="Times New Roman" w:hAnsi="Times New Roman" w:cs="Times New Roman"/>
                <w:b/>
                <w:bCs/>
                <w:sz w:val="24"/>
                <w:szCs w:val="24"/>
              </w:rPr>
              <w:lastRenderedPageBreak/>
              <w:t>Расчетный объем снегоприноса, м</w:t>
            </w:r>
            <w:r w:rsidRPr="00AD0F0C">
              <w:rPr>
                <w:rFonts w:ascii="Times New Roman" w:hAnsi="Times New Roman" w:cs="Times New Roman"/>
                <w:b/>
                <w:bCs/>
                <w:sz w:val="24"/>
                <w:szCs w:val="24"/>
                <w:vertAlign w:val="superscript"/>
              </w:rPr>
              <w:t>3</w:t>
            </w:r>
            <w:r w:rsidRPr="00AD0F0C">
              <w:rPr>
                <w:rFonts w:ascii="Times New Roman" w:hAnsi="Times New Roman" w:cs="Times New Roman"/>
                <w:b/>
                <w:bCs/>
                <w:sz w:val="24"/>
                <w:szCs w:val="24"/>
              </w:rPr>
              <w:t>/м</w:t>
            </w:r>
            <w:bookmarkEnd w:id="161"/>
          </w:p>
        </w:tc>
        <w:tc>
          <w:tcPr>
            <w:tcW w:w="1235"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AD0F0C" w:rsidRPr="00AD0F0C" w:rsidRDefault="00AD0F0C" w:rsidP="00AD0F0C">
            <w:pPr>
              <w:jc w:val="center"/>
              <w:rPr>
                <w:rFonts w:ascii="Times New Roman" w:hAnsi="Times New Roman" w:cs="Times New Roman"/>
                <w:b/>
                <w:bCs/>
                <w:sz w:val="24"/>
                <w:szCs w:val="24"/>
              </w:rPr>
            </w:pPr>
            <w:r w:rsidRPr="00AD0F0C">
              <w:rPr>
                <w:rFonts w:ascii="Times New Roman" w:hAnsi="Times New Roman" w:cs="Times New Roman"/>
                <w:b/>
                <w:bCs/>
                <w:sz w:val="24"/>
                <w:szCs w:val="24"/>
              </w:rPr>
              <w:t>Расстояние от бровки земляного полотна до лесонасаждений, м</w:t>
            </w:r>
          </w:p>
        </w:tc>
        <w:tc>
          <w:tcPr>
            <w:tcW w:w="136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AD0F0C" w:rsidRPr="00AD0F0C" w:rsidRDefault="00AD0F0C" w:rsidP="00AD0F0C">
            <w:pPr>
              <w:jc w:val="center"/>
              <w:rPr>
                <w:rFonts w:ascii="Times New Roman" w:hAnsi="Times New Roman" w:cs="Times New Roman"/>
                <w:b/>
                <w:bCs/>
                <w:sz w:val="24"/>
                <w:szCs w:val="24"/>
              </w:rPr>
            </w:pPr>
            <w:r w:rsidRPr="00AD0F0C">
              <w:rPr>
                <w:rFonts w:ascii="Times New Roman" w:hAnsi="Times New Roman" w:cs="Times New Roman"/>
                <w:b/>
                <w:bCs/>
                <w:sz w:val="24"/>
                <w:szCs w:val="24"/>
              </w:rPr>
              <w:t>Ширина разрыва между лесонасаждениями, м</w:t>
            </w:r>
          </w:p>
        </w:tc>
        <w:tc>
          <w:tcPr>
            <w:tcW w:w="1273" w:type="pct"/>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vAlign w:val="center"/>
            <w:hideMark/>
          </w:tcPr>
          <w:p w:rsidR="00AD0F0C" w:rsidRPr="00AD0F0C" w:rsidRDefault="00AD0F0C" w:rsidP="00AD0F0C">
            <w:pPr>
              <w:jc w:val="center"/>
              <w:rPr>
                <w:rFonts w:ascii="Times New Roman" w:hAnsi="Times New Roman" w:cs="Times New Roman"/>
                <w:b/>
                <w:bCs/>
                <w:sz w:val="24"/>
                <w:szCs w:val="24"/>
              </w:rPr>
            </w:pPr>
            <w:r w:rsidRPr="00AD0F0C">
              <w:rPr>
                <w:rFonts w:ascii="Times New Roman" w:hAnsi="Times New Roman" w:cs="Times New Roman"/>
                <w:b/>
                <w:bCs/>
                <w:sz w:val="24"/>
                <w:szCs w:val="24"/>
              </w:rPr>
              <w:t>Ширина полос отвода земель для лесонасаждений, м</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10 - 25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15 - 25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4</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30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9</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75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40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12</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14</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125</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60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17</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65</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19</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200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70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22</w:t>
            </w:r>
          </w:p>
        </w:tc>
      </w:tr>
      <w:tr w:rsidR="00AD0F0C" w:rsidRPr="00AD0F0C" w:rsidTr="00AD0F0C">
        <w:trPr>
          <w:jc w:val="center"/>
        </w:trPr>
        <w:tc>
          <w:tcPr>
            <w:tcW w:w="1129" w:type="pct"/>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250</w:t>
            </w:r>
          </w:p>
        </w:tc>
        <w:tc>
          <w:tcPr>
            <w:tcW w:w="1235"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50</w:t>
            </w:r>
          </w:p>
        </w:tc>
        <w:tc>
          <w:tcPr>
            <w:tcW w:w="136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50</w:t>
            </w:r>
          </w:p>
        </w:tc>
        <w:tc>
          <w:tcPr>
            <w:tcW w:w="1273" w:type="pct"/>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rsidR="00AD0F0C" w:rsidRPr="00AD0F0C" w:rsidRDefault="00AD0F0C" w:rsidP="00AD0F0C">
            <w:pPr>
              <w:jc w:val="center"/>
              <w:rPr>
                <w:rFonts w:ascii="Times New Roman" w:hAnsi="Times New Roman" w:cs="Times New Roman"/>
                <w:bCs/>
                <w:sz w:val="24"/>
                <w:szCs w:val="24"/>
              </w:rPr>
            </w:pPr>
            <w:r w:rsidRPr="00AD0F0C">
              <w:rPr>
                <w:rFonts w:ascii="Times New Roman" w:hAnsi="Times New Roman" w:cs="Times New Roman"/>
                <w:bCs/>
                <w:sz w:val="24"/>
                <w:szCs w:val="24"/>
              </w:rPr>
              <w:t>2*14</w:t>
            </w:r>
          </w:p>
        </w:tc>
      </w:tr>
    </w:tbl>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связи с возможностью переноса снега под углом по отношению к оси дороги снегозащитные лесные полосы устраивают длиннее защищаемого участка на 50 - 100 м. </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 большой длине снегозащитной полосы, создаваемой на сельскохозяйственных угодьях, необходимо предусматривать технологические разрывы по 10 - 15 м через каждые 800 - 1000 м для прохода сельскохозяйственных машин.</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случаях, когда существующая снегозащитная полоса не удовлетворяет нормам по конструкции, составу пород, размещению и другим признакам и в результате не выполняет свои снегозащитные функции, должны быть предусмотрены дополнительные мероприятия.</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Все мероприятия, обеспечивающие снегонезаносимость дорог во время метелей, основываются на прогнозе возможных объемов снегоприноса к снегозаносимым участкам дороги за зиму, за одну метель и возможных объемов снегоотложений на конец зимнего периода или одной метели.</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Вся система мероприятий по зимнему содержанию автомобильных дорог выстраивается таким образом, чтобы обеспечить комфортные условия для движения автотранспорта при максимальном облегчении и удешевлении выполняемых работ. </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Наибольшее распространение на автомобильных дорогах получили устройства снегозадерживающего действия.</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участках дороги с интенсивной метелевой деятельностью рекомендуется применять заборы. Заборы могут быть снегозадерживающего действия и снегопередувающего действия.</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Надежным средством защиты дорог от снежных заносов являются снегозадерживающие заборы - устройства капитального типа с большой затратой материалов и высокой стоимостью. Перед устройством снегозадерживающих заборов следуют предварительно дать экономическое обоснование и расчет. </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проектом предлагается использовать временные снегозадерживающие устройства: снегозадерживающие щиты, траншеи, снежные стенки.</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период с длительными и интенсивными метелями, во время которых перестановка щитов затруднена, щитовые линии ставят в два, три и более рядов. Расстояние между рядами принимают равным 30 высотам щита, причем первый, ближний к дороге ряд, ставят на расстоянии 20 высот щита от бровки земляного полотна.</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Широкое распространение при защите автомобильных дорог от снежных заносов получили устройства из снега.</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Траншеи могут применяться как самостоятельное средство защиты - на дорогах IV - 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 целью повышения эффективности работы траншей после заполнения их снегом до половины глубины производят их восстановление по старому следу.</w:t>
      </w:r>
    </w:p>
    <w:p w:rsidR="00AD0F0C" w:rsidRPr="00AD0F0C" w:rsidRDefault="00AD0F0C" w:rsidP="00AD0F0C">
      <w:pPr>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Выбор одного из методов или одновременно использование нескольких, зависит от интенсивности выпадения осадков, условий и значимости трассы, материального благополучия поселения.</w:t>
      </w:r>
    </w:p>
    <w:p w:rsidR="00AD0F0C" w:rsidRPr="00AD0F0C" w:rsidRDefault="00AD0F0C" w:rsidP="00AD0F0C">
      <w:pPr>
        <w:spacing w:after="0" w:line="276" w:lineRule="auto"/>
        <w:ind w:firstLine="709"/>
        <w:jc w:val="center"/>
        <w:rPr>
          <w:rFonts w:ascii="Times New Roman" w:eastAsia="Times New Roman" w:hAnsi="Times New Roman" w:cs="Times New Roman"/>
          <w:sz w:val="28"/>
          <w:szCs w:val="24"/>
          <w:lang w:eastAsia="ru-RU"/>
        </w:rPr>
      </w:pPr>
    </w:p>
    <w:p w:rsidR="00AD0F0C" w:rsidRPr="00AD0F0C" w:rsidRDefault="00AD0F0C" w:rsidP="00AD0F0C">
      <w:pPr>
        <w:spacing w:after="0" w:line="276" w:lineRule="auto"/>
        <w:ind w:firstLine="709"/>
        <w:jc w:val="center"/>
        <w:rPr>
          <w:rFonts w:ascii="Times New Roman" w:eastAsia="Times New Roman" w:hAnsi="Times New Roman" w:cs="Times New Roman"/>
          <w:sz w:val="28"/>
          <w:szCs w:val="24"/>
          <w:lang w:eastAsia="ru-RU"/>
        </w:rPr>
      </w:pPr>
      <w:r w:rsidRPr="00AD0F0C">
        <w:rPr>
          <w:rFonts w:ascii="Times New Roman" w:eastAsia="Times New Roman" w:hAnsi="Times New Roman" w:cs="Times New Roman"/>
          <w:sz w:val="28"/>
          <w:szCs w:val="24"/>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pacing w:val="-2"/>
          <w:sz w:val="28"/>
          <w:szCs w:val="28"/>
          <w:lang w:eastAsia="ru-RU"/>
        </w:rPr>
      </w:pPr>
      <w:r w:rsidRPr="00AD0F0C">
        <w:rPr>
          <w:rFonts w:ascii="Times New Roman" w:eastAsia="Calibri" w:hAnsi="Times New Roman" w:cs="Times New Roman"/>
          <w:sz w:val="28"/>
          <w:szCs w:val="28"/>
        </w:rPr>
        <w:t xml:space="preserve">Оценка опасных природных процессов на территории </w:t>
      </w:r>
      <w:r w:rsidRPr="00AD0F0C">
        <w:rPr>
          <w:rFonts w:ascii="Times New Roman" w:eastAsia="Times New Roman" w:hAnsi="Times New Roman" w:cs="Times New Roman"/>
          <w:spacing w:val="-2"/>
          <w:sz w:val="28"/>
          <w:szCs w:val="28"/>
          <w:lang w:eastAsia="ru-RU"/>
        </w:rPr>
        <w:t>Поповского сельского поселения</w:t>
      </w:r>
      <w:r w:rsidRPr="00AD0F0C">
        <w:rPr>
          <w:rFonts w:ascii="Times New Roman" w:eastAsia="Calibri" w:hAnsi="Times New Roman" w:cs="Times New Roman"/>
          <w:sz w:val="28"/>
          <w:szCs w:val="28"/>
        </w:rPr>
        <w:t xml:space="preserve"> позволяет выделить </w:t>
      </w:r>
      <w:r w:rsidRPr="00AD0F0C">
        <w:rPr>
          <w:rFonts w:ascii="Times New Roman" w:eastAsia="Times New Roman" w:hAnsi="Times New Roman" w:cs="Times New Roman"/>
          <w:spacing w:val="-2"/>
          <w:sz w:val="28"/>
          <w:szCs w:val="28"/>
          <w:lang w:eastAsia="ru-RU"/>
        </w:rPr>
        <w:t>участки, благоприятные для строительства – водораздельные пространства и приводораздельные склоны.</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spacing w:val="-2"/>
          <w:sz w:val="28"/>
          <w:szCs w:val="28"/>
          <w:lang w:eastAsia="ru-RU"/>
        </w:rPr>
        <w:t>К участкам с неблагоприятными условиями относятся территории, подверженные эрозионным процессам</w:t>
      </w:r>
      <w:bookmarkEnd w:id="140"/>
      <w:r w:rsidRPr="00AD0F0C">
        <w:rPr>
          <w:rFonts w:ascii="Times New Roman" w:eastAsia="Times New Roman" w:hAnsi="Times New Roman" w:cs="Times New Roman"/>
          <w:spacing w:val="-2"/>
          <w:sz w:val="28"/>
          <w:szCs w:val="28"/>
          <w:lang w:eastAsia="ru-RU"/>
        </w:rPr>
        <w:t>, зонам возможного подтопления.</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rPr>
      </w:pPr>
    </w:p>
    <w:p w:rsidR="00AD0F0C" w:rsidRPr="00AD0F0C" w:rsidRDefault="00AD0F0C" w:rsidP="00AD0F0C">
      <w:pPr>
        <w:keepNext/>
        <w:keepLines/>
        <w:spacing w:before="240" w:after="0" w:line="276" w:lineRule="auto"/>
        <w:jc w:val="center"/>
        <w:outlineLvl w:val="0"/>
        <w:rPr>
          <w:rFonts w:ascii="Times New Roman" w:eastAsia="Times New Roman" w:hAnsi="Times New Roman" w:cstheme="majorBidi"/>
          <w:b/>
          <w:sz w:val="28"/>
          <w:szCs w:val="32"/>
        </w:rPr>
      </w:pPr>
      <w:bookmarkStart w:id="162" w:name="_Toc465164044"/>
      <w:bookmarkStart w:id="163" w:name="_Toc467228778"/>
      <w:bookmarkStart w:id="164" w:name="_Toc477252255"/>
      <w:bookmarkStart w:id="165" w:name="_Toc487708056"/>
      <w:bookmarkStart w:id="166" w:name="_Toc499383601"/>
      <w:bookmarkStart w:id="167" w:name="_Toc74209250"/>
      <w:r w:rsidRPr="00AD0F0C">
        <w:rPr>
          <w:rFonts w:ascii="Times New Roman" w:eastAsia="Times New Roman" w:hAnsi="Times New Roman" w:cstheme="majorBidi"/>
          <w:b/>
          <w:sz w:val="28"/>
          <w:szCs w:val="32"/>
        </w:rPr>
        <w:t>5. Перечень мероприятий по гражданской обороне, мероприятий по предупреждению чрезвычайных ситуаций</w:t>
      </w:r>
      <w:bookmarkEnd w:id="162"/>
      <w:r w:rsidRPr="00AD0F0C">
        <w:rPr>
          <w:rFonts w:ascii="Times New Roman" w:eastAsia="Times New Roman" w:hAnsi="Times New Roman" w:cstheme="majorBidi"/>
          <w:b/>
          <w:sz w:val="28"/>
          <w:szCs w:val="32"/>
        </w:rPr>
        <w:t xml:space="preserve"> природного и техногенного характера</w:t>
      </w:r>
      <w:bookmarkEnd w:id="163"/>
      <w:bookmarkEnd w:id="164"/>
      <w:bookmarkEnd w:id="165"/>
      <w:bookmarkEnd w:id="166"/>
      <w:bookmarkEnd w:id="167"/>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Раздел генерального плана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Перечень мероприятий по гражданской обороне, мероприятий по предупреждению чрезвычайных ситуаций природного и техногенного характера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разработан в соответствии с нормативными документами в области гражданской обороны и защите территорий от чрезвычайных ситуаций, а так же Исходными данными и требованиями для разработки перечня мероприятий по гражданской обороне, мероприятий по предупреждению чрезвычайных ситуаций МЧС РТ от 31 января 2020 года №76 (далее – Исходные данные, Приложение</w:t>
      </w:r>
      <w:r w:rsidR="008E417B">
        <w:rPr>
          <w:rFonts w:ascii="Times New Roman" w:eastAsia="Times New Roman" w:hAnsi="Times New Roman" w:cs="Times New Roman"/>
          <w:sz w:val="28"/>
          <w:szCs w:val="28"/>
          <w:lang w:eastAsia="ru-RU"/>
        </w:rPr>
        <w:t xml:space="preserve"> №3</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keepNext/>
        <w:spacing w:after="0" w:line="276" w:lineRule="auto"/>
        <w:ind w:left="1820" w:hanging="720"/>
        <w:outlineLvl w:val="2"/>
        <w:rPr>
          <w:rFonts w:ascii="Times New Roman" w:eastAsia="Times New Roman" w:hAnsi="Times New Roman" w:cs="Times New Roman"/>
          <w:b/>
          <w:bCs/>
          <w:iCs/>
          <w:sz w:val="28"/>
          <w:szCs w:val="28"/>
        </w:rPr>
      </w:pPr>
      <w:bookmarkStart w:id="168" w:name="_Toc462913717"/>
      <w:bookmarkStart w:id="169" w:name="_Toc465164045"/>
      <w:bookmarkStart w:id="170" w:name="_Toc467228779"/>
      <w:bookmarkStart w:id="171" w:name="_Toc477252256"/>
      <w:bookmarkStart w:id="172" w:name="_Toc487708057"/>
      <w:bookmarkStart w:id="173" w:name="_Toc499383602"/>
      <w:bookmarkStart w:id="174" w:name="_Toc74209251"/>
      <w:r w:rsidRPr="00AD0F0C">
        <w:rPr>
          <w:rFonts w:ascii="Times New Roman" w:eastAsia="Times New Roman" w:hAnsi="Times New Roman" w:cs="Times New Roman"/>
          <w:b/>
          <w:bCs/>
          <w:iCs/>
          <w:sz w:val="28"/>
          <w:szCs w:val="28"/>
        </w:rPr>
        <w:t>5.1. Перечень мероприятий по гражданской обороне</w:t>
      </w:r>
      <w:bookmarkEnd w:id="168"/>
      <w:bookmarkEnd w:id="169"/>
      <w:bookmarkEnd w:id="170"/>
      <w:bookmarkEnd w:id="171"/>
      <w:bookmarkEnd w:id="172"/>
      <w:bookmarkEnd w:id="173"/>
      <w:bookmarkEnd w:id="174"/>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Обоснование отнесения территории к группе по гражданской обороне</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Проектируемая территория к группам по гражданской обороне не относится.</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Обоснование отнесения объектов к категории по гражданской обороне. Перечень объектов, продолжающих работу в военное время, перечень объектов перемещаемых в загородную зону</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территории Поповского сельского поселения организаций, отнесенных к категории по гражданской обороне, не имеется.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Информации об объектах, продолжающих работу в военное время и объектов, перемещаемых на территорию сельского поселения из категорированных городов, не имеется. </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 xml:space="preserve">Определение границ зон возможной опасности, предусмотренных СП 165.1325800.2014 </w:t>
      </w:r>
      <w:r w:rsidR="00E8030B">
        <w:rPr>
          <w:rFonts w:ascii="Times New Roman" w:eastAsia="Times New Roman" w:hAnsi="Times New Roman" w:cs="Times New Roman"/>
          <w:i/>
          <w:sz w:val="28"/>
          <w:szCs w:val="28"/>
          <w:lang w:eastAsia="ru-RU"/>
        </w:rPr>
        <w:t>«</w:t>
      </w:r>
      <w:r w:rsidRPr="00AD0F0C">
        <w:rPr>
          <w:rFonts w:ascii="Times New Roman" w:eastAsia="Times New Roman" w:hAnsi="Times New Roman" w:cs="Times New Roman"/>
          <w:i/>
          <w:sz w:val="28"/>
          <w:szCs w:val="28"/>
          <w:lang w:eastAsia="ru-RU"/>
        </w:rPr>
        <w:t>Инженерно-технические мероприятия по гражданской обороне</w:t>
      </w:r>
      <w:r w:rsidR="00E8030B">
        <w:rPr>
          <w:rFonts w:ascii="Times New Roman" w:eastAsia="Times New Roman" w:hAnsi="Times New Roman" w:cs="Times New Roman"/>
          <w:i/>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Оповещение по гражданской обороне</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Системы оповещения предназначены для подачи универсального сигнала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Воздушная тревога!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 (п.6.39 СП 165.1325800.2014</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ИТМ ГО по ГО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widowControl w:val="0"/>
        <w:snapToGrid w:val="0"/>
        <w:spacing w:after="0" w:line="240" w:lineRule="auto"/>
        <w:ind w:firstLine="708"/>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По сведениям главы Поповского сельского поселения имеется </w:t>
      </w:r>
      <w:r w:rsidRPr="00AD0F0C">
        <w:rPr>
          <w:rFonts w:ascii="Times New Roman" w:eastAsia="Times New Roman" w:hAnsi="Times New Roman" w:cs="Times New Roman"/>
          <w:sz w:val="28"/>
          <w:szCs w:val="28"/>
          <w:lang w:eastAsia="ru-RU"/>
        </w:rPr>
        <w:lastRenderedPageBreak/>
        <w:t>громкоговоритель в с.Поповка, ул.Центральная, д. 4в.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Состояние инженерной защиты населения и наибольшей работающей смены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Строительство защитных сооружений гражданской обороны не требуется.</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Основные показатели по существующим инженерно-техническим мероприятиям при обеспечении эвакуации населения в мирное и военное время на момент разработки проекта планировки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Численность рассредотачиваемого, эвакуируемого населения, расселяемого в загородной зоне на первую очередь и расчетный срок – в соответствии с Планом гражданской обороны и защиты населения Заинского муниципального района РТ.</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Размещение сборно-эвакуационных (приемно-эвакуационных) пунктов –  в соответствии с Планом гражданской обороны и защиты населения Заинского муниципального района РТ.</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highlight w:val="yellow"/>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Проектные мероприятия по гражданской обороне</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1. Так как территория сельского поселения не попадает в зоны возможного химического заражения возможных разрушений, возможного радиоактивного заражения и возможного катастрофического затопления, то проведение специальных мероприятий по защите от указанных опасностей не требуется.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2. Систему оповещения по гражданской обороне в Поповскомсельском поселении необходимо предусмотреть, в соответствии с Указом Президента РФ от 13.11.2012 г. № 1522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создании комплексной системы экстренного оповещения населения об угрозе возникновения или о возникновении чрезвычайных ситуаций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(необходима установка речевых сиренных установок с подключением к ЕДДС района).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оповещения населения Поповского сельского поселения  проектом предлагается установка трех речевых сиренных установок (РСУ) с радиусом оповещения до 1 км. При размещении речевой сиренной установки необходимо предусмотреть полное покрытие территории населенных пунктов. Данные РСУ допустимо использовать для оповещения населения о ЧС мирного времени.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color w:val="000000"/>
          <w:sz w:val="28"/>
          <w:szCs w:val="28"/>
          <w:lang w:eastAsia="ru-RU"/>
        </w:rPr>
        <w:t>Предлагаемое размещение РСУ показано на графическом материале.</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3. В соответствии с Исходными данными, строительство защитных сооружений гражданской обороны не требуется.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4. Эвакуация населения, расселение, рассредоточение в загородной зоне на первую очередь и на расчетный срок для Поповского сельского поселения должна осуществляться в соответствии с Планом гражданской обороны и защиты населения в Заинском муниципальном районе РТ.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5. Маскировочные мероприятия в соответствии с п. 10 СП 165.1325800.2014 (Актуализированная редакция СНиП 2.01.51-90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Инженерно-технические мероприятия гражданской обороны</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на территории сельского поселения не предусматриваются. </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6. Согласно Исходным данным, в соответствии с п.5.23 СП 165.1325800.2014 суммарная проектная производительность защищенных от химического заражения объектов водоснабжения,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w:t>
      </w:r>
      <w:smartTag w:uri="urn:schemas-microsoft-com:office:smarttags" w:element="metricconverter">
        <w:smartTagPr>
          <w:attr w:name="ProductID" w:val="25 л"/>
        </w:smartTagPr>
        <w:r w:rsidRPr="00AD0F0C">
          <w:rPr>
            <w:rFonts w:ascii="Times New Roman" w:eastAsia="Times New Roman" w:hAnsi="Times New Roman" w:cs="Times New Roman"/>
            <w:sz w:val="28"/>
            <w:szCs w:val="28"/>
            <w:lang w:eastAsia="ru-RU"/>
          </w:rPr>
          <w:t>25 л</w:t>
        </w:r>
      </w:smartTag>
      <w:r w:rsidRPr="00AD0F0C">
        <w:rPr>
          <w:rFonts w:ascii="Times New Roman" w:eastAsia="Times New Roman" w:hAnsi="Times New Roman" w:cs="Times New Roman"/>
          <w:sz w:val="28"/>
          <w:szCs w:val="28"/>
          <w:lang w:eastAsia="ru-RU"/>
        </w:rPr>
        <w:t xml:space="preserve"> в сутки на одного человека (таблица 5.1.1), для сельскохозяйственных животных и птицы - по нормам, устанавливаемым Минсельхозом России.</w:t>
      </w:r>
    </w:p>
    <w:p w:rsidR="00AD0F0C" w:rsidRPr="00AD0F0C" w:rsidRDefault="00AD0F0C" w:rsidP="00AD0F0C">
      <w:pPr>
        <w:spacing w:after="0" w:line="276" w:lineRule="auto"/>
        <w:ind w:firstLine="709"/>
        <w:contextualSpacing/>
        <w:jc w:val="right"/>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Таблица 5.1.1</w:t>
      </w:r>
    </w:p>
    <w:p w:rsidR="00AD0F0C" w:rsidRPr="00AD0F0C" w:rsidRDefault="00AD0F0C" w:rsidP="00AD0F0C">
      <w:pPr>
        <w:spacing w:after="0" w:line="276" w:lineRule="auto"/>
        <w:ind w:firstLine="709"/>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Минимально необходимое количество воды питьевого качества в сутки, подаваемое населению по централизованным СХПВ Поповского сельского поселения</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6"/>
        <w:gridCol w:w="1359"/>
        <w:gridCol w:w="1126"/>
        <w:gridCol w:w="1359"/>
        <w:gridCol w:w="1126"/>
        <w:gridCol w:w="1359"/>
        <w:gridCol w:w="1116"/>
      </w:tblGrid>
      <w:tr w:rsidR="00AD0F0C" w:rsidRPr="00AD0F0C" w:rsidTr="00AD0F0C">
        <w:trPr>
          <w:trHeight w:val="443"/>
          <w:tblHeader/>
          <w:jc w:val="center"/>
        </w:trPr>
        <w:tc>
          <w:tcPr>
            <w:tcW w:w="1171" w:type="pct"/>
            <w:vMerge w:val="restart"/>
            <w:tcBorders>
              <w:top w:val="single" w:sz="4" w:space="0" w:color="auto"/>
              <w:left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Сельское поселение</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Исходный год</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(2019 г.), чел.</w:t>
            </w:r>
          </w:p>
        </w:tc>
        <w:tc>
          <w:tcPr>
            <w:tcW w:w="1278" w:type="pct"/>
            <w:gridSpan w:val="2"/>
            <w:tcBorders>
              <w:top w:val="single" w:sz="4" w:space="0" w:color="auto"/>
              <w:left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Первая очередь</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(2029 г.), чел.</w:t>
            </w:r>
          </w:p>
        </w:tc>
        <w:tc>
          <w:tcPr>
            <w:tcW w:w="1273" w:type="pct"/>
            <w:gridSpan w:val="2"/>
            <w:tcBorders>
              <w:top w:val="single" w:sz="4" w:space="0" w:color="auto"/>
              <w:left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Расчетный срок</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(2039 г.), чел.</w:t>
            </w:r>
          </w:p>
        </w:tc>
      </w:tr>
      <w:tr w:rsidR="00AD0F0C" w:rsidRPr="00AD0F0C" w:rsidTr="00AD0F0C">
        <w:trPr>
          <w:trHeight w:val="692"/>
          <w:tblHeader/>
          <w:jc w:val="center"/>
        </w:trPr>
        <w:tc>
          <w:tcPr>
            <w:tcW w:w="1171" w:type="pct"/>
            <w:vMerge/>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p>
        </w:tc>
        <w:tc>
          <w:tcPr>
            <w:tcW w:w="699" w:type="pct"/>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Численность населения, чел.</w:t>
            </w:r>
          </w:p>
        </w:tc>
        <w:tc>
          <w:tcPr>
            <w:tcW w:w="579" w:type="pct"/>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Суточный запас,</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Численность населения, чел.</w:t>
            </w:r>
          </w:p>
        </w:tc>
        <w:tc>
          <w:tcPr>
            <w:tcW w:w="579"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Суточный запас,</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Численность населения, чел.</w:t>
            </w:r>
          </w:p>
        </w:tc>
        <w:tc>
          <w:tcPr>
            <w:tcW w:w="574"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Суточный запас,</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м3</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sz w:val="20"/>
                <w:szCs w:val="20"/>
                <w:lang w:eastAsia="ru-RU"/>
              </w:rPr>
            </w:pPr>
            <w:r w:rsidRPr="00AD0F0C">
              <w:rPr>
                <w:rFonts w:ascii="Times New Roman" w:hAnsi="Times New Roman" w:cs="Times New Roman"/>
                <w:b/>
                <w:bCs/>
                <w:sz w:val="20"/>
                <w:szCs w:val="20"/>
              </w:rPr>
              <w:t xml:space="preserve">Поповское </w:t>
            </w:r>
            <w:r w:rsidRPr="00AD0F0C">
              <w:rPr>
                <w:rFonts w:ascii="Times New Roman" w:eastAsia="Times New Roman" w:hAnsi="Times New Roman" w:cs="Times New Roman"/>
                <w:b/>
                <w:sz w:val="20"/>
                <w:szCs w:val="20"/>
                <w:lang w:eastAsia="ru-RU"/>
              </w:rPr>
              <w:t>сельское поселение</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b/>
                <w:bCs/>
                <w:sz w:val="20"/>
                <w:szCs w:val="20"/>
                <w:lang w:eastAsia="ru-RU"/>
              </w:rPr>
            </w:pPr>
            <w:r w:rsidRPr="00AD0F0C">
              <w:rPr>
                <w:rFonts w:ascii="Times New Roman" w:eastAsia="Times New Roman" w:hAnsi="Times New Roman" w:cs="Times New Roman"/>
                <w:b/>
                <w:bCs/>
                <w:sz w:val="20"/>
                <w:szCs w:val="20"/>
                <w:lang w:eastAsia="ru-RU"/>
              </w:rPr>
              <w:t>263</w:t>
            </w:r>
          </w:p>
        </w:tc>
        <w:tc>
          <w:tcPr>
            <w:tcW w:w="579" w:type="pct"/>
            <w:vAlign w:val="center"/>
          </w:tcPr>
          <w:p w:rsidR="00AD0F0C" w:rsidRPr="00AD0F0C" w:rsidRDefault="00AD0F0C" w:rsidP="00AD0F0C">
            <w:pPr>
              <w:contextualSpacing/>
              <w:jc w:val="center"/>
              <w:rPr>
                <w:rFonts w:ascii="Times New Roman" w:hAnsi="Times New Roman" w:cs="Times New Roman"/>
                <w:b/>
                <w:sz w:val="20"/>
                <w:szCs w:val="20"/>
              </w:rPr>
            </w:pPr>
            <w:r w:rsidRPr="00AD0F0C">
              <w:rPr>
                <w:rFonts w:ascii="Times New Roman" w:hAnsi="Times New Roman" w:cs="Times New Roman"/>
                <w:b/>
                <w:sz w:val="20"/>
                <w:szCs w:val="20"/>
              </w:rPr>
              <w:t>6,5</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b/>
                <w:bCs/>
                <w:sz w:val="20"/>
                <w:szCs w:val="20"/>
                <w:lang w:eastAsia="ru-RU"/>
              </w:rPr>
            </w:pPr>
            <w:r w:rsidRPr="00AD0F0C">
              <w:rPr>
                <w:rFonts w:ascii="Times New Roman" w:eastAsia="Times New Roman" w:hAnsi="Times New Roman" w:cs="Times New Roman"/>
                <w:b/>
                <w:bCs/>
                <w:sz w:val="20"/>
                <w:szCs w:val="20"/>
                <w:lang w:eastAsia="ru-RU"/>
              </w:rPr>
              <w:t>218</w:t>
            </w:r>
          </w:p>
        </w:tc>
        <w:tc>
          <w:tcPr>
            <w:tcW w:w="579" w:type="pct"/>
            <w:vAlign w:val="center"/>
          </w:tcPr>
          <w:p w:rsidR="00AD0F0C" w:rsidRPr="00AD0F0C" w:rsidRDefault="00AD0F0C" w:rsidP="00AD0F0C">
            <w:pPr>
              <w:contextualSpacing/>
              <w:jc w:val="center"/>
              <w:rPr>
                <w:rFonts w:ascii="Times New Roman" w:hAnsi="Times New Roman" w:cs="Times New Roman"/>
                <w:b/>
                <w:sz w:val="20"/>
                <w:szCs w:val="20"/>
              </w:rPr>
            </w:pPr>
            <w:r w:rsidRPr="00AD0F0C">
              <w:rPr>
                <w:rFonts w:ascii="Times New Roman" w:hAnsi="Times New Roman" w:cs="Times New Roman"/>
                <w:b/>
                <w:sz w:val="20"/>
                <w:szCs w:val="20"/>
              </w:rPr>
              <w:t>5,4</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b/>
                <w:bCs/>
                <w:sz w:val="20"/>
                <w:szCs w:val="20"/>
                <w:lang w:eastAsia="ru-RU"/>
              </w:rPr>
            </w:pPr>
            <w:r w:rsidRPr="00AD0F0C">
              <w:rPr>
                <w:rFonts w:ascii="Times New Roman" w:eastAsia="Times New Roman" w:hAnsi="Times New Roman" w:cs="Times New Roman"/>
                <w:b/>
                <w:bCs/>
                <w:sz w:val="20"/>
                <w:szCs w:val="20"/>
                <w:lang w:eastAsia="ru-RU"/>
              </w:rPr>
              <w:t>172</w:t>
            </w:r>
          </w:p>
        </w:tc>
        <w:tc>
          <w:tcPr>
            <w:tcW w:w="574" w:type="pct"/>
            <w:vAlign w:val="center"/>
          </w:tcPr>
          <w:p w:rsidR="00AD0F0C" w:rsidRPr="00AD0F0C" w:rsidRDefault="00AD0F0C" w:rsidP="00AD0F0C">
            <w:pPr>
              <w:contextualSpacing/>
              <w:jc w:val="center"/>
              <w:rPr>
                <w:rFonts w:ascii="Times New Roman" w:hAnsi="Times New Roman" w:cs="Times New Roman"/>
                <w:b/>
                <w:sz w:val="20"/>
                <w:szCs w:val="20"/>
              </w:rPr>
            </w:pPr>
            <w:r w:rsidRPr="00AD0F0C">
              <w:rPr>
                <w:rFonts w:ascii="Times New Roman" w:hAnsi="Times New Roman" w:cs="Times New Roman"/>
                <w:b/>
                <w:sz w:val="20"/>
                <w:szCs w:val="20"/>
              </w:rPr>
              <w:t>4,3</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96</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2,4</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85</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2,1</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74</w:t>
            </w:r>
          </w:p>
        </w:tc>
        <w:tc>
          <w:tcPr>
            <w:tcW w:w="574"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1,8</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119</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2,9</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97</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2,4</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74</w:t>
            </w:r>
          </w:p>
        </w:tc>
        <w:tc>
          <w:tcPr>
            <w:tcW w:w="574"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1,8</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48</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1,2</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36</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0,9</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24</w:t>
            </w:r>
          </w:p>
        </w:tc>
        <w:tc>
          <w:tcPr>
            <w:tcW w:w="574"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0,6</w:t>
            </w:r>
          </w:p>
        </w:tc>
      </w:tr>
    </w:tbl>
    <w:p w:rsidR="00AD0F0C" w:rsidRPr="00AD0F0C" w:rsidRDefault="00AD0F0C" w:rsidP="00AD0F0C">
      <w:pPr>
        <w:spacing w:after="0" w:line="276" w:lineRule="auto"/>
        <w:contextualSpacing/>
        <w:jc w:val="both"/>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Примечание: расчет произведен без учета эвакуируемого населения.</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highlight w:val="yellow"/>
          <w:lang w:eastAsia="ru-RU"/>
        </w:rPr>
      </w:pP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соответствии с п.5.30 СП 165.1325800.2014 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7. Необходимо предусмотреть мероприятия по устойчивому электроснабжению, согласно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СП 165.1325800.2014 Актуализированная редакция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СНиП 2.01.51-90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ИТМ по ГО</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w:t>
      </w:r>
      <w:r w:rsidRPr="00AD0F0C">
        <w:rPr>
          <w:rFonts w:ascii="Times New Roman" w:eastAsia="Times New Roman" w:hAnsi="Times New Roman" w:cs="Times New Roman"/>
          <w:sz w:val="28"/>
          <w:szCs w:val="28"/>
          <w:lang w:eastAsia="ru-RU"/>
        </w:rPr>
        <w:lastRenderedPageBreak/>
        <w:t>отдельных источников, а также должны проходить по разным трассам (п 6.89 СП 165.1325800.2014).</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Схема электрических сетей энергосистем должна предусматривать возможность автоматического деления энергосистемы на сбалансированные независимо работающие части (блоки) (п 6.85 СП 165.1325800.2014).</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Необходимо предусмотреть возможность применения передвижных электростанций и подстанций (п 6.90 СП 165.1325800.2014).</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8. Так как территория сельского поселения не относится к группам по гражданской обороне, специальных мероприятий по газоснабжению и теплоснабжению не требуется.</w:t>
      </w:r>
    </w:p>
    <w:p w:rsidR="00AD0F0C" w:rsidRPr="00AD0F0C" w:rsidRDefault="00AD0F0C" w:rsidP="00AD0F0C">
      <w:pPr>
        <w:spacing w:after="0" w:line="276" w:lineRule="auto"/>
        <w:ind w:left="709"/>
        <w:contextualSpacing/>
        <w:jc w:val="both"/>
        <w:rPr>
          <w:rFonts w:ascii="Times New Roman" w:eastAsia="Times New Roman" w:hAnsi="Times New Roman" w:cs="Times New Roman"/>
          <w:sz w:val="28"/>
          <w:szCs w:val="28"/>
          <w:lang w:eastAsia="ru-RU"/>
        </w:rPr>
      </w:pPr>
    </w:p>
    <w:p w:rsidR="00AD0F0C" w:rsidRPr="00AD0F0C" w:rsidRDefault="00AD0F0C" w:rsidP="00AD0F0C">
      <w:pPr>
        <w:keepNext/>
        <w:spacing w:after="0" w:line="276" w:lineRule="auto"/>
        <w:jc w:val="center"/>
        <w:outlineLvl w:val="2"/>
        <w:rPr>
          <w:rFonts w:ascii="Times New Roman" w:eastAsia="Times New Roman" w:hAnsi="Times New Roman" w:cs="Times New Roman"/>
          <w:b/>
          <w:bCs/>
          <w:iCs/>
          <w:sz w:val="28"/>
          <w:szCs w:val="28"/>
        </w:rPr>
      </w:pPr>
      <w:bookmarkStart w:id="175" w:name="_Toc462913718"/>
      <w:bookmarkStart w:id="176" w:name="_Toc465164046"/>
      <w:bookmarkStart w:id="177" w:name="_Toc467228780"/>
      <w:bookmarkStart w:id="178" w:name="_Toc477252257"/>
      <w:bookmarkStart w:id="179" w:name="_Toc487708058"/>
      <w:bookmarkStart w:id="180" w:name="_Toc499383603"/>
      <w:bookmarkStart w:id="181" w:name="_Toc74209252"/>
      <w:r w:rsidRPr="00AD0F0C">
        <w:rPr>
          <w:rFonts w:ascii="Times New Roman" w:eastAsia="Times New Roman" w:hAnsi="Times New Roman" w:cs="Times New Roman"/>
          <w:b/>
          <w:bCs/>
          <w:iCs/>
          <w:sz w:val="28"/>
          <w:szCs w:val="28"/>
        </w:rPr>
        <w:t>5.2. Перечень мероприятий по предупреждению чрезвычайных ситуаций природного и техногенного характера</w:t>
      </w:r>
      <w:bookmarkEnd w:id="175"/>
      <w:bookmarkEnd w:id="176"/>
      <w:bookmarkEnd w:id="177"/>
      <w:bookmarkEnd w:id="178"/>
      <w:bookmarkEnd w:id="179"/>
      <w:bookmarkEnd w:id="180"/>
      <w:bookmarkEnd w:id="181"/>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соответствии с Указом Президента РФ от 11 января 2018 года №12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мониторинг и оценка текущего состояния защиты населения и территорий от чрезвычайных ситуаций осуществляются Министерством Российской Федерации по делам гражданской обороны, чрезвычайным ситуациям и ликвидации последствий стихийных бедствий с участием федеральных органов исполнительной власти, органов исполнительной власти субъектов Российской Федерации в пределах их компетенции. В целях предотвращения чрезвычайных ситуаций, обеспечения оперативного реагирования на угрозы природного и техногенного характера на всех уровнях единой государственной системы предупреждения и ликвидации чрезвычайных ситуаций разрабатываются планы действий по предупреждению и ликвидации чрезвычайных ситуаций.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проведения работ по ликвидации чрезвычайных ситуаций и их последствий могут быть привлечены:</w:t>
      </w:r>
    </w:p>
    <w:p w:rsidR="00AD0F0C" w:rsidRPr="00AD0F0C" w:rsidRDefault="00AD0F0C" w:rsidP="001857C8">
      <w:pPr>
        <w:numPr>
          <w:ilvl w:val="0"/>
          <w:numId w:val="57"/>
        </w:numPr>
        <w:spacing w:after="0" w:line="276" w:lineRule="auto"/>
        <w:ind w:left="0" w:firstLine="426"/>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пожарные части;</w:t>
      </w:r>
    </w:p>
    <w:p w:rsidR="00AD0F0C" w:rsidRPr="00AD0F0C" w:rsidRDefault="00AD0F0C" w:rsidP="001857C8">
      <w:pPr>
        <w:numPr>
          <w:ilvl w:val="0"/>
          <w:numId w:val="57"/>
        </w:numPr>
        <w:spacing w:after="0" w:line="276" w:lineRule="auto"/>
        <w:ind w:left="0" w:firstLine="426"/>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штатные и нештатные аварийно-спасательные формирования;</w:t>
      </w:r>
    </w:p>
    <w:p w:rsidR="00AD0F0C" w:rsidRPr="00AD0F0C" w:rsidRDefault="00AD0F0C" w:rsidP="001857C8">
      <w:pPr>
        <w:numPr>
          <w:ilvl w:val="0"/>
          <w:numId w:val="57"/>
        </w:numPr>
        <w:spacing w:after="0" w:line="276" w:lineRule="auto"/>
        <w:ind w:left="0" w:firstLine="426"/>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персонал учреждений здравоохранения;</w:t>
      </w:r>
    </w:p>
    <w:p w:rsidR="00AD0F0C" w:rsidRPr="00AD0F0C" w:rsidRDefault="00AD0F0C" w:rsidP="001857C8">
      <w:pPr>
        <w:numPr>
          <w:ilvl w:val="0"/>
          <w:numId w:val="57"/>
        </w:numPr>
        <w:spacing w:after="0" w:line="276" w:lineRule="auto"/>
        <w:ind w:left="0" w:firstLine="426"/>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персонал и техника других учреждений.</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перевозки (эвакуации) населения и материальных средств может быть использована автомобильная техника предприятий и организаций района.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Высокую эффективность в деле защиты населения и территорий сельского поселения имеет проведение инженерно-технических мероприятий, предусматривающих возведение и эксплуатацию соответствующих защитных сооружений для защиты от неблагоприятных и опасных явлений и процессов природного и техногенного характера.</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rPr>
      </w:pPr>
    </w:p>
    <w:p w:rsidR="00AD0F0C" w:rsidRPr="00AD0F0C" w:rsidRDefault="00AD0F0C" w:rsidP="00AD0F0C">
      <w:pPr>
        <w:keepNext/>
        <w:spacing w:after="0" w:line="276" w:lineRule="auto"/>
        <w:jc w:val="center"/>
        <w:outlineLvl w:val="2"/>
        <w:rPr>
          <w:rFonts w:ascii="Times New Roman" w:eastAsia="Times New Roman" w:hAnsi="Times New Roman" w:cs="Times New Roman"/>
          <w:b/>
          <w:bCs/>
          <w:iCs/>
          <w:sz w:val="28"/>
          <w:szCs w:val="28"/>
        </w:rPr>
      </w:pPr>
      <w:bookmarkStart w:id="182" w:name="_Toc487708059"/>
      <w:bookmarkStart w:id="183" w:name="_Toc499383604"/>
      <w:bookmarkStart w:id="184" w:name="_Toc74209253"/>
      <w:r w:rsidRPr="00AD0F0C">
        <w:rPr>
          <w:rFonts w:ascii="Times New Roman" w:eastAsia="Times New Roman" w:hAnsi="Times New Roman" w:cs="Times New Roman"/>
          <w:b/>
          <w:bCs/>
          <w:iCs/>
          <w:sz w:val="28"/>
          <w:szCs w:val="28"/>
        </w:rPr>
        <w:t>5.3. Перечень возможных источников чрезвычайных ситуаций природного характера</w:t>
      </w:r>
      <w:bookmarkEnd w:id="182"/>
      <w:bookmarkEnd w:id="183"/>
      <w:bookmarkEnd w:id="184"/>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i/>
          <w:sz w:val="28"/>
          <w:szCs w:val="28"/>
          <w:lang w:eastAsia="ru-RU"/>
        </w:rPr>
        <w:t>Чрезвычайная ситуация природного характера</w:t>
      </w:r>
      <w:r w:rsidRPr="00AD0F0C">
        <w:rPr>
          <w:rFonts w:ascii="Times New Roman" w:eastAsia="Times New Roman" w:hAnsi="Times New Roman" w:cs="Times New Roman"/>
          <w:sz w:val="28"/>
          <w:szCs w:val="28"/>
          <w:lang w:eastAsia="ru-RU"/>
        </w:rPr>
        <w:t xml:space="preserve">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проекте рассматриваются опасные процессы, которые имеют место на территории Поповского сельского поселения:</w:t>
      </w:r>
    </w:p>
    <w:p w:rsidR="00AD0F0C" w:rsidRPr="00AD0F0C" w:rsidRDefault="00AD0F0C" w:rsidP="001857C8">
      <w:pPr>
        <w:numPr>
          <w:ilvl w:val="0"/>
          <w:numId w:val="58"/>
        </w:numPr>
        <w:tabs>
          <w:tab w:val="left" w:pos="709"/>
        </w:tabs>
        <w:spacing w:after="0" w:line="276" w:lineRule="auto"/>
        <w:ind w:left="142" w:firstLine="28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i/>
          <w:sz w:val="28"/>
          <w:szCs w:val="28"/>
          <w:lang w:eastAsia="ru-RU"/>
        </w:rPr>
        <w:t xml:space="preserve">метеорологические </w:t>
      </w:r>
      <w:r w:rsidRPr="00AD0F0C">
        <w:rPr>
          <w:rFonts w:ascii="Times New Roman" w:eastAsia="Times New Roman" w:hAnsi="Times New Roman" w:cs="Times New Roman"/>
          <w:sz w:val="28"/>
          <w:szCs w:val="28"/>
          <w:lang w:eastAsia="ru-RU"/>
        </w:rPr>
        <w:t>(сильный ветер (в том числе шквал); сильный дождь; грозовые разряды; крупный град; очень сильный снег, метель; снежные заносы; сильный мороз; экстремально высокие, низкие температуры);</w:t>
      </w:r>
    </w:p>
    <w:p w:rsidR="00AD0F0C" w:rsidRPr="00AD0F0C" w:rsidRDefault="00AD0F0C" w:rsidP="001857C8">
      <w:pPr>
        <w:numPr>
          <w:ilvl w:val="0"/>
          <w:numId w:val="58"/>
        </w:numPr>
        <w:spacing w:after="0" w:line="276" w:lineRule="auto"/>
        <w:contextualSpacing/>
        <w:jc w:val="both"/>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 xml:space="preserve">эрозионные процессы; </w:t>
      </w:r>
    </w:p>
    <w:p w:rsidR="00AD0F0C" w:rsidRPr="00AD0F0C" w:rsidRDefault="00AD0F0C" w:rsidP="001857C8">
      <w:pPr>
        <w:numPr>
          <w:ilvl w:val="0"/>
          <w:numId w:val="58"/>
        </w:numPr>
        <w:spacing w:after="0" w:line="276" w:lineRule="auto"/>
        <w:contextualSpacing/>
        <w:jc w:val="both"/>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карстово-суффозионные процессы;</w:t>
      </w:r>
    </w:p>
    <w:p w:rsidR="00AD0F0C" w:rsidRPr="00AD0F0C" w:rsidRDefault="00AD0F0C" w:rsidP="001857C8">
      <w:pPr>
        <w:numPr>
          <w:ilvl w:val="0"/>
          <w:numId w:val="58"/>
        </w:numPr>
        <w:spacing w:after="0" w:line="276" w:lineRule="auto"/>
        <w:contextualSpacing/>
        <w:jc w:val="both"/>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затопление (подтопление);</w:t>
      </w:r>
    </w:p>
    <w:p w:rsidR="00AD0F0C" w:rsidRPr="00AD0F0C" w:rsidRDefault="00AD0F0C" w:rsidP="001857C8">
      <w:pPr>
        <w:numPr>
          <w:ilvl w:val="0"/>
          <w:numId w:val="58"/>
        </w:numPr>
        <w:spacing w:after="0" w:line="276" w:lineRule="auto"/>
        <w:contextualSpacing/>
        <w:jc w:val="both"/>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сейсмичность;</w:t>
      </w:r>
    </w:p>
    <w:p w:rsidR="00AD0F0C" w:rsidRPr="00AD0F0C" w:rsidRDefault="00AD0F0C" w:rsidP="001857C8">
      <w:pPr>
        <w:numPr>
          <w:ilvl w:val="0"/>
          <w:numId w:val="58"/>
        </w:numPr>
        <w:spacing w:after="0" w:line="276" w:lineRule="auto"/>
        <w:contextualSpacing/>
        <w:jc w:val="both"/>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снежные заносы;</w:t>
      </w:r>
    </w:p>
    <w:p w:rsidR="00AD0F0C" w:rsidRPr="00AD0F0C" w:rsidRDefault="00AD0F0C" w:rsidP="001857C8">
      <w:pPr>
        <w:numPr>
          <w:ilvl w:val="0"/>
          <w:numId w:val="58"/>
        </w:numPr>
        <w:spacing w:after="0" w:line="276" w:lineRule="auto"/>
        <w:contextualSpacing/>
        <w:jc w:val="both"/>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природные пожары.</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highlight w:val="yellow"/>
        </w:rPr>
      </w:pPr>
    </w:p>
    <w:p w:rsidR="00AD0F0C" w:rsidRPr="00AD0F0C" w:rsidRDefault="00AD0F0C" w:rsidP="00AD0F0C">
      <w:pPr>
        <w:spacing w:after="0" w:line="276" w:lineRule="auto"/>
        <w:jc w:val="center"/>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Опасные метеорологические явления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Рассматриваемая территория характеризуется умеренно-континентальным климатом с недостаточно влажным теплым летом и умеренно суровой снежной зимой.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Средняя максимальная температура наружного воздуха наиболее жаркого месяца составляет +24,9</w:t>
      </w:r>
      <w:r w:rsidRPr="00AD0F0C">
        <w:rPr>
          <w:rFonts w:ascii="Times New Roman" w:eastAsia="Times New Roman" w:hAnsi="Times New Roman" w:cs="Times New Roman"/>
          <w:sz w:val="28"/>
          <w:szCs w:val="28"/>
          <w:lang w:eastAsia="ru-RU"/>
        </w:rPr>
        <w:sym w:font="Symbol" w:char="F0B0"/>
      </w:r>
      <w:r w:rsidRPr="00AD0F0C">
        <w:rPr>
          <w:rFonts w:ascii="Times New Roman" w:eastAsia="Times New Roman" w:hAnsi="Times New Roman" w:cs="Times New Roman"/>
          <w:sz w:val="28"/>
          <w:szCs w:val="28"/>
          <w:lang w:eastAsia="ru-RU"/>
        </w:rPr>
        <w:t>С, наиболее холодного месяца –17,0</w:t>
      </w:r>
      <w:r w:rsidRPr="00AD0F0C">
        <w:rPr>
          <w:rFonts w:ascii="Times New Roman" w:eastAsia="Times New Roman" w:hAnsi="Times New Roman" w:cs="Times New Roman"/>
          <w:sz w:val="28"/>
          <w:szCs w:val="28"/>
          <w:lang w:eastAsia="ru-RU"/>
        </w:rPr>
        <w:sym w:font="Symbol" w:char="F0B0"/>
      </w:r>
      <w:r w:rsidRPr="00AD0F0C">
        <w:rPr>
          <w:rFonts w:ascii="Times New Roman" w:eastAsia="Times New Roman" w:hAnsi="Times New Roman" w:cs="Times New Roman"/>
          <w:sz w:val="28"/>
          <w:szCs w:val="28"/>
          <w:lang w:eastAsia="ru-RU"/>
        </w:rPr>
        <w:t xml:space="preserve">С. Самым теплым </w:t>
      </w:r>
      <w:r w:rsidRPr="00AD0F0C">
        <w:rPr>
          <w:rFonts w:ascii="Times New Roman" w:eastAsia="Times New Roman" w:hAnsi="Times New Roman" w:cs="Times New Roman"/>
          <w:sz w:val="28"/>
          <w:szCs w:val="28"/>
          <w:lang w:eastAsia="ru-RU"/>
        </w:rPr>
        <w:lastRenderedPageBreak/>
        <w:t>месяцем является июль со среднемесячной температурой воздуха +19,6</w:t>
      </w:r>
      <w:r w:rsidRPr="00AD0F0C">
        <w:rPr>
          <w:rFonts w:ascii="Times New Roman" w:eastAsia="Times New Roman" w:hAnsi="Times New Roman" w:cs="Times New Roman"/>
          <w:sz w:val="28"/>
          <w:szCs w:val="28"/>
          <w:lang w:eastAsia="ru-RU"/>
        </w:rPr>
        <w:sym w:font="Symbol" w:char="F0B0"/>
      </w:r>
      <w:r w:rsidRPr="00AD0F0C">
        <w:rPr>
          <w:rFonts w:ascii="Times New Roman" w:eastAsia="Times New Roman" w:hAnsi="Times New Roman" w:cs="Times New Roman"/>
          <w:sz w:val="28"/>
          <w:szCs w:val="28"/>
          <w:lang w:eastAsia="ru-RU"/>
        </w:rPr>
        <w:t>С, самым холодным – январь со среднемесячной температурой воздуха –11,5</w:t>
      </w:r>
      <w:r w:rsidRPr="00AD0F0C">
        <w:rPr>
          <w:rFonts w:ascii="Times New Roman" w:eastAsia="Times New Roman" w:hAnsi="Times New Roman" w:cs="Times New Roman"/>
          <w:sz w:val="28"/>
          <w:szCs w:val="28"/>
          <w:lang w:eastAsia="ru-RU"/>
        </w:rPr>
        <w:sym w:font="Symbol" w:char="F0B0"/>
      </w:r>
      <w:r w:rsidRPr="00AD0F0C">
        <w:rPr>
          <w:rFonts w:ascii="Times New Roman" w:eastAsia="Times New Roman" w:hAnsi="Times New Roman" w:cs="Times New Roman"/>
          <w:sz w:val="28"/>
          <w:szCs w:val="28"/>
          <w:lang w:eastAsia="ru-RU"/>
        </w:rPr>
        <w:t>С.</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 данным Схемы территориального планирования Республики Татарстан годовая суммарная солнечная радиация составляет 3600–3800 рад.</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Территория сельского поселения характеризуется умеренным количеством осадков.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Установление устойчивого снежного покрова в среднем наблюдается в середине ноября. Наибольшая месячная высота снежного покрова отмечается в феврале.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годовом цикле преобладают южные направления ветра. Метели наблюдаются только в холодное время года, в среднем число дней с метелями составляет в году – 29.</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отдельных случаях порывы ветра могут превышать 25-30 м/с (в соответствии с приказом МЧС России №329 от 8.07.04 г. критерием отнесения данного явления к ЧС считается скорость ветра (включая порывы) - 25 м/с и более).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Грозы начинаются в апреле и продолжаются до сентября. Град наблюдается в основном в теплый период года. Его выпадение обычно сопровождается ливневыми дождями, грозами, шквалистым ветром. Среднее число дней с градом в году составляет 1,1.</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Опасность для людей при опасных и неблагоприятных метеорологических 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rPr>
      </w:pPr>
    </w:p>
    <w:p w:rsidR="00AD0F0C" w:rsidRPr="00AD0F0C" w:rsidRDefault="00AD0F0C" w:rsidP="00AD0F0C">
      <w:pPr>
        <w:spacing w:after="0" w:line="276" w:lineRule="auto"/>
        <w:contextualSpacing/>
        <w:jc w:val="center"/>
        <w:rPr>
          <w:rFonts w:ascii="Times New Roman" w:eastAsia="Times New Roman" w:hAnsi="Times New Roman" w:cs="Times New Roman"/>
          <w:b/>
          <w:i/>
          <w:sz w:val="28"/>
          <w:szCs w:val="28"/>
          <w:lang w:eastAsia="ru-RU"/>
        </w:rPr>
      </w:pPr>
      <w:r w:rsidRPr="00AD0F0C">
        <w:rPr>
          <w:rFonts w:ascii="Times New Roman" w:eastAsia="Times New Roman" w:hAnsi="Times New Roman" w:cs="Times New Roman"/>
          <w:b/>
          <w:i/>
          <w:sz w:val="28"/>
          <w:szCs w:val="28"/>
          <w:lang w:eastAsia="ru-RU"/>
        </w:rPr>
        <w:t>Последствия опасных ветровых воздействий</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порывы линий электропередач и связи упавшими деревьями, поваленными опорами, конструкциями разрушенных зданий;</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нарушение устойчивой связи из-за прекращения электроснабжения узлов связи;</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повреждение кровли, остекления жилых, производственных и административных зданий;</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разрушение надземных газопроводов низкого давления, прекращение газоснабжения жилых микрорайонов и промышленных предприятий;</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затруднение транспортного сообщения из-за завалов на улицах и дорогах;</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разрушения зданий при ураганном ветре и перехлестывание проводов (ЛЭП могут способствовать быстрому распространению массовых пожаров).</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bookmarkStart w:id="185" w:name="_Toc435629844"/>
      <w:r w:rsidRPr="00AD0F0C">
        <w:rPr>
          <w:rFonts w:ascii="Times New Roman" w:eastAsia="Times New Roman" w:hAnsi="Times New Roman" w:cs="Times New Roman"/>
          <w:i/>
          <w:sz w:val="28"/>
          <w:szCs w:val="28"/>
          <w:lang w:eastAsia="ru-RU"/>
        </w:rPr>
        <w:lastRenderedPageBreak/>
        <w:t>Мероприятия по снижению возможных последствий опасных явлений метеорологического характера</w:t>
      </w:r>
      <w:bookmarkEnd w:id="185"/>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смягчения последствий от опасных явлений метеорологического характера рекомендуется:</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заблаговременное оповещение населения об угрозе возникновения явления;</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отключение ЛЭП, обесточивание потребителей во избежание замыканий электрических сетей;</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отключения газоснабжения, во избежание утечек газа и, как следствие, возможного пожара или взрыва; </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усиление зданий и сооружений, укрытие населения в капитальных строениях, подвалах и убежищах, защита витрин, окон с наветренной стороны;</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проведение противопаводковых мероприятий.</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Мероприятия по снижению возможных последствий метелей, при угрозе экстремально низких температур воздуха</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Мероприятия по снижению возможных последствий высоких температур</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гигиена питания и водопотребления. Обеспечение водопотребления достаточное для утоления жажды. Критериями достаточности воды являются субъективные ощущения и относительно стабильная масса, при этом целесообразно дробное принятие жидкости. В связи со снижением аппетита в жаркое время важное значение приобретает рациональный режим питания, когда основные приемы пищи приходятся на прохладный период суток;</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гигиена одежды. Основное требование к одежде, предназначенной для использования в жарких условиях, является ее достаточная гигроскопичность, влагоемкость, воздухопаропроницаемость. Важную роль в одежде играет ее цвет, радиационную теплоту меньше поглощают светлые ткани, чем темные;</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режим труда и отдыха. Следует руководствоваться основным принципом – необходимостью восстановления физиологических функций к началу следующего трудового периода. Для защиты от неблагоприятных воздействий высоких температур работающих на открытом воздухе периодически необходим </w:t>
      </w:r>
      <w:r w:rsidRPr="00AD0F0C">
        <w:rPr>
          <w:rFonts w:ascii="Times New Roman" w:eastAsia="Times New Roman" w:hAnsi="Times New Roman" w:cs="Times New Roman"/>
          <w:sz w:val="28"/>
          <w:szCs w:val="28"/>
          <w:lang w:eastAsia="ru-RU"/>
        </w:rPr>
        <w:lastRenderedPageBreak/>
        <w:t>кратковременный отдых в местах, защищенных от прямого солнечного облучения. Целесообразно устанавливать медицинское наблюдение.</w:t>
      </w:r>
    </w:p>
    <w:p w:rsidR="00AD0F0C" w:rsidRPr="00AD0F0C" w:rsidRDefault="00AD0F0C" w:rsidP="00AD0F0C">
      <w:pPr>
        <w:tabs>
          <w:tab w:val="left" w:pos="1134"/>
        </w:tabs>
        <w:spacing w:after="0" w:line="276" w:lineRule="auto"/>
        <w:ind w:left="1429"/>
        <w:contextualSpacing/>
        <w:jc w:val="both"/>
        <w:rPr>
          <w:rFonts w:ascii="Times New Roman" w:eastAsia="Times New Roman" w:hAnsi="Times New Roman" w:cs="Times New Roman"/>
          <w:sz w:val="28"/>
          <w:szCs w:val="28"/>
          <w:lang w:eastAsia="ru-RU"/>
        </w:rPr>
      </w:pPr>
    </w:p>
    <w:p w:rsidR="00AD0F0C" w:rsidRPr="00AD0F0C" w:rsidRDefault="00AD0F0C" w:rsidP="00AD0F0C">
      <w:pPr>
        <w:tabs>
          <w:tab w:val="left" w:pos="1134"/>
        </w:tabs>
        <w:spacing w:after="0" w:line="276" w:lineRule="auto"/>
        <w:ind w:left="1429"/>
        <w:contextualSpacing/>
        <w:jc w:val="center"/>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Характеристики опасных геологических и гидрогеологических процессов и явлений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Характеристики эрозионных, карстово-суффозионных процессов, затопления (подтопления), сейсмичности, снежные заносы и мероприятия по борьбе с ними приведены в разделе 4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Инженерная подготовка территории</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jc w:val="center"/>
        <w:rPr>
          <w:rFonts w:ascii="Times New Roman" w:eastAsia="Times New Roman" w:hAnsi="Times New Roman" w:cs="Times New Roman"/>
          <w:b/>
          <w:i/>
          <w:sz w:val="28"/>
          <w:szCs w:val="28"/>
          <w:highlight w:val="yellow"/>
          <w:lang w:eastAsia="ru-RU"/>
        </w:rPr>
      </w:pPr>
    </w:p>
    <w:p w:rsidR="00AD0F0C" w:rsidRPr="00AD0F0C" w:rsidRDefault="00AD0F0C" w:rsidP="00AD0F0C">
      <w:pPr>
        <w:spacing w:after="0" w:line="276" w:lineRule="auto"/>
        <w:jc w:val="center"/>
        <w:rPr>
          <w:rFonts w:ascii="Times New Roman" w:eastAsia="Times New Roman" w:hAnsi="Times New Roman" w:cs="Times New Roman"/>
          <w:b/>
          <w:i/>
          <w:sz w:val="28"/>
          <w:szCs w:val="28"/>
          <w:lang w:eastAsia="ru-RU"/>
        </w:rPr>
      </w:pPr>
      <w:r w:rsidRPr="00AD0F0C">
        <w:rPr>
          <w:rFonts w:ascii="Times New Roman" w:eastAsia="Times New Roman" w:hAnsi="Times New Roman" w:cs="Times New Roman"/>
          <w:b/>
          <w:i/>
          <w:sz w:val="28"/>
          <w:szCs w:val="28"/>
          <w:lang w:eastAsia="ru-RU"/>
        </w:rPr>
        <w:t>Природные пожары</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На территории Поповского сельского поселения расположены леса Багряжского и Лякинского участковых лесничеств ГКУ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Нижнекамское лесничество</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 xml:space="preserve">. В соответствии с материалами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 xml:space="preserve">Стратегии развития лесного хозяйства Республики Татарстан на период до </w:t>
      </w:r>
      <w:smartTag w:uri="urn:schemas-microsoft-com:office:smarttags" w:element="metricconverter">
        <w:smartTagPr>
          <w:attr w:name="ProductID" w:val="2018 г"/>
        </w:smartTagPr>
        <w:r w:rsidRPr="00AD0F0C">
          <w:rPr>
            <w:rFonts w:ascii="Times New Roman" w:eastAsia="Times New Roman" w:hAnsi="Times New Roman" w:cs="Times New Roman"/>
            <w:color w:val="000000"/>
            <w:sz w:val="28"/>
            <w:szCs w:val="28"/>
            <w:lang w:eastAsia="ru-RU"/>
          </w:rPr>
          <w:t>2018 г</w:t>
        </w:r>
      </w:smartTag>
      <w:r w:rsidRPr="00AD0F0C">
        <w:rPr>
          <w:rFonts w:ascii="Times New Roman" w:eastAsia="Times New Roman" w:hAnsi="Times New Roman" w:cs="Times New Roman"/>
          <w:color w:val="000000"/>
          <w:sz w:val="28"/>
          <w:szCs w:val="28"/>
          <w:lang w:eastAsia="ru-RU"/>
        </w:rPr>
        <w:t>.</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 xml:space="preserve"> (утв. Постановлением КМ РТ от 10.02.2010 г. №61) леса сельского поселения относятся к III классу пожарной опасности.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Основная причина возгорания лесов в поселении – несоблюдение правил пожарной безопасности (человеческий фактор), включая неосторожное обращение с огнем туристов</w:t>
      </w:r>
      <w:r w:rsidRPr="00AD0F0C">
        <w:rPr>
          <w:rFonts w:ascii="Times New Roman" w:eastAsia="Calibri" w:hAnsi="Times New Roman" w:cs="Times New Roman"/>
          <w:sz w:val="28"/>
          <w:szCs w:val="28"/>
          <w:lang w:eastAsia="ru-RU"/>
        </w:rPr>
        <w:t xml:space="preserve">, охотников, рыбаков, грибников и других лиц, при посещении лесов, весенние и осенние неконтролируемые сельхозпалы, нарушение правил пожарной безопасности лесозаготовителями, грозовые </w:t>
      </w:r>
      <w:r w:rsidRPr="00AD0F0C">
        <w:rPr>
          <w:rFonts w:ascii="Times New Roman" w:eastAsia="Times New Roman" w:hAnsi="Times New Roman" w:cs="Times New Roman"/>
          <w:color w:val="000000"/>
          <w:sz w:val="28"/>
          <w:szCs w:val="28"/>
          <w:lang w:eastAsia="ru-RU"/>
        </w:rPr>
        <w:t>разряды. Вероятность возникновения лесных пожаров возрастает в засушливый период из-за наличия в лесах сухостоя.</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Застройка населенных пунктов сельского поселения должна строго осуществляться в соответствии с пунктом 4.14 СП 4.13130.2013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 противопожарные расстояния от границ застройки городских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Помимо этого, необходимо руководствоваться нормативными документами в области пожарной безопасности в соответствии </w:t>
      </w:r>
      <w:bookmarkStart w:id="186" w:name="sub_10021"/>
      <w:r w:rsidRPr="00AD0F0C">
        <w:rPr>
          <w:rFonts w:ascii="Times New Roman" w:eastAsia="Times New Roman" w:hAnsi="Times New Roman" w:cs="Times New Roman"/>
          <w:color w:val="000000"/>
          <w:sz w:val="28"/>
          <w:szCs w:val="28"/>
          <w:lang w:eastAsia="ru-RU"/>
        </w:rPr>
        <w:t>с Распоряжением Кабинета Министров Республики Татарстан от 02.03.2020 № 453-р, в котором утвержден план мероприятий по организации работы по охране лесов и населенных пунктов на территории Республики Татарстан от пожаров в 2020 году.</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lastRenderedPageBreak/>
        <w:t xml:space="preserve">Населенные пункты расположены в непосредственной близости от лесных массивов. Опасность природных пожаров заключается в том, что есть вероятность воздействия природных пожаров на людей, на их имущество. Также существует угроза сильного задымления, при этом возможно нарушение движения автомобильного транспорта, ухудшение экологической обстановки и, как следствие, состояния здоровья людей.  </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sz w:val="28"/>
          <w:szCs w:val="28"/>
          <w:lang w:eastAsia="ru-RU"/>
        </w:rPr>
        <w:t>Организация руководства работами по тушению лесных пожаров,</w:t>
      </w:r>
      <w:bookmarkStart w:id="187" w:name="sub_10022"/>
      <w:bookmarkEnd w:id="186"/>
      <w:r w:rsidRPr="00AD0F0C">
        <w:rPr>
          <w:rFonts w:ascii="Times New Roman" w:eastAsia="Times New Roman" w:hAnsi="Times New Roman" w:cs="Times New Roman"/>
          <w:sz w:val="28"/>
          <w:szCs w:val="28"/>
          <w:lang w:eastAsia="ru-RU"/>
        </w:rPr>
        <w:t xml:space="preserve"> предупреждения и ликвидации чрезвычайных ситуаций в лесах, возникших вследствие лесных пожаров,</w:t>
      </w:r>
      <w:bookmarkEnd w:id="187"/>
      <w:r w:rsidRPr="00AD0F0C">
        <w:rPr>
          <w:rFonts w:ascii="Times New Roman" w:eastAsia="Times New Roman" w:hAnsi="Times New Roman" w:cs="Times New Roman"/>
          <w:sz w:val="28"/>
          <w:szCs w:val="28"/>
          <w:lang w:eastAsia="ru-RU"/>
        </w:rPr>
        <w:t xml:space="preserve"> организация межведомственного взаимодействия при выполнении работ по тушению лесных пожаров регламентируется </w:t>
      </w:r>
      <w:hyperlink r:id="rId28" w:tgtFrame="_blank" w:history="1">
        <w:r w:rsidRPr="00AD0F0C">
          <w:rPr>
            <w:rFonts w:ascii="Times New Roman" w:eastAsia="Times New Roman" w:hAnsi="Times New Roman" w:cs="Times New Roman"/>
            <w:bCs/>
            <w:color w:val="000000"/>
            <w:sz w:val="28"/>
            <w:szCs w:val="28"/>
            <w:lang w:eastAsia="ru-RU"/>
          </w:rPr>
          <w:t xml:space="preserve">Приказом Министерства природных ресурсов и экологии РФ от 8 июля 2014 г. №313  </w:t>
        </w:r>
        <w:r w:rsidR="00E8030B">
          <w:rPr>
            <w:rFonts w:ascii="Times New Roman" w:eastAsia="Times New Roman" w:hAnsi="Times New Roman" w:cs="Times New Roman"/>
            <w:bCs/>
            <w:color w:val="000000"/>
            <w:sz w:val="28"/>
            <w:szCs w:val="28"/>
            <w:lang w:eastAsia="ru-RU"/>
          </w:rPr>
          <w:t>«</w:t>
        </w:r>
        <w:r w:rsidRPr="00AD0F0C">
          <w:rPr>
            <w:rFonts w:ascii="Times New Roman" w:eastAsia="Times New Roman" w:hAnsi="Times New Roman" w:cs="Times New Roman"/>
            <w:bCs/>
            <w:color w:val="000000"/>
            <w:sz w:val="28"/>
            <w:szCs w:val="28"/>
            <w:lang w:eastAsia="ru-RU"/>
          </w:rPr>
          <w:t>Об утверждении Правил тушения лесных пожаров</w:t>
        </w:r>
        <w:r w:rsidR="00E8030B">
          <w:rPr>
            <w:rFonts w:ascii="Times New Roman" w:eastAsia="Times New Roman" w:hAnsi="Times New Roman" w:cs="Times New Roman"/>
            <w:bCs/>
            <w:color w:val="000000"/>
            <w:sz w:val="28"/>
            <w:szCs w:val="28"/>
            <w:lang w:eastAsia="ru-RU"/>
          </w:rPr>
          <w:t>»</w:t>
        </w:r>
      </w:hyperlink>
      <w:r w:rsidRPr="00AD0F0C">
        <w:rPr>
          <w:rFonts w:ascii="Times New Roman" w:eastAsia="Times New Roman" w:hAnsi="Times New Roman" w:cs="Times New Roman"/>
          <w:color w:val="000000"/>
          <w:sz w:val="28"/>
          <w:szCs w:val="28"/>
          <w:lang w:eastAsia="ru-RU"/>
        </w:rPr>
        <w:t>.</w:t>
      </w:r>
    </w:p>
    <w:p w:rsidR="00AD0F0C" w:rsidRPr="00AD0F0C" w:rsidRDefault="00AD0F0C" w:rsidP="00AD0F0C">
      <w:pPr>
        <w:spacing w:after="0" w:line="276" w:lineRule="auto"/>
        <w:ind w:firstLine="709"/>
        <w:jc w:val="center"/>
        <w:rPr>
          <w:rFonts w:ascii="Times New Roman" w:eastAsia="Times New Roman" w:hAnsi="Times New Roman" w:cs="Times New Roman"/>
          <w:i/>
          <w:sz w:val="28"/>
          <w:szCs w:val="28"/>
          <w:lang w:eastAsia="ru-RU"/>
        </w:rPr>
      </w:pPr>
    </w:p>
    <w:p w:rsidR="00AD0F0C" w:rsidRPr="00AD0F0C" w:rsidRDefault="00AD0F0C" w:rsidP="00AD0F0C">
      <w:pPr>
        <w:spacing w:after="0" w:line="276" w:lineRule="auto"/>
        <w:ind w:firstLine="709"/>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Мероприятия по предотвращению распространения природных пожаров на территорию населенного пункта</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обустройство противопожарных разрывов и минерализованных полос между природными территориями и территорией населенного пункта (меры пожарной безопасности на территории должны быть соблюдены в соответствии со ст. </w:t>
      </w:r>
      <w:hyperlink r:id="rId29" w:history="1">
        <w:r w:rsidRPr="00AD0F0C">
          <w:rPr>
            <w:rFonts w:ascii="Times New Roman" w:eastAsia="Times New Roman" w:hAnsi="Times New Roman" w:cs="Times New Roman"/>
            <w:sz w:val="28"/>
            <w:szCs w:val="28"/>
            <w:lang w:eastAsia="ru-RU"/>
          </w:rPr>
          <w:t>1</w:t>
        </w:r>
      </w:hyperlink>
      <w:r w:rsidRPr="00AD0F0C">
        <w:rPr>
          <w:rFonts w:ascii="Times New Roman" w:eastAsia="Times New Roman" w:hAnsi="Times New Roman" w:cs="Times New Roman"/>
          <w:sz w:val="28"/>
          <w:szCs w:val="28"/>
          <w:lang w:eastAsia="ru-RU"/>
        </w:rPr>
        <w:t xml:space="preserve">, </w:t>
      </w:r>
      <w:hyperlink r:id="rId30" w:history="1">
        <w:r w:rsidRPr="00AD0F0C">
          <w:rPr>
            <w:rFonts w:ascii="Times New Roman" w:eastAsia="Times New Roman" w:hAnsi="Times New Roman" w:cs="Times New Roman"/>
            <w:sz w:val="28"/>
            <w:szCs w:val="28"/>
            <w:lang w:eastAsia="ru-RU"/>
          </w:rPr>
          <w:t>19</w:t>
        </w:r>
      </w:hyperlink>
      <w:r w:rsidRPr="00AD0F0C">
        <w:rPr>
          <w:rFonts w:ascii="Times New Roman" w:eastAsia="Times New Roman" w:hAnsi="Times New Roman" w:cs="Times New Roman"/>
          <w:sz w:val="28"/>
          <w:szCs w:val="28"/>
          <w:lang w:eastAsia="ru-RU"/>
        </w:rPr>
        <w:t xml:space="preserve">, </w:t>
      </w:r>
      <w:hyperlink r:id="rId31" w:history="1">
        <w:r w:rsidRPr="00AD0F0C">
          <w:rPr>
            <w:rFonts w:ascii="Times New Roman" w:eastAsia="Times New Roman" w:hAnsi="Times New Roman" w:cs="Times New Roman"/>
            <w:sz w:val="28"/>
            <w:szCs w:val="28"/>
            <w:lang w:eastAsia="ru-RU"/>
          </w:rPr>
          <w:t>38</w:t>
        </w:r>
      </w:hyperlink>
      <w:r w:rsidRPr="00AD0F0C">
        <w:rPr>
          <w:rFonts w:ascii="Times New Roman" w:eastAsia="Times New Roman" w:hAnsi="Times New Roman" w:cs="Times New Roman"/>
          <w:sz w:val="28"/>
          <w:szCs w:val="28"/>
          <w:lang w:eastAsia="ru-RU"/>
        </w:rPr>
        <w:t xml:space="preserve"> Закона о пожарной безопасности, </w:t>
      </w:r>
      <w:hyperlink r:id="rId32" w:history="1">
        <w:r w:rsidRPr="00AD0F0C">
          <w:rPr>
            <w:rFonts w:ascii="Times New Roman" w:eastAsia="Times New Roman" w:hAnsi="Times New Roman" w:cs="Times New Roman"/>
            <w:sz w:val="28"/>
            <w:szCs w:val="28"/>
            <w:lang w:eastAsia="ru-RU"/>
          </w:rPr>
          <w:t>ст. 63</w:t>
        </w:r>
      </w:hyperlink>
      <w:r w:rsidRPr="00AD0F0C">
        <w:rPr>
          <w:rFonts w:ascii="Times New Roman" w:eastAsia="Times New Roman" w:hAnsi="Times New Roman" w:cs="Times New Roman"/>
          <w:sz w:val="28"/>
          <w:szCs w:val="28"/>
          <w:lang w:eastAsia="ru-RU"/>
        </w:rPr>
        <w:t xml:space="preserve"> Федерального закона от 22.07.2008 №123-ФЗ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Технический регламент о требованиях пожарной безопасности</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1857C8">
      <w:pPr>
        <w:numPr>
          <w:ilvl w:val="0"/>
          <w:numId w:val="59"/>
        </w:numPr>
        <w:tabs>
          <w:tab w:val="left" w:pos="1134"/>
        </w:tabs>
        <w:spacing w:after="0" w:line="276" w:lineRule="auto"/>
        <w:ind w:left="0"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обустройство минерализованных полос вокруг пожароопасных объектов.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Согласно </w:t>
      </w:r>
      <w:hyperlink r:id="rId33" w:anchor="/document/70170244/entry/1000" w:history="1">
        <w:r w:rsidRPr="00AD0F0C">
          <w:rPr>
            <w:rFonts w:ascii="Times New Roman" w:eastAsia="Times New Roman" w:hAnsi="Times New Roman" w:cs="Times New Roman"/>
            <w:sz w:val="28"/>
            <w:szCs w:val="28"/>
            <w:lang w:eastAsia="ru-RU"/>
          </w:rPr>
          <w:t>Правила</w:t>
        </w:r>
      </w:hyperlink>
      <w:r w:rsidRPr="00AD0F0C">
        <w:rPr>
          <w:rFonts w:ascii="Times New Roman" w:eastAsia="Times New Roman" w:hAnsi="Times New Roman" w:cs="Times New Roman"/>
          <w:sz w:val="28"/>
          <w:szCs w:val="28"/>
          <w:lang w:eastAsia="ru-RU"/>
        </w:rPr>
        <w:t xml:space="preserve">м противопожарного режима в Российской Федерации, утвержденным </w:t>
      </w:r>
      <w:hyperlink r:id="rId34" w:anchor="/document/70170244/entry/0" w:history="1">
        <w:r w:rsidRPr="00AD0F0C">
          <w:rPr>
            <w:rFonts w:ascii="Times New Roman" w:eastAsia="Times New Roman" w:hAnsi="Times New Roman" w:cs="Times New Roman"/>
            <w:sz w:val="28"/>
            <w:szCs w:val="28"/>
            <w:lang w:eastAsia="ru-RU"/>
          </w:rPr>
          <w:t>Постановлением</w:t>
        </w:r>
      </w:hyperlink>
      <w:r w:rsidRPr="00AD0F0C">
        <w:rPr>
          <w:rFonts w:ascii="Times New Roman" w:eastAsia="Times New Roman" w:hAnsi="Times New Roman" w:cs="Times New Roman"/>
          <w:sz w:val="28"/>
          <w:szCs w:val="28"/>
          <w:lang w:eastAsia="ru-RU"/>
        </w:rPr>
        <w:t xml:space="preserve"> Правительства Российской Федерации от 25 апреля 2012 г. №390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 противопожарном режиме (с изменениями на 20 сентября 2019 года)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а также </w:t>
      </w:r>
      <w:hyperlink r:id="rId35" w:anchor="/document/12154455/entry/1000" w:history="1">
        <w:r w:rsidRPr="00AD0F0C">
          <w:rPr>
            <w:rFonts w:ascii="Times New Roman" w:eastAsia="Times New Roman" w:hAnsi="Times New Roman" w:cs="Times New Roman"/>
            <w:sz w:val="28"/>
            <w:szCs w:val="28"/>
            <w:lang w:eastAsia="ru-RU"/>
          </w:rPr>
          <w:t>Правила</w:t>
        </w:r>
      </w:hyperlink>
      <w:r w:rsidRPr="00AD0F0C">
        <w:rPr>
          <w:rFonts w:ascii="Times New Roman" w:eastAsia="Times New Roman" w:hAnsi="Times New Roman" w:cs="Times New Roman"/>
          <w:sz w:val="28"/>
          <w:szCs w:val="28"/>
          <w:lang w:eastAsia="ru-RU"/>
        </w:rPr>
        <w:t xml:space="preserve">м пожарной безопасности в лесах, утвержденным </w:t>
      </w:r>
      <w:hyperlink r:id="rId36" w:anchor="/document/12154455/entry/0" w:history="1">
        <w:r w:rsidRPr="00AD0F0C">
          <w:rPr>
            <w:rFonts w:ascii="Times New Roman" w:eastAsia="Times New Roman" w:hAnsi="Times New Roman" w:cs="Times New Roman"/>
            <w:sz w:val="28"/>
            <w:szCs w:val="28"/>
            <w:lang w:eastAsia="ru-RU"/>
          </w:rPr>
          <w:t>Постановлением</w:t>
        </w:r>
      </w:hyperlink>
      <w:r w:rsidRPr="00AD0F0C">
        <w:rPr>
          <w:rFonts w:ascii="Times New Roman" w:eastAsia="Times New Roman" w:hAnsi="Times New Roman" w:cs="Times New Roman"/>
          <w:sz w:val="28"/>
          <w:szCs w:val="28"/>
          <w:lang w:eastAsia="ru-RU"/>
        </w:rPr>
        <w:t xml:space="preserve"> Правительства Российской Федерации от 30 июня 2017 г. №417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утверждении Правил пожарной безопасности в лесах (с изменениями на 17 апреля 2019 года)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в период со дня схода снежного покрова до установления устойчивой дождливой осенней погоды или образования снежного покрова физические, юридические лица, а также иностранные граждане и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0,5 метра или иным противопожарным барьером.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ind w:firstLine="709"/>
        <w:jc w:val="center"/>
        <w:rPr>
          <w:rFonts w:ascii="Times New Roman" w:eastAsia="Times New Roman" w:hAnsi="Times New Roman" w:cs="Times New Roman"/>
          <w:i/>
          <w:sz w:val="28"/>
          <w:szCs w:val="28"/>
          <w:u w:val="single"/>
          <w:lang w:eastAsia="ru-RU"/>
        </w:rPr>
      </w:pPr>
      <w:r w:rsidRPr="00AD0F0C">
        <w:rPr>
          <w:rFonts w:ascii="Times New Roman" w:eastAsia="Times New Roman" w:hAnsi="Times New Roman" w:cs="Times New Roman"/>
          <w:i/>
          <w:sz w:val="28"/>
          <w:szCs w:val="28"/>
          <w:lang w:eastAsia="ru-RU"/>
        </w:rPr>
        <w:lastRenderedPageBreak/>
        <w:t>Мероприятия по обеспечению пожарной безопасности в лесах</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Противопожарная профилактика на природных территориях 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соблюдением правил пожарной безопасности, организационно-технических мероприятий, снижающих вероятность возникновения пожаров.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Ограничение распространения пожаров заключается в повышении пожароустойчивости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Организационно-технические и другие мероприятия, повышающие пожарную устойчивость природных территорий, заключаются в подготовке местного населения к работам по предупреждению, обнаружению, тушению пожаров в поселении; строительству и ремонту противопожарных объектов; работе с органами власти, арендаторами и т.д.</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8"/>
          <w:szCs w:val="28"/>
        </w:rPr>
      </w:pPr>
    </w:p>
    <w:p w:rsidR="00AD0F0C" w:rsidRPr="008D737A" w:rsidRDefault="00AD0F0C" w:rsidP="00AD0F0C">
      <w:pPr>
        <w:keepNext/>
        <w:spacing w:after="0" w:line="276" w:lineRule="auto"/>
        <w:jc w:val="center"/>
        <w:outlineLvl w:val="2"/>
        <w:rPr>
          <w:rFonts w:ascii="Times New Roman" w:eastAsia="Times New Roman" w:hAnsi="Times New Roman" w:cs="Times New Roman"/>
          <w:b/>
          <w:bCs/>
          <w:sz w:val="28"/>
          <w:szCs w:val="28"/>
        </w:rPr>
      </w:pPr>
      <w:bookmarkStart w:id="188" w:name="_Toc487708060"/>
      <w:bookmarkStart w:id="189" w:name="_Toc499383605"/>
      <w:bookmarkStart w:id="190" w:name="_Toc74209254"/>
      <w:r w:rsidRPr="008D737A">
        <w:rPr>
          <w:rFonts w:ascii="Times New Roman" w:eastAsia="Times New Roman" w:hAnsi="Times New Roman" w:cs="Times New Roman"/>
          <w:b/>
          <w:bCs/>
          <w:sz w:val="28"/>
          <w:szCs w:val="28"/>
        </w:rPr>
        <w:t>5.4. Перечень возможных источников чрезвычайных ситуаций биолого-социального характера</w:t>
      </w:r>
      <w:bookmarkEnd w:id="188"/>
      <w:bookmarkEnd w:id="189"/>
      <w:bookmarkEnd w:id="190"/>
    </w:p>
    <w:p w:rsidR="008D737A" w:rsidRDefault="008D737A" w:rsidP="008D737A">
      <w:pPr>
        <w:spacing w:after="0" w:line="276" w:lineRule="auto"/>
        <w:ind w:firstLine="851"/>
        <w:jc w:val="both"/>
        <w:rPr>
          <w:rFonts w:ascii="Times New Roman" w:hAnsi="Times New Roman"/>
          <w:spacing w:val="-1"/>
          <w:sz w:val="28"/>
        </w:rPr>
      </w:pPr>
      <w:r w:rsidRPr="00AD0F0C">
        <w:rPr>
          <w:rFonts w:ascii="Times New Roman" w:eastAsia="Times New Roman" w:hAnsi="Times New Roman" w:cs="Times New Roman"/>
          <w:sz w:val="28"/>
          <w:szCs w:val="24"/>
          <w:lang w:eastAsia="ru-RU"/>
        </w:rPr>
        <w:t xml:space="preserve">По данным Главного управления ветеринарии Кабинета Министров РТ и ГБУ </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Заинское РГВО</w:t>
      </w:r>
      <w:r w:rsidR="00E8030B">
        <w:rPr>
          <w:rFonts w:ascii="Times New Roman" w:eastAsia="Times New Roman" w:hAnsi="Times New Roman" w:cs="Times New Roman"/>
          <w:sz w:val="28"/>
          <w:szCs w:val="24"/>
          <w:lang w:eastAsia="ru-RU"/>
        </w:rPr>
        <w:t>»</w:t>
      </w:r>
      <w:r w:rsidRPr="00AD0F0C">
        <w:rPr>
          <w:rFonts w:ascii="Times New Roman" w:eastAsia="Times New Roman" w:hAnsi="Times New Roman" w:cs="Times New Roman"/>
          <w:sz w:val="28"/>
          <w:szCs w:val="24"/>
          <w:lang w:eastAsia="ru-RU"/>
        </w:rPr>
        <w:t xml:space="preserve"> на территории Поповского сельского поселения действующих скотомогильников нет</w:t>
      </w:r>
      <w:r>
        <w:rPr>
          <w:rFonts w:ascii="Times New Roman" w:hAnsi="Times New Roman"/>
          <w:spacing w:val="-1"/>
          <w:sz w:val="28"/>
        </w:rPr>
        <w:t>.</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keepNext/>
        <w:spacing w:after="0" w:line="276" w:lineRule="auto"/>
        <w:jc w:val="center"/>
        <w:outlineLvl w:val="2"/>
        <w:rPr>
          <w:rFonts w:ascii="Times New Roman" w:eastAsia="Times New Roman" w:hAnsi="Times New Roman" w:cs="Times New Roman"/>
          <w:b/>
          <w:bCs/>
          <w:sz w:val="28"/>
          <w:szCs w:val="28"/>
        </w:rPr>
      </w:pPr>
      <w:bookmarkStart w:id="191" w:name="_Toc487708061"/>
      <w:bookmarkStart w:id="192" w:name="_Toc499383606"/>
      <w:bookmarkStart w:id="193" w:name="_Toc74209255"/>
      <w:r w:rsidRPr="00AD0F0C">
        <w:rPr>
          <w:rFonts w:ascii="Times New Roman" w:eastAsia="Times New Roman" w:hAnsi="Times New Roman" w:cs="Times New Roman"/>
          <w:b/>
          <w:sz w:val="28"/>
          <w:szCs w:val="26"/>
        </w:rPr>
        <w:t xml:space="preserve">5.5. </w:t>
      </w:r>
      <w:r w:rsidRPr="00AD0F0C">
        <w:rPr>
          <w:rFonts w:ascii="Times New Roman" w:eastAsia="Times New Roman" w:hAnsi="Times New Roman" w:cs="Times New Roman"/>
          <w:b/>
          <w:bCs/>
          <w:sz w:val="28"/>
          <w:szCs w:val="28"/>
        </w:rPr>
        <w:t>Перечень возможных источников чрезвычайных ситуаций техногенного характера</w:t>
      </w:r>
      <w:bookmarkEnd w:id="191"/>
      <w:bookmarkEnd w:id="192"/>
      <w:bookmarkEnd w:id="193"/>
    </w:p>
    <w:p w:rsidR="00AD0F0C" w:rsidRPr="00AD0F0C" w:rsidRDefault="00AD0F0C" w:rsidP="00AD0F0C">
      <w:pPr>
        <w:spacing w:after="0" w:line="276" w:lineRule="auto"/>
        <w:ind w:firstLine="709"/>
        <w:jc w:val="both"/>
        <w:rPr>
          <w:rFonts w:ascii="Times New Roman" w:eastAsia="Times New Roman" w:hAnsi="Times New Roman" w:cs="Times New Roman"/>
          <w:i/>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i/>
          <w:sz w:val="28"/>
          <w:szCs w:val="28"/>
          <w:lang w:eastAsia="ru-RU"/>
        </w:rPr>
        <w:t>Чрезвычайная ситуация техногенного характера</w:t>
      </w:r>
      <w:r w:rsidRPr="00AD0F0C">
        <w:rPr>
          <w:rFonts w:ascii="Times New Roman" w:eastAsia="Times New Roman" w:hAnsi="Times New Roman" w:cs="Times New Roman"/>
          <w:sz w:val="28"/>
          <w:szCs w:val="28"/>
          <w:lang w:eastAsia="ru-RU"/>
        </w:rPr>
        <w:t xml:space="preserve">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чрезвычайные ситуации техногенного характера по месту их возникновения и по характеру основных поражающих </w:t>
      </w:r>
      <w:r w:rsidRPr="00AD0F0C">
        <w:rPr>
          <w:rFonts w:ascii="Times New Roman" w:eastAsia="Times New Roman" w:hAnsi="Times New Roman" w:cs="Times New Roman"/>
          <w:sz w:val="28"/>
          <w:szCs w:val="28"/>
          <w:lang w:eastAsia="ru-RU"/>
        </w:rPr>
        <w:lastRenderedPageBreak/>
        <w:t>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40" w:lineRule="auto"/>
        <w:jc w:val="center"/>
        <w:rPr>
          <w:rFonts w:ascii="Times New Roman" w:eastAsia="Times New Roman" w:hAnsi="Times New Roman" w:cs="Times New Roman"/>
          <w:b/>
          <w:color w:val="000000"/>
          <w:sz w:val="28"/>
          <w:szCs w:val="28"/>
          <w:lang w:eastAsia="ru-RU"/>
        </w:rPr>
      </w:pPr>
      <w:r w:rsidRPr="00AD0F0C">
        <w:rPr>
          <w:rFonts w:ascii="Times New Roman" w:eastAsia="Times New Roman" w:hAnsi="Times New Roman" w:cs="Times New Roman"/>
          <w:b/>
          <w:color w:val="000000"/>
          <w:sz w:val="28"/>
          <w:szCs w:val="28"/>
          <w:lang w:eastAsia="ru-RU"/>
        </w:rPr>
        <w:t>Перечень потенциально опасных объектов</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соответствии с Исходными данными и требованиями, существующие потенциально опасные объекты, аварии на которых могут привести к образованию зон чрезвычайных ситуаций  в Заинском муниципальном районе:</w:t>
      </w:r>
    </w:p>
    <w:p w:rsidR="00AD0F0C" w:rsidRPr="00AD0F0C" w:rsidRDefault="00AD0F0C" w:rsidP="00AD0F0C">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СМП-Нефтегаз</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(Система промысловых трубопроводов Сарапалинского месторождения нефти, Участок предварительной подготовки нефти – по адресу: 423534, Республика Татарстан, Заинский район, д. Сарапала (юр. адрес:</w:t>
      </w:r>
    </w:p>
    <w:p w:rsidR="00AD0F0C" w:rsidRPr="00AD0F0C" w:rsidRDefault="00AD0F0C" w:rsidP="00AD0F0C">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423461, РТ, г. Альметьевск, пр. Строителей, д. 57);</w:t>
      </w:r>
    </w:p>
    <w:p w:rsidR="00AD0F0C" w:rsidRPr="00AD0F0C" w:rsidRDefault="00AD0F0C" w:rsidP="00AD0F0C">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Филиал ОАО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Генерирующая компания</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Заинская ГРЭС (местонахождение: г. Заинск, а/я 34); </w:t>
      </w:r>
    </w:p>
    <w:p w:rsidR="00AD0F0C" w:rsidRPr="00AD0F0C" w:rsidRDefault="00AD0F0C" w:rsidP="00AD0F0C">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w:t>
      </w:r>
      <w:r w:rsidR="008A613B">
        <w:rPr>
          <w:rFonts w:ascii="Times New Roman" w:eastAsia="Times New Roman" w:hAnsi="Times New Roman" w:cs="Times New Roman"/>
          <w:sz w:val="28"/>
          <w:szCs w:val="28"/>
          <w:lang w:eastAsia="ru-RU"/>
        </w:rPr>
        <w:t>П</w:t>
      </w:r>
      <w:r w:rsidRPr="00AD0F0C">
        <w:rPr>
          <w:rFonts w:ascii="Times New Roman" w:eastAsia="Times New Roman" w:hAnsi="Times New Roman" w:cs="Times New Roman"/>
          <w:sz w:val="28"/>
          <w:szCs w:val="28"/>
          <w:lang w:eastAsia="ru-RU"/>
        </w:rPr>
        <w:t xml:space="preserve">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Татнефтеотдача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(Площадка дожимной насосной станции ДНС-1с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Винокуровский</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Елгинского месторождения нефти – юр. адрес: 423450, РТ, г.  Альметьевск, ул. Шевченко, д. 9а);</w:t>
      </w:r>
    </w:p>
    <w:p w:rsidR="00AD0F0C" w:rsidRPr="00AD0F0C" w:rsidRDefault="00AD0F0C" w:rsidP="00AD0F0C">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 объекты ПАО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Татнефть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(Площадка насосной станции ДНС-4с НГДУ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Альметьевнефть</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 по адресу: Заинский район, д. Бухарай).</w:t>
      </w:r>
    </w:p>
    <w:p w:rsidR="00AD0F0C" w:rsidRPr="00AD0F0C" w:rsidRDefault="00AD0F0C" w:rsidP="00AD0F0C">
      <w:pPr>
        <w:autoSpaceDE w:val="0"/>
        <w:autoSpaceDN w:val="0"/>
        <w:adjustRightInd w:val="0"/>
        <w:spacing w:after="0" w:line="240" w:lineRule="auto"/>
        <w:jc w:val="both"/>
        <w:rPr>
          <w:rFonts w:ascii="Times New Roman" w:eastAsia="Times New Roman" w:hAnsi="Times New Roman" w:cs="Times New Roman"/>
          <w:sz w:val="28"/>
          <w:szCs w:val="28"/>
          <w:highlight w:val="yellow"/>
          <w:lang w:eastAsia="ru-RU"/>
        </w:rPr>
      </w:pPr>
    </w:p>
    <w:p w:rsidR="00AD0F0C" w:rsidRPr="00AD0F0C" w:rsidRDefault="00AD0F0C" w:rsidP="00AD0F0C">
      <w:pPr>
        <w:tabs>
          <w:tab w:val="num" w:pos="325"/>
        </w:tabs>
        <w:spacing w:after="0" w:line="240" w:lineRule="auto"/>
        <w:ind w:firstLine="709"/>
        <w:jc w:val="center"/>
        <w:rPr>
          <w:rFonts w:ascii="Times New Roman" w:eastAsia="Times New Roman" w:hAnsi="Times New Roman" w:cs="Times New Roman"/>
          <w:b/>
          <w:sz w:val="28"/>
          <w:szCs w:val="28"/>
          <w:lang w:eastAsia="ru-RU"/>
        </w:rPr>
      </w:pPr>
      <w:r w:rsidRPr="00AD0F0C">
        <w:rPr>
          <w:rFonts w:ascii="Times New Roman" w:eastAsia="Times New Roman" w:hAnsi="Times New Roman" w:cs="Times New Roman"/>
          <w:b/>
          <w:sz w:val="28"/>
          <w:szCs w:val="28"/>
          <w:lang w:eastAsia="ru-RU"/>
        </w:rPr>
        <w:t>Потенциальные источники чрезвычайных ситуаций техногенного характера</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 источникам возможного возникновения чрезвычайной ситуации техногенного характера следует отнести опасные производственные объекты.</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К опасным производственным объектам на территории сельского поселения относятся магистральные трубопроводы. </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Возможны дорожно-транспортные происшествия, происшествия на объектах жизнеобеспечения, террористические акты, последствия которых могут привести к нарушению функционирования инфраструктуры сельского поселения и поражению населения.</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ind w:left="277" w:right="286"/>
        <w:jc w:val="center"/>
        <w:rPr>
          <w:rFonts w:ascii="Times New Roman" w:eastAsia="Times New Roman" w:hAnsi="Times New Roman" w:cs="Times New Roman"/>
          <w:sz w:val="28"/>
          <w:szCs w:val="28"/>
        </w:rPr>
      </w:pPr>
      <w:r w:rsidRPr="00AD0F0C">
        <w:rPr>
          <w:rFonts w:ascii="Times New Roman" w:hAnsi="Times New Roman"/>
          <w:i/>
          <w:spacing w:val="-1"/>
          <w:sz w:val="28"/>
        </w:rPr>
        <w:t>Возможные</w:t>
      </w:r>
      <w:r w:rsidRPr="00AD0F0C">
        <w:rPr>
          <w:rFonts w:ascii="Times New Roman" w:hAnsi="Times New Roman"/>
          <w:i/>
          <w:sz w:val="28"/>
        </w:rPr>
        <w:t xml:space="preserve"> </w:t>
      </w:r>
      <w:r w:rsidRPr="00AD0F0C">
        <w:rPr>
          <w:rFonts w:ascii="Times New Roman" w:hAnsi="Times New Roman"/>
          <w:i/>
          <w:spacing w:val="-1"/>
          <w:sz w:val="28"/>
        </w:rPr>
        <w:t>аварии</w:t>
      </w:r>
      <w:r w:rsidRPr="00AD0F0C">
        <w:rPr>
          <w:rFonts w:ascii="Times New Roman" w:hAnsi="Times New Roman"/>
          <w:i/>
          <w:spacing w:val="-3"/>
          <w:sz w:val="28"/>
        </w:rPr>
        <w:t xml:space="preserve"> </w:t>
      </w:r>
      <w:r w:rsidRPr="00AD0F0C">
        <w:rPr>
          <w:rFonts w:ascii="Times New Roman" w:hAnsi="Times New Roman"/>
          <w:i/>
          <w:sz w:val="28"/>
        </w:rPr>
        <w:t>на</w:t>
      </w:r>
      <w:r w:rsidRPr="00AD0F0C">
        <w:rPr>
          <w:rFonts w:ascii="Times New Roman" w:hAnsi="Times New Roman"/>
          <w:i/>
          <w:spacing w:val="1"/>
          <w:sz w:val="28"/>
        </w:rPr>
        <w:t xml:space="preserve"> </w:t>
      </w:r>
      <w:r w:rsidRPr="00AD0F0C">
        <w:rPr>
          <w:rFonts w:ascii="Times New Roman" w:hAnsi="Times New Roman"/>
          <w:i/>
          <w:spacing w:val="-1"/>
          <w:sz w:val="28"/>
        </w:rPr>
        <w:t>магистральных</w:t>
      </w:r>
      <w:r w:rsidRPr="00AD0F0C">
        <w:rPr>
          <w:rFonts w:ascii="Times New Roman" w:hAnsi="Times New Roman"/>
          <w:i/>
          <w:sz w:val="28"/>
        </w:rPr>
        <w:t xml:space="preserve"> </w:t>
      </w:r>
      <w:r w:rsidRPr="00AD0F0C">
        <w:rPr>
          <w:rFonts w:ascii="Times New Roman" w:hAnsi="Times New Roman"/>
          <w:i/>
          <w:spacing w:val="-1"/>
          <w:sz w:val="28"/>
        </w:rPr>
        <w:t>трубопроводах</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 авариях на магистральном трубопроводе возможны возгорания и взрывы.</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Опасными производственными факторами трубопровода являются:</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разрушение трубопровода или его элементов, сопровождающееся разлетом осколков металла и грунта;</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возгорание продукта при разрушении трубопровода, открытый огонь и термическое воздействие пожара;</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взрыв газовоздушной смеси;</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обрушение и повреждение зданий, сооружений, установок;</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пониженная концентрация кислорода;</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дым;</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токсичность продукции.</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целях обеспечения сохранности, создания нормальных условий эксплуатации и предотвращения несчастных случаев на магистральных трубопроводах, транспортирующих нефть, природный газ, нефтепродукты, вводятся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Правила охраны магистральных трубопроводов</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утвержденные Минтопэнерго РФ 29.04.1992г. и Постановлением Госгортехнадзора РФ от 23.11.1994г. № 61.</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исключения возможности повреждения трубопроводов (при любом виде их прокладки) устанавливаются охранные зоны: вдоль трасс трубопроводов, транспортирующих нефть, природный газ, нефтепродукты, нефтяной и искусственный углеводородные газы, в виде участка земли, ограниченного условными линиями, проходящими в 25 метрах от оси трубопровода с каждой стороны.</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перемещать, засыпать и ломать опознавательные и сигнальные знаки, контрольно-измерительные пункты;</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устраивать всякого рода свалки, выливать растворы кислот, солей и щелочей;</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разводить огонь и размещать какие-либо открытые или закрытые источники огня.</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охранных зонах трубопроводов без письменного разрешения предприятий трубопроводного транспорта запрещается:</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возводить любые постройки и сооружения;</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производить мелиоративные земляные работы, сооружать оросительные и осушительные системы;</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Предприятия и организации, получившие письменное разрешение на ведение в охранных зонах трубопроводов работ, обязаны выполнять их с соблюдением</w:t>
      </w:r>
      <w:r w:rsidRPr="00AD0F0C">
        <w:rPr>
          <w:rFonts w:ascii="Times New Roman" w:eastAsia="Times New Roman" w:hAnsi="Times New Roman" w:cs="Times New Roman"/>
          <w:sz w:val="28"/>
          <w:szCs w:val="28"/>
          <w:lang w:eastAsia="ru-RU"/>
        </w:rPr>
        <w:tab/>
        <w:t>условий,</w:t>
      </w:r>
      <w:r w:rsidRPr="00AD0F0C">
        <w:rPr>
          <w:rFonts w:ascii="Times New Roman" w:eastAsia="Times New Roman" w:hAnsi="Times New Roman" w:cs="Times New Roman"/>
          <w:sz w:val="28"/>
          <w:szCs w:val="28"/>
          <w:lang w:eastAsia="ru-RU"/>
        </w:rPr>
        <w:tab/>
        <w:t>обеспечивающих</w:t>
      </w:r>
      <w:r w:rsidRPr="00AD0F0C">
        <w:rPr>
          <w:rFonts w:ascii="Times New Roman" w:eastAsia="Times New Roman" w:hAnsi="Times New Roman" w:cs="Times New Roman"/>
          <w:sz w:val="28"/>
          <w:szCs w:val="28"/>
          <w:lang w:eastAsia="ru-RU"/>
        </w:rPr>
        <w:tab/>
        <w:t>сохранность трубопроводов</w:t>
      </w:r>
      <w:r w:rsidRPr="00AD0F0C">
        <w:rPr>
          <w:rFonts w:ascii="Times New Roman" w:eastAsia="Times New Roman" w:hAnsi="Times New Roman" w:cs="Times New Roman"/>
          <w:sz w:val="28"/>
          <w:szCs w:val="28"/>
          <w:lang w:eastAsia="ru-RU"/>
        </w:rPr>
        <w:tab/>
        <w:t>и опознавательных знаков, и несут ответственность за повреждение последних. Аварии при</w:t>
      </w:r>
      <w:r w:rsidRPr="00AD0F0C">
        <w:rPr>
          <w:rFonts w:ascii="Times New Roman" w:eastAsia="Times New Roman" w:hAnsi="Times New Roman" w:cs="Times New Roman"/>
          <w:sz w:val="28"/>
          <w:szCs w:val="28"/>
          <w:lang w:eastAsia="ru-RU"/>
        </w:rPr>
        <w:tab/>
        <w:t xml:space="preserve"> разгерметизации газопроводов сопровождаются следующими процессами и событиями: истечением газа до срабатывания отсекающей арматуры (импульсом на закрытие арматуры является снижение давления продукта); закрытие отсекающей  арматуры; истечение газа из участка трубопровода, отсеченного арматурой.</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местах повреждения происходит истечение газа под высоким давлением в окружающую среду. На месте разрушения в грунте образуется воронка. Метан поднимается в атмосферу (легче воздуха), а другие газы или их смеси оседают в приземном слое. Смешиваясь с воздухом газы образуют облако взрывоопасной смеси.</w:t>
      </w:r>
    </w:p>
    <w:p w:rsidR="00AD0F0C" w:rsidRPr="00AD0F0C" w:rsidRDefault="00AD0F0C" w:rsidP="00AD0F0C">
      <w:pPr>
        <w:spacing w:after="0" w:line="276" w:lineRule="auto"/>
        <w:ind w:right="102"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Статистика показывает, что примерно 80 % аварий сопровождается пожаром. Искры возникают в результате взаимодействия частиц газа с металлом и твердыми частицами грунта. Обычное горение может трансформироваться во взрыв за счет самоускорения пламени при его распространении по рельефу и в лесу.</w:t>
      </w:r>
    </w:p>
    <w:p w:rsidR="00AD0F0C" w:rsidRPr="00AD0F0C" w:rsidRDefault="00AD0F0C" w:rsidP="00AD0F0C">
      <w:pPr>
        <w:spacing w:line="322" w:lineRule="exact"/>
        <w:ind w:left="1806" w:right="1810"/>
        <w:jc w:val="center"/>
        <w:rPr>
          <w:rFonts w:ascii="Times New Roman" w:hAnsi="Times New Roman"/>
          <w:i/>
          <w:spacing w:val="-1"/>
          <w:sz w:val="28"/>
        </w:rPr>
      </w:pPr>
    </w:p>
    <w:p w:rsidR="00AD0F0C" w:rsidRPr="00AD0F0C" w:rsidRDefault="00AD0F0C" w:rsidP="00AD0F0C">
      <w:pPr>
        <w:spacing w:line="322" w:lineRule="exact"/>
        <w:ind w:left="1806" w:right="1810"/>
        <w:jc w:val="center"/>
        <w:rPr>
          <w:rFonts w:ascii="Times New Roman" w:eastAsia="Times New Roman" w:hAnsi="Times New Roman" w:cs="Times New Roman"/>
          <w:sz w:val="28"/>
          <w:szCs w:val="28"/>
        </w:rPr>
      </w:pPr>
      <w:r w:rsidRPr="00AD0F0C">
        <w:rPr>
          <w:rFonts w:ascii="Times New Roman" w:hAnsi="Times New Roman"/>
          <w:i/>
          <w:spacing w:val="-1"/>
          <w:sz w:val="28"/>
        </w:rPr>
        <w:lastRenderedPageBreak/>
        <w:t>Защита</w:t>
      </w:r>
      <w:r w:rsidRPr="00AD0F0C">
        <w:rPr>
          <w:rFonts w:ascii="Times New Roman" w:hAnsi="Times New Roman"/>
          <w:i/>
          <w:spacing w:val="1"/>
          <w:sz w:val="28"/>
        </w:rPr>
        <w:t xml:space="preserve"> </w:t>
      </w:r>
      <w:r w:rsidRPr="00AD0F0C">
        <w:rPr>
          <w:rFonts w:ascii="Times New Roman" w:hAnsi="Times New Roman"/>
          <w:i/>
          <w:spacing w:val="-1"/>
          <w:sz w:val="28"/>
        </w:rPr>
        <w:t>населения</w:t>
      </w:r>
    </w:p>
    <w:p w:rsidR="00AD0F0C" w:rsidRPr="00AD0F0C" w:rsidRDefault="00AD0F0C" w:rsidP="00AD0F0C">
      <w:pPr>
        <w:spacing w:after="120" w:line="276" w:lineRule="auto"/>
        <w:ind w:right="104" w:firstLine="567"/>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i/>
          <w:spacing w:val="-1"/>
          <w:sz w:val="28"/>
          <w:szCs w:val="24"/>
          <w:lang w:eastAsia="ru-RU"/>
        </w:rPr>
        <w:t>при</w:t>
      </w:r>
      <w:r w:rsidRPr="00AD0F0C">
        <w:rPr>
          <w:rFonts w:ascii="Times New Roman" w:eastAsia="Times New Roman" w:hAnsi="Times New Roman" w:cs="Times New Roman"/>
          <w:i/>
          <w:spacing w:val="1"/>
          <w:sz w:val="28"/>
          <w:szCs w:val="24"/>
          <w:lang w:eastAsia="ru-RU"/>
        </w:rPr>
        <w:t xml:space="preserve"> </w:t>
      </w:r>
      <w:r w:rsidRPr="00AD0F0C">
        <w:rPr>
          <w:rFonts w:ascii="Times New Roman" w:eastAsia="Times New Roman" w:hAnsi="Times New Roman" w:cs="Times New Roman"/>
          <w:i/>
          <w:spacing w:val="-1"/>
          <w:sz w:val="28"/>
          <w:szCs w:val="24"/>
          <w:lang w:eastAsia="ru-RU"/>
        </w:rPr>
        <w:t>авариях</w:t>
      </w:r>
      <w:r w:rsidRPr="00AD0F0C">
        <w:rPr>
          <w:rFonts w:ascii="Times New Roman" w:eastAsia="Times New Roman" w:hAnsi="Times New Roman" w:cs="Times New Roman"/>
          <w:i/>
          <w:sz w:val="28"/>
          <w:szCs w:val="24"/>
          <w:lang w:eastAsia="ru-RU"/>
        </w:rPr>
        <w:t xml:space="preserve"> на</w:t>
      </w:r>
      <w:r w:rsidRPr="00AD0F0C">
        <w:rPr>
          <w:rFonts w:ascii="Times New Roman" w:eastAsia="Times New Roman" w:hAnsi="Times New Roman" w:cs="Times New Roman"/>
          <w:i/>
          <w:spacing w:val="-1"/>
          <w:sz w:val="28"/>
          <w:szCs w:val="24"/>
          <w:lang w:eastAsia="ru-RU"/>
        </w:rPr>
        <w:t xml:space="preserve"> магистральных трубопроводах</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Защита населения вблизи газопроводов должна проводиться по нескольким направлениям:</w:t>
      </w:r>
    </w:p>
    <w:p w:rsidR="00AD0F0C" w:rsidRPr="00AD0F0C" w:rsidRDefault="00AD0F0C" w:rsidP="001857C8">
      <w:pPr>
        <w:numPr>
          <w:ilvl w:val="0"/>
          <w:numId w:val="68"/>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снижение вероятности возникновения аварии. Этот фактор определяется надежностью технологического оборудования и возможностью контроля и поддержания его ресурса.</w:t>
      </w:r>
    </w:p>
    <w:p w:rsidR="00AD0F0C" w:rsidRPr="00AD0F0C" w:rsidRDefault="00AD0F0C" w:rsidP="001857C8">
      <w:pPr>
        <w:numPr>
          <w:ilvl w:val="0"/>
          <w:numId w:val="68"/>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уменьшения масштабов распространения физических полей воздействия от аварии в окружающем пространстве. С этой целью устраиваются специальные задвижки, позволяющие в случае аварии автоматически отсечь неисправную часть трубопровода. Необходимо также выполнять требования по удалению возможных источников воспламенения вблизи трубопровода.</w:t>
      </w:r>
    </w:p>
    <w:p w:rsidR="00AD0F0C" w:rsidRPr="00AD0F0C" w:rsidRDefault="00AD0F0C" w:rsidP="001857C8">
      <w:pPr>
        <w:numPr>
          <w:ilvl w:val="0"/>
          <w:numId w:val="68"/>
        </w:numPr>
        <w:tabs>
          <w:tab w:val="left" w:pos="993"/>
        </w:tabs>
        <w:spacing w:after="0" w:line="276" w:lineRule="auto"/>
        <w:ind w:left="0" w:firstLine="567"/>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уменьшения масштабов поражения (в первую очередь речь идет о поражении людей, т.е. технического персонала и населения). Населенные пункты должны располагаться вне зон минимально допустимых расстояний (МДР) от магистральных газопроводов.</w:t>
      </w:r>
    </w:p>
    <w:p w:rsidR="00AD0F0C" w:rsidRPr="00AD0F0C" w:rsidRDefault="00AD0F0C" w:rsidP="001857C8">
      <w:pPr>
        <w:numPr>
          <w:ilvl w:val="0"/>
          <w:numId w:val="68"/>
        </w:numPr>
        <w:tabs>
          <w:tab w:val="left" w:pos="993"/>
        </w:tabs>
        <w:spacing w:after="0" w:line="276" w:lineRule="auto"/>
        <w:ind w:left="0" w:firstLine="567"/>
        <w:jc w:val="both"/>
        <w:rPr>
          <w:rFonts w:ascii="Times New Roman" w:eastAsia="Times New Roman" w:hAnsi="Times New Roman" w:cs="Times New Roman"/>
          <w:sz w:val="28"/>
          <w:szCs w:val="28"/>
          <w:lang w:eastAsia="ru-RU"/>
        </w:rPr>
      </w:pPr>
      <w:bookmarkStart w:id="194" w:name="_Toc341859550"/>
      <w:r w:rsidRPr="00AD0F0C">
        <w:rPr>
          <w:rFonts w:ascii="Times New Roman" w:eastAsia="Times New Roman" w:hAnsi="Times New Roman" w:cs="Times New Roman"/>
          <w:sz w:val="28"/>
          <w:szCs w:val="28"/>
          <w:lang w:eastAsia="ru-RU"/>
        </w:rPr>
        <w:t>обучение населения и персонала действиям при возможной аварии на трубопроводе, умению провести экстренную эвакуацию за зону возможного поражения и оказать медицинскую помощь пострадавшим.</w:t>
      </w:r>
      <w:bookmarkEnd w:id="194"/>
    </w:p>
    <w:p w:rsidR="00AD0F0C" w:rsidRPr="00AD0F0C" w:rsidRDefault="00AD0F0C" w:rsidP="00AD0F0C">
      <w:pPr>
        <w:spacing w:after="0" w:line="276" w:lineRule="auto"/>
        <w:contextualSpacing/>
        <w:jc w:val="center"/>
        <w:rPr>
          <w:rFonts w:ascii="Times New Roman" w:eastAsia="Times New Roman" w:hAnsi="Times New Roman" w:cs="Times New Roman"/>
          <w:i/>
          <w:color w:val="000000"/>
          <w:sz w:val="28"/>
          <w:szCs w:val="28"/>
          <w:highlight w:val="yellow"/>
          <w:lang w:eastAsia="ru-RU"/>
        </w:rPr>
      </w:pPr>
    </w:p>
    <w:p w:rsidR="00E44FD0" w:rsidRDefault="00E44FD0" w:rsidP="00AD0F0C">
      <w:pPr>
        <w:spacing w:after="0" w:line="276" w:lineRule="auto"/>
        <w:contextualSpacing/>
        <w:jc w:val="center"/>
        <w:rPr>
          <w:rFonts w:ascii="Times New Roman" w:eastAsia="Times New Roman" w:hAnsi="Times New Roman" w:cs="Times New Roman"/>
          <w:i/>
          <w:color w:val="000000"/>
          <w:sz w:val="28"/>
          <w:szCs w:val="28"/>
          <w:lang w:eastAsia="ru-RU"/>
        </w:rPr>
      </w:pPr>
    </w:p>
    <w:p w:rsidR="00AD0F0C" w:rsidRPr="00AD0F0C" w:rsidRDefault="00AD0F0C" w:rsidP="00AD0F0C">
      <w:pPr>
        <w:spacing w:after="0" w:line="276" w:lineRule="auto"/>
        <w:contextualSpacing/>
        <w:jc w:val="center"/>
        <w:rPr>
          <w:rFonts w:ascii="Times New Roman" w:eastAsia="Times New Roman" w:hAnsi="Times New Roman" w:cs="Times New Roman"/>
          <w:i/>
          <w:color w:val="000000"/>
          <w:sz w:val="28"/>
          <w:szCs w:val="28"/>
          <w:lang w:eastAsia="ru-RU"/>
        </w:rPr>
      </w:pPr>
      <w:r w:rsidRPr="00AD0F0C">
        <w:rPr>
          <w:rFonts w:ascii="Times New Roman" w:eastAsia="Times New Roman" w:hAnsi="Times New Roman" w:cs="Times New Roman"/>
          <w:i/>
          <w:color w:val="000000"/>
          <w:sz w:val="28"/>
          <w:szCs w:val="28"/>
          <w:lang w:eastAsia="ru-RU"/>
        </w:rPr>
        <w:t>Аварии на транспорте, дорожно-транспортные происшествия</w:t>
      </w:r>
    </w:p>
    <w:p w:rsidR="00AD0F0C" w:rsidRPr="00AD0F0C" w:rsidRDefault="00AD0F0C" w:rsidP="00AD0F0C">
      <w:pPr>
        <w:ind w:firstLine="720"/>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Транспортная структура Поповского сельского поселения является частью транспортной структуры Заинского муниципального района,  которая в свою очередь интегрирована в транспортную сеть Республики Татарстан и представлена автомобильным транспортом.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 функциональному назначению автомобильные дороги сельского поселения являются дорогами регионального и местного значения.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автомобильного транспорта  характерен достаточно большой тип происшествий: столкновения, наезды, опрокидывания, пожары, падения с крутых склонов, падения в водоемы и т.д.</w:t>
      </w:r>
    </w:p>
    <w:p w:rsidR="00AD0F0C" w:rsidRPr="00AD0F0C" w:rsidRDefault="00AD0F0C" w:rsidP="00AD0F0C">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Основными причинами возникновения дорожно-транспортных происшествий в поселении являются: </w:t>
      </w:r>
    </w:p>
    <w:p w:rsidR="00AD0F0C" w:rsidRPr="00AD0F0C" w:rsidRDefault="00AD0F0C" w:rsidP="001857C8">
      <w:pPr>
        <w:numPr>
          <w:ilvl w:val="0"/>
          <w:numId w:val="63"/>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нарушение правил дорожного движения; </w:t>
      </w:r>
    </w:p>
    <w:p w:rsidR="00AD0F0C" w:rsidRPr="00AD0F0C" w:rsidRDefault="00AD0F0C" w:rsidP="001857C8">
      <w:pPr>
        <w:numPr>
          <w:ilvl w:val="0"/>
          <w:numId w:val="63"/>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неровное покрытие автодорог с дефектами, отсутствие горизонтальной разметки и ограждений на опасных участках; </w:t>
      </w:r>
    </w:p>
    <w:p w:rsidR="00AD0F0C" w:rsidRPr="00AD0F0C" w:rsidRDefault="00AD0F0C" w:rsidP="001857C8">
      <w:pPr>
        <w:numPr>
          <w:ilvl w:val="0"/>
          <w:numId w:val="63"/>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недостаточное освещение автодорог; </w:t>
      </w:r>
    </w:p>
    <w:p w:rsidR="00AD0F0C" w:rsidRPr="00AD0F0C" w:rsidRDefault="00AD0F0C" w:rsidP="001857C8">
      <w:pPr>
        <w:numPr>
          <w:ilvl w:val="0"/>
          <w:numId w:val="63"/>
        </w:numPr>
        <w:tabs>
          <w:tab w:val="left" w:pos="1134"/>
        </w:tabs>
        <w:autoSpaceDE w:val="0"/>
        <w:autoSpaceDN w:val="0"/>
        <w:adjustRightInd w:val="0"/>
        <w:spacing w:after="0" w:line="276" w:lineRule="auto"/>
        <w:ind w:left="284" w:firstLine="567"/>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lastRenderedPageBreak/>
        <w:t xml:space="preserve">низкое качество покрытий – низкое сцепление, особенно зимой, и др. факторы. </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Нельзя полностью исключать возможность перевозки по территории сельского поселения автомобильным транспортом опасных грузов и происшествий при перевозке. </w:t>
      </w:r>
    </w:p>
    <w:p w:rsidR="00AD0F0C" w:rsidRPr="00AD0F0C" w:rsidRDefault="00AD0F0C" w:rsidP="00AD0F0C">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Подобные аварии приводят, в случаях разрушения или разгерметизации цистерны, к чрезвычайным ситуациям загрязняющими окружающую среду вредными веществами, ставя под угрозу жизнь не только водителей транспортного средства перевозящего опасный груз, но и жизни других, находящихся в непосредственной близости людей. В современных автомобилях чаще всего используется цистерна, вмещающая в себя </w:t>
      </w:r>
      <w:smartTag w:uri="urn:schemas-microsoft-com:office:smarttags" w:element="metricconverter">
        <w:smartTagPr>
          <w:attr w:name="ProductID" w:val="30 м3"/>
        </w:smartTagPr>
        <w:r w:rsidRPr="00AD0F0C">
          <w:rPr>
            <w:rFonts w:ascii="Times New Roman" w:eastAsia="Times New Roman" w:hAnsi="Times New Roman" w:cs="Times New Roman"/>
            <w:color w:val="000000"/>
            <w:sz w:val="28"/>
            <w:szCs w:val="28"/>
            <w:lang w:eastAsia="ru-RU"/>
          </w:rPr>
          <w:t>30 м</w:t>
        </w:r>
        <w:r w:rsidRPr="00AD0F0C">
          <w:rPr>
            <w:rFonts w:ascii="Times New Roman" w:eastAsia="Times New Roman" w:hAnsi="Times New Roman" w:cs="Times New Roman"/>
            <w:color w:val="000000"/>
            <w:sz w:val="28"/>
            <w:szCs w:val="28"/>
            <w:vertAlign w:val="superscript"/>
            <w:lang w:eastAsia="ru-RU"/>
          </w:rPr>
          <w:t>3</w:t>
        </w:r>
      </w:smartTag>
      <w:r w:rsidRPr="00AD0F0C">
        <w:rPr>
          <w:rFonts w:ascii="Times New Roman" w:eastAsia="Times New Roman" w:hAnsi="Times New Roman" w:cs="Times New Roman"/>
          <w:color w:val="000000"/>
          <w:sz w:val="28"/>
          <w:szCs w:val="28"/>
          <w:lang w:eastAsia="ru-RU"/>
        </w:rPr>
        <w:t xml:space="preserve"> опасного груза. </w:t>
      </w:r>
    </w:p>
    <w:p w:rsidR="00AD0F0C" w:rsidRPr="00AD0F0C" w:rsidRDefault="00AD0F0C" w:rsidP="00AD0F0C">
      <w:pPr>
        <w:autoSpaceDE w:val="0"/>
        <w:autoSpaceDN w:val="0"/>
        <w:adjustRightInd w:val="0"/>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Радиусы зон поражения для некоторых, наиболее часто перевозимых опасных веществ, приведены в таблице 5.5.1.</w:t>
      </w:r>
    </w:p>
    <w:p w:rsidR="00AD0F0C" w:rsidRPr="00AD0F0C" w:rsidRDefault="00AD0F0C" w:rsidP="00AD0F0C">
      <w:pPr>
        <w:autoSpaceDE w:val="0"/>
        <w:autoSpaceDN w:val="0"/>
        <w:adjustRightInd w:val="0"/>
        <w:spacing w:after="0" w:line="276" w:lineRule="auto"/>
        <w:ind w:firstLine="709"/>
        <w:jc w:val="right"/>
        <w:rPr>
          <w:rFonts w:ascii="Times New Roman" w:eastAsia="Times New Roman" w:hAnsi="Times New Roman" w:cs="Times New Roman"/>
          <w:color w:val="000000"/>
          <w:sz w:val="28"/>
          <w:szCs w:val="28"/>
          <w:lang w:val="en-US" w:eastAsia="ru-RU"/>
        </w:rPr>
      </w:pPr>
      <w:r w:rsidRPr="00AD0F0C">
        <w:rPr>
          <w:rFonts w:ascii="Times New Roman" w:eastAsia="Times New Roman" w:hAnsi="Times New Roman" w:cs="Times New Roman"/>
          <w:color w:val="000000"/>
          <w:sz w:val="28"/>
          <w:szCs w:val="28"/>
          <w:lang w:eastAsia="ru-RU"/>
        </w:rPr>
        <w:t>Таблица 5.5.1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9"/>
        <w:gridCol w:w="1941"/>
        <w:gridCol w:w="1958"/>
        <w:gridCol w:w="1021"/>
        <w:gridCol w:w="977"/>
        <w:gridCol w:w="1011"/>
        <w:gridCol w:w="1104"/>
      </w:tblGrid>
      <w:tr w:rsidR="00AD0F0C" w:rsidRPr="00AD0F0C" w:rsidTr="00AD0F0C">
        <w:trPr>
          <w:trHeight w:val="109"/>
          <w:tblHeader/>
          <w:jc w:val="center"/>
        </w:trPr>
        <w:tc>
          <w:tcPr>
            <w:tcW w:w="958" w:type="pct"/>
            <w:vMerge w:val="restart"/>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Вид вещества</w:t>
            </w:r>
          </w:p>
        </w:tc>
        <w:tc>
          <w:tcPr>
            <w:tcW w:w="979" w:type="pct"/>
            <w:vMerge w:val="restart"/>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 xml:space="preserve">Радиус зоны поражения, </w:t>
            </w:r>
          </w:p>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км</w:t>
            </w:r>
          </w:p>
        </w:tc>
        <w:tc>
          <w:tcPr>
            <w:tcW w:w="988" w:type="pct"/>
            <w:vMerge w:val="restart"/>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 xml:space="preserve">Площадь зоны поражения, </w:t>
            </w:r>
          </w:p>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км²</w:t>
            </w:r>
          </w:p>
        </w:tc>
        <w:tc>
          <w:tcPr>
            <w:tcW w:w="1008" w:type="pct"/>
            <w:gridSpan w:val="2"/>
            <w:shd w:val="clear" w:color="auto" w:fill="D9D9D9"/>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Радиус зоны поражения, м</w:t>
            </w:r>
          </w:p>
        </w:tc>
        <w:tc>
          <w:tcPr>
            <w:tcW w:w="1067" w:type="pct"/>
            <w:gridSpan w:val="2"/>
            <w:shd w:val="clear" w:color="auto" w:fill="D9D9D9"/>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Площадь зоны поражения, м²</w:t>
            </w:r>
          </w:p>
        </w:tc>
      </w:tr>
      <w:tr w:rsidR="00AD0F0C" w:rsidRPr="00AD0F0C" w:rsidTr="00AD0F0C">
        <w:trPr>
          <w:trHeight w:val="109"/>
          <w:tblHeader/>
          <w:jc w:val="center"/>
        </w:trPr>
        <w:tc>
          <w:tcPr>
            <w:tcW w:w="958" w:type="pct"/>
            <w:vMerge/>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979" w:type="pct"/>
            <w:vMerge/>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988" w:type="pct"/>
            <w:vMerge/>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p>
        </w:tc>
        <w:tc>
          <w:tcPr>
            <w:tcW w:w="515" w:type="pct"/>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расте-кания</w:t>
            </w:r>
          </w:p>
        </w:tc>
        <w:tc>
          <w:tcPr>
            <w:tcW w:w="493" w:type="pct"/>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возго-рания</w:t>
            </w:r>
          </w:p>
        </w:tc>
        <w:tc>
          <w:tcPr>
            <w:tcW w:w="510" w:type="pct"/>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расте-кания</w:t>
            </w:r>
          </w:p>
        </w:tc>
        <w:tc>
          <w:tcPr>
            <w:tcW w:w="557" w:type="pct"/>
            <w:shd w:val="clear" w:color="auto" w:fill="D9D9D9"/>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sz w:val="24"/>
                <w:szCs w:val="24"/>
                <w:lang w:eastAsia="ru-RU"/>
              </w:rPr>
            </w:pPr>
            <w:r w:rsidRPr="00AD0F0C">
              <w:rPr>
                <w:rFonts w:ascii="Times New Roman" w:eastAsia="Times New Roman" w:hAnsi="Times New Roman" w:cs="Times New Roman"/>
                <w:color w:val="000000"/>
                <w:sz w:val="24"/>
                <w:szCs w:val="24"/>
                <w:lang w:eastAsia="ru-RU"/>
              </w:rPr>
              <w:t>возго-рания</w:t>
            </w:r>
          </w:p>
        </w:tc>
      </w:tr>
      <w:tr w:rsidR="00AD0F0C" w:rsidRPr="00AD0F0C" w:rsidTr="00AD0F0C">
        <w:trPr>
          <w:trHeight w:val="109"/>
          <w:jc w:val="center"/>
        </w:trPr>
        <w:tc>
          <w:tcPr>
            <w:tcW w:w="5000" w:type="pct"/>
            <w:gridSpan w:val="7"/>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bCs/>
                <w:i/>
                <w:color w:val="000000"/>
                <w:lang w:eastAsia="ru-RU"/>
              </w:rPr>
            </w:pPr>
            <w:r w:rsidRPr="00AD0F0C">
              <w:rPr>
                <w:rFonts w:ascii="Times New Roman" w:eastAsia="Times New Roman" w:hAnsi="Times New Roman" w:cs="Times New Roman"/>
                <w:bCs/>
                <w:i/>
                <w:color w:val="000000"/>
                <w:lang w:eastAsia="ru-RU"/>
              </w:rPr>
              <w:t>АХОВ</w:t>
            </w:r>
          </w:p>
        </w:tc>
      </w:tr>
      <w:tr w:rsidR="00AD0F0C" w:rsidRPr="00AD0F0C" w:rsidTr="00AD0F0C">
        <w:trPr>
          <w:trHeight w:val="109"/>
          <w:jc w:val="center"/>
        </w:trPr>
        <w:tc>
          <w:tcPr>
            <w:tcW w:w="958" w:type="pct"/>
            <w:vAlign w:val="center"/>
          </w:tcPr>
          <w:p w:rsidR="00AD0F0C" w:rsidRPr="00AD0F0C" w:rsidRDefault="00AD0F0C" w:rsidP="00AD0F0C">
            <w:pPr>
              <w:autoSpaceDE w:val="0"/>
              <w:autoSpaceDN w:val="0"/>
              <w:adjustRightInd w:val="0"/>
              <w:spacing w:after="0" w:line="276" w:lineRule="auto"/>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Аммиак</w:t>
            </w:r>
          </w:p>
        </w:tc>
        <w:tc>
          <w:tcPr>
            <w:tcW w:w="979"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0,8</w:t>
            </w:r>
          </w:p>
        </w:tc>
        <w:tc>
          <w:tcPr>
            <w:tcW w:w="988"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0,25</w:t>
            </w:r>
          </w:p>
        </w:tc>
        <w:tc>
          <w:tcPr>
            <w:tcW w:w="515"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493"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510"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557"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r>
      <w:tr w:rsidR="00AD0F0C" w:rsidRPr="00AD0F0C" w:rsidTr="00AD0F0C">
        <w:trPr>
          <w:trHeight w:val="111"/>
          <w:jc w:val="center"/>
        </w:trPr>
        <w:tc>
          <w:tcPr>
            <w:tcW w:w="958" w:type="pct"/>
            <w:vAlign w:val="center"/>
          </w:tcPr>
          <w:p w:rsidR="00AD0F0C" w:rsidRPr="00AD0F0C" w:rsidRDefault="00AD0F0C" w:rsidP="00AD0F0C">
            <w:pPr>
              <w:autoSpaceDE w:val="0"/>
              <w:autoSpaceDN w:val="0"/>
              <w:adjustRightInd w:val="0"/>
              <w:spacing w:after="0" w:line="276" w:lineRule="auto"/>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Хлор</w:t>
            </w:r>
          </w:p>
        </w:tc>
        <w:tc>
          <w:tcPr>
            <w:tcW w:w="979"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1,6</w:t>
            </w:r>
          </w:p>
        </w:tc>
        <w:tc>
          <w:tcPr>
            <w:tcW w:w="988"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1,00</w:t>
            </w:r>
          </w:p>
        </w:tc>
        <w:tc>
          <w:tcPr>
            <w:tcW w:w="515"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493"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510"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557" w:type="pct"/>
            <w:shd w:val="clear" w:color="auto" w:fill="auto"/>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r>
      <w:tr w:rsidR="00AD0F0C" w:rsidRPr="00AD0F0C" w:rsidTr="00AD0F0C">
        <w:trPr>
          <w:trHeight w:val="111"/>
          <w:jc w:val="center"/>
        </w:trPr>
        <w:tc>
          <w:tcPr>
            <w:tcW w:w="5000" w:type="pct"/>
            <w:gridSpan w:val="7"/>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bCs/>
                <w:i/>
                <w:color w:val="000000"/>
                <w:lang w:eastAsia="ru-RU"/>
              </w:rPr>
            </w:pPr>
            <w:r w:rsidRPr="00AD0F0C">
              <w:rPr>
                <w:rFonts w:ascii="Times New Roman" w:eastAsia="Times New Roman" w:hAnsi="Times New Roman" w:cs="Times New Roman"/>
                <w:bCs/>
                <w:i/>
                <w:color w:val="000000"/>
                <w:lang w:eastAsia="ru-RU"/>
              </w:rPr>
              <w:t>Взрывопожароопасные вещества</w:t>
            </w:r>
          </w:p>
        </w:tc>
      </w:tr>
      <w:tr w:rsidR="00AD0F0C" w:rsidRPr="00AD0F0C" w:rsidTr="00AD0F0C">
        <w:trPr>
          <w:trHeight w:val="111"/>
          <w:jc w:val="center"/>
        </w:trPr>
        <w:tc>
          <w:tcPr>
            <w:tcW w:w="958" w:type="pct"/>
            <w:vAlign w:val="center"/>
          </w:tcPr>
          <w:p w:rsidR="00AD0F0C" w:rsidRPr="00AD0F0C" w:rsidRDefault="00AD0F0C" w:rsidP="00AD0F0C">
            <w:pPr>
              <w:autoSpaceDE w:val="0"/>
              <w:autoSpaceDN w:val="0"/>
              <w:adjustRightInd w:val="0"/>
              <w:spacing w:after="0" w:line="276" w:lineRule="auto"/>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Бензин</w:t>
            </w:r>
          </w:p>
        </w:tc>
        <w:tc>
          <w:tcPr>
            <w:tcW w:w="979" w:type="pct"/>
            <w:shd w:val="clear" w:color="auto" w:fill="auto"/>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988" w:type="pct"/>
            <w:shd w:val="clear" w:color="auto" w:fill="auto"/>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515"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10</w:t>
            </w:r>
          </w:p>
        </w:tc>
        <w:tc>
          <w:tcPr>
            <w:tcW w:w="493"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40</w:t>
            </w:r>
          </w:p>
        </w:tc>
        <w:tc>
          <w:tcPr>
            <w:tcW w:w="510"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320</w:t>
            </w:r>
          </w:p>
        </w:tc>
        <w:tc>
          <w:tcPr>
            <w:tcW w:w="557"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5000</w:t>
            </w:r>
          </w:p>
        </w:tc>
      </w:tr>
      <w:tr w:rsidR="00AD0F0C" w:rsidRPr="00AD0F0C" w:rsidTr="00AD0F0C">
        <w:trPr>
          <w:trHeight w:val="111"/>
          <w:jc w:val="center"/>
        </w:trPr>
        <w:tc>
          <w:tcPr>
            <w:tcW w:w="958" w:type="pct"/>
            <w:vAlign w:val="center"/>
          </w:tcPr>
          <w:p w:rsidR="00AD0F0C" w:rsidRPr="00AD0F0C" w:rsidRDefault="00AD0F0C" w:rsidP="00AD0F0C">
            <w:pPr>
              <w:autoSpaceDE w:val="0"/>
              <w:autoSpaceDN w:val="0"/>
              <w:adjustRightInd w:val="0"/>
              <w:spacing w:after="0" w:line="276" w:lineRule="auto"/>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Диз. топливо</w:t>
            </w:r>
          </w:p>
        </w:tc>
        <w:tc>
          <w:tcPr>
            <w:tcW w:w="979" w:type="pct"/>
            <w:shd w:val="clear" w:color="auto" w:fill="auto"/>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988" w:type="pct"/>
            <w:shd w:val="clear" w:color="auto" w:fill="auto"/>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w:t>
            </w:r>
          </w:p>
        </w:tc>
        <w:tc>
          <w:tcPr>
            <w:tcW w:w="515"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45</w:t>
            </w:r>
          </w:p>
        </w:tc>
        <w:tc>
          <w:tcPr>
            <w:tcW w:w="493"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140</w:t>
            </w:r>
          </w:p>
        </w:tc>
        <w:tc>
          <w:tcPr>
            <w:tcW w:w="510"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6400</w:t>
            </w:r>
          </w:p>
        </w:tc>
        <w:tc>
          <w:tcPr>
            <w:tcW w:w="557" w:type="pct"/>
            <w:vAlign w:val="center"/>
          </w:tcPr>
          <w:p w:rsidR="00AD0F0C" w:rsidRPr="00AD0F0C" w:rsidRDefault="00AD0F0C" w:rsidP="00AD0F0C">
            <w:pPr>
              <w:autoSpaceDE w:val="0"/>
              <w:autoSpaceDN w:val="0"/>
              <w:adjustRightInd w:val="0"/>
              <w:spacing w:after="0" w:line="276" w:lineRule="auto"/>
              <w:jc w:val="center"/>
              <w:rPr>
                <w:rFonts w:ascii="Times New Roman" w:eastAsia="Times New Roman" w:hAnsi="Times New Roman" w:cs="Times New Roman"/>
                <w:color w:val="000000"/>
                <w:lang w:eastAsia="ru-RU"/>
              </w:rPr>
            </w:pPr>
            <w:r w:rsidRPr="00AD0F0C">
              <w:rPr>
                <w:rFonts w:ascii="Times New Roman" w:eastAsia="Times New Roman" w:hAnsi="Times New Roman" w:cs="Times New Roman"/>
                <w:color w:val="000000"/>
                <w:lang w:eastAsia="ru-RU"/>
              </w:rPr>
              <w:t>61600</w:t>
            </w:r>
          </w:p>
        </w:tc>
      </w:tr>
    </w:tbl>
    <w:p w:rsidR="00AD0F0C" w:rsidRPr="00AD0F0C" w:rsidRDefault="00AD0F0C" w:rsidP="00AD0F0C">
      <w:pPr>
        <w:spacing w:after="0" w:line="276" w:lineRule="auto"/>
        <w:ind w:firstLine="709"/>
        <w:jc w:val="both"/>
        <w:rPr>
          <w:rFonts w:ascii="Times New Roman" w:eastAsia="Times New Roman" w:hAnsi="Times New Roman" w:cs="Times New Roman"/>
          <w:i/>
          <w:color w:val="000000"/>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i/>
          <w:color w:val="000000"/>
          <w:sz w:val="28"/>
          <w:szCs w:val="28"/>
          <w:lang w:eastAsia="ru-RU"/>
        </w:rPr>
      </w:pPr>
      <w:r w:rsidRPr="00AD0F0C">
        <w:rPr>
          <w:rFonts w:ascii="Times New Roman" w:eastAsia="Times New Roman" w:hAnsi="Times New Roman" w:cs="Times New Roman"/>
          <w:i/>
          <w:color w:val="000000"/>
          <w:sz w:val="28"/>
          <w:szCs w:val="28"/>
          <w:lang w:eastAsia="ru-RU"/>
        </w:rPr>
        <w:t>Мероприятия по ликвидации последствий аварий на транспорте</w:t>
      </w:r>
    </w:p>
    <w:p w:rsidR="00AD0F0C" w:rsidRPr="00AD0F0C" w:rsidRDefault="00AD0F0C" w:rsidP="00AD0F0C">
      <w:pPr>
        <w:spacing w:after="0" w:line="276" w:lineRule="auto"/>
        <w:ind w:firstLine="709"/>
        <w:jc w:val="both"/>
        <w:rPr>
          <w:rFonts w:ascii="Times New Roman" w:eastAsia="Times New Roman" w:hAnsi="Times New Roman" w:cs="Times New Roman"/>
          <w:bCs/>
          <w:color w:val="000000"/>
          <w:sz w:val="28"/>
          <w:szCs w:val="28"/>
          <w:lang w:eastAsia="ru-RU"/>
        </w:rPr>
      </w:pPr>
      <w:r w:rsidRPr="00AD0F0C">
        <w:rPr>
          <w:rFonts w:ascii="Times New Roman" w:eastAsia="Times New Roman" w:hAnsi="Times New Roman" w:cs="Times New Roman"/>
          <w:color w:val="000000"/>
          <w:sz w:val="28"/>
          <w:szCs w:val="28"/>
          <w:lang w:eastAsia="ru-RU"/>
        </w:rPr>
        <w:t>Мероприятия по ликвидации</w:t>
      </w:r>
      <w:r w:rsidRPr="00AD0F0C">
        <w:rPr>
          <w:rFonts w:ascii="Times New Roman" w:eastAsia="Times New Roman" w:hAnsi="Times New Roman" w:cs="Times New Roman"/>
          <w:bCs/>
          <w:color w:val="000000"/>
          <w:sz w:val="28"/>
          <w:szCs w:val="28"/>
          <w:lang w:eastAsia="ru-RU"/>
        </w:rPr>
        <w:t xml:space="preserve"> последствий дорожно-транспортных происшествий, взаимодействие экстренных служб,</w:t>
      </w:r>
      <w:r w:rsidRPr="00AD0F0C">
        <w:rPr>
          <w:rFonts w:ascii="Times New Roman" w:eastAsia="Times New Roman" w:hAnsi="Times New Roman" w:cs="Times New Roman"/>
          <w:color w:val="000000"/>
          <w:sz w:val="28"/>
          <w:szCs w:val="28"/>
          <w:lang w:eastAsia="ru-RU"/>
        </w:rPr>
        <w:t xml:space="preserve">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37" w:history="1">
        <w:r w:rsidRPr="00AD0F0C">
          <w:rPr>
            <w:rFonts w:ascii="Times New Roman" w:eastAsia="Times New Roman" w:hAnsi="Times New Roman" w:cs="Times New Roman"/>
            <w:color w:val="000000"/>
            <w:sz w:val="28"/>
            <w:szCs w:val="28"/>
            <w:lang w:eastAsia="ru-RU"/>
          </w:rPr>
          <w:t>Методическими рекомендациями</w:t>
        </w:r>
      </w:hyperlink>
      <w:r w:rsidRPr="00AD0F0C">
        <w:rPr>
          <w:rFonts w:ascii="Times New Roman" w:eastAsia="Times New Roman" w:hAnsi="Times New Roman" w:cs="Times New Roman"/>
          <w:color w:val="000000"/>
          <w:sz w:val="28"/>
          <w:szCs w:val="28"/>
          <w:lang w:eastAsia="ru-RU"/>
        </w:rPr>
        <w:t xml:space="preserve"> </w:t>
      </w:r>
      <w:r w:rsidRPr="00AD0F0C">
        <w:rPr>
          <w:rFonts w:ascii="Times New Roman" w:eastAsia="Times New Roman" w:hAnsi="Times New Roman" w:cs="Times New Roman"/>
          <w:bCs/>
          <w:color w:val="000000"/>
          <w:sz w:val="28"/>
          <w:szCs w:val="28"/>
          <w:lang w:eastAsia="ru-RU"/>
        </w:rPr>
        <w:t xml:space="preserve">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w:t>
      </w:r>
      <w:smartTag w:uri="urn:schemas-microsoft-com:office:smarttags" w:element="metricconverter">
        <w:smartTagPr>
          <w:attr w:name="ProductID" w:val="2015 г"/>
        </w:smartTagPr>
        <w:r w:rsidRPr="00AD0F0C">
          <w:rPr>
            <w:rFonts w:ascii="Times New Roman" w:eastAsia="Times New Roman" w:hAnsi="Times New Roman" w:cs="Times New Roman"/>
            <w:bCs/>
            <w:color w:val="000000"/>
            <w:sz w:val="28"/>
            <w:szCs w:val="28"/>
            <w:lang w:eastAsia="ru-RU"/>
          </w:rPr>
          <w:t>2015 г</w:t>
        </w:r>
      </w:smartTag>
      <w:r w:rsidRPr="00AD0F0C">
        <w:rPr>
          <w:rFonts w:ascii="Times New Roman" w:eastAsia="Times New Roman" w:hAnsi="Times New Roman" w:cs="Times New Roman"/>
          <w:bCs/>
          <w:color w:val="000000"/>
          <w:sz w:val="28"/>
          <w:szCs w:val="28"/>
          <w:lang w:eastAsia="ru-RU"/>
        </w:rPr>
        <w:t>. №2-4-87-19-18).</w:t>
      </w:r>
    </w:p>
    <w:p w:rsidR="00AD0F0C" w:rsidRPr="00AD0F0C" w:rsidRDefault="00AD0F0C" w:rsidP="00AD0F0C">
      <w:pPr>
        <w:spacing w:after="0" w:line="276" w:lineRule="auto"/>
        <w:ind w:firstLine="709"/>
        <w:jc w:val="both"/>
        <w:rPr>
          <w:rFonts w:ascii="Times New Roman" w:eastAsia="Times New Roman" w:hAnsi="Times New Roman" w:cs="Times New Roman"/>
          <w:bCs/>
          <w:color w:val="000000"/>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i/>
          <w:color w:val="000000"/>
          <w:sz w:val="28"/>
          <w:szCs w:val="28"/>
          <w:lang w:eastAsia="ru-RU"/>
        </w:rPr>
      </w:pPr>
      <w:r w:rsidRPr="00AD0F0C">
        <w:rPr>
          <w:rFonts w:ascii="Times New Roman" w:eastAsia="Times New Roman" w:hAnsi="Times New Roman" w:cs="Times New Roman"/>
          <w:bCs/>
          <w:i/>
          <w:iCs/>
          <w:color w:val="000000"/>
          <w:sz w:val="28"/>
          <w:szCs w:val="28"/>
          <w:lang w:eastAsia="ru-RU"/>
        </w:rPr>
        <w:t>Мероприятиями</w:t>
      </w:r>
      <w:r w:rsidRPr="00AD0F0C">
        <w:rPr>
          <w:rFonts w:ascii="Times New Roman" w:eastAsia="Times New Roman" w:hAnsi="Times New Roman" w:cs="Times New Roman"/>
          <w:i/>
          <w:color w:val="000000"/>
          <w:sz w:val="28"/>
          <w:szCs w:val="28"/>
          <w:lang w:eastAsia="ru-RU"/>
        </w:rPr>
        <w:t xml:space="preserve"> по предупреждению возможных чрезвычайных ситуаций на транспорте являются:</w:t>
      </w:r>
    </w:p>
    <w:p w:rsidR="00AD0F0C" w:rsidRPr="00AD0F0C" w:rsidRDefault="00AD0F0C" w:rsidP="001857C8">
      <w:pPr>
        <w:numPr>
          <w:ilvl w:val="0"/>
          <w:numId w:val="64"/>
        </w:numPr>
        <w:tabs>
          <w:tab w:val="left" w:pos="1134"/>
        </w:tabs>
        <w:spacing w:after="0" w:line="276" w:lineRule="auto"/>
        <w:ind w:left="284" w:firstLine="567"/>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своевременная диагностика состояния транспортных средств;</w:t>
      </w:r>
    </w:p>
    <w:p w:rsidR="00AD0F0C" w:rsidRPr="00AD0F0C" w:rsidRDefault="00AD0F0C" w:rsidP="001857C8">
      <w:pPr>
        <w:numPr>
          <w:ilvl w:val="0"/>
          <w:numId w:val="64"/>
        </w:numPr>
        <w:tabs>
          <w:tab w:val="left" w:pos="1134"/>
        </w:tabs>
        <w:spacing w:after="0" w:line="276" w:lineRule="auto"/>
        <w:ind w:left="284" w:firstLine="567"/>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соблюдение правил и норм, регламентирующих условия транспортирования.</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lastRenderedPageBreak/>
        <w:t xml:space="preserve">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 </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rsidR="00AD0F0C" w:rsidRPr="00AD0F0C" w:rsidRDefault="00AD0F0C" w:rsidP="00AD0F0C">
      <w:pPr>
        <w:spacing w:after="0" w:line="240" w:lineRule="auto"/>
        <w:ind w:firstLine="709"/>
        <w:jc w:val="both"/>
        <w:rPr>
          <w:rFonts w:ascii="Times New Roman" w:eastAsia="Times New Roman" w:hAnsi="Times New Roman" w:cs="Times New Roman"/>
          <w:sz w:val="28"/>
          <w:szCs w:val="24"/>
          <w:lang w:eastAsia="ru-RU"/>
        </w:rPr>
      </w:pPr>
    </w:p>
    <w:p w:rsidR="00AD0F0C" w:rsidRPr="00AD0F0C" w:rsidRDefault="00AD0F0C" w:rsidP="00AD0F0C">
      <w:pPr>
        <w:spacing w:after="0" w:line="276" w:lineRule="auto"/>
        <w:ind w:firstLine="709"/>
        <w:jc w:val="center"/>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i/>
          <w:color w:val="000000"/>
          <w:sz w:val="28"/>
          <w:szCs w:val="28"/>
          <w:lang w:eastAsia="ru-RU"/>
        </w:rPr>
        <w:t>Терроризм</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 современных условиях, как один из основных факторов возникновения кризисных ситуаций может рассматриваться терроризм.</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Терроризм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При этом объектами террористических актов могут быть транспортные средства, объекты транспорта (вокзалы, морские, речные порты и аэропорты), места массового пребывания людей (территории крупных мегаполисов, общественные, торговые и жилые здания, спортивные сооружения, концертные и выставочные залы, станции метро), потенциально опасные промышленные объекты, гидротехнические сооружения, системы водоснабжения, предприятия по производству пищевых и мясомолочных продуктов, системы связи и управления.</w:t>
      </w:r>
    </w:p>
    <w:p w:rsidR="00AD0F0C" w:rsidRPr="00AD0F0C" w:rsidRDefault="00AD0F0C" w:rsidP="00AD0F0C">
      <w:pPr>
        <w:spacing w:after="0" w:line="276" w:lineRule="auto"/>
        <w:ind w:firstLine="709"/>
        <w:jc w:val="center"/>
        <w:rPr>
          <w:rFonts w:ascii="Times New Roman" w:eastAsia="Times New Roman" w:hAnsi="Times New Roman" w:cs="Times New Roman"/>
          <w:bCs/>
          <w:i/>
          <w:color w:val="000000"/>
          <w:sz w:val="28"/>
          <w:szCs w:val="28"/>
          <w:lang w:eastAsia="ru-RU"/>
        </w:rPr>
      </w:pPr>
    </w:p>
    <w:p w:rsidR="00AD0F0C" w:rsidRPr="00AD0F0C" w:rsidRDefault="00AD0F0C" w:rsidP="00AD0F0C">
      <w:pPr>
        <w:spacing w:after="0" w:line="276" w:lineRule="auto"/>
        <w:ind w:firstLine="709"/>
        <w:jc w:val="center"/>
        <w:rPr>
          <w:rFonts w:ascii="Times New Roman" w:eastAsia="Times New Roman" w:hAnsi="Times New Roman" w:cs="Times New Roman"/>
          <w:bCs/>
          <w:i/>
          <w:color w:val="000000"/>
          <w:sz w:val="28"/>
          <w:szCs w:val="28"/>
          <w:lang w:eastAsia="ru-RU"/>
        </w:rPr>
      </w:pPr>
      <w:r w:rsidRPr="00AD0F0C">
        <w:rPr>
          <w:rFonts w:ascii="Times New Roman" w:eastAsia="Times New Roman" w:hAnsi="Times New Roman" w:cs="Times New Roman"/>
          <w:bCs/>
          <w:i/>
          <w:color w:val="000000"/>
          <w:sz w:val="28"/>
          <w:szCs w:val="28"/>
          <w:lang w:eastAsia="ru-RU"/>
        </w:rPr>
        <w:t>Защита населения при террористических актах</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Основными задачами органов управления ГОЧС по защите населения при террористических актах являются:</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lastRenderedPageBreak/>
        <w:t>поддержание в готовности сил и средств к локализации и ликвидации последствий террористических актов.</w:t>
      </w:r>
    </w:p>
    <w:p w:rsidR="00AD0F0C" w:rsidRPr="00AD0F0C" w:rsidRDefault="00AD0F0C" w:rsidP="00AD0F0C">
      <w:pPr>
        <w:tabs>
          <w:tab w:val="left" w:pos="993"/>
        </w:tabs>
        <w:spacing w:after="0" w:line="276" w:lineRule="auto"/>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ab/>
        <w:t>Основные мероприятия химической защиты населения при террористических актах те же, что и при авариях на химически опасных объектах. Их особенность состоит в необходимости:</w:t>
      </w:r>
    </w:p>
    <w:p w:rsidR="00AD0F0C" w:rsidRPr="00AD0F0C" w:rsidRDefault="00AD0F0C" w:rsidP="001857C8">
      <w:pPr>
        <w:numPr>
          <w:ilvl w:val="0"/>
          <w:numId w:val="66"/>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максимально возможной оперативности выявления и оценки обстановки; </w:t>
      </w:r>
    </w:p>
    <w:p w:rsidR="00AD0F0C" w:rsidRPr="00AD0F0C" w:rsidRDefault="00AD0F0C" w:rsidP="001857C8">
      <w:pPr>
        <w:numPr>
          <w:ilvl w:val="0"/>
          <w:numId w:val="66"/>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оповещения населения об опасности и необходимых мерах химической защиты;</w:t>
      </w:r>
    </w:p>
    <w:p w:rsidR="00AD0F0C" w:rsidRPr="00AD0F0C" w:rsidRDefault="00AD0F0C" w:rsidP="001857C8">
      <w:pPr>
        <w:numPr>
          <w:ilvl w:val="0"/>
          <w:numId w:val="66"/>
        </w:numPr>
        <w:tabs>
          <w:tab w:val="left" w:pos="0"/>
        </w:tabs>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 исключения паники, обеспечения порядка и подконтрольности всех проводимых мероприятий.</w:t>
      </w:r>
    </w:p>
    <w:p w:rsidR="00AD0F0C" w:rsidRPr="00AD0F0C" w:rsidRDefault="00AD0F0C" w:rsidP="00AD0F0C">
      <w:pPr>
        <w:spacing w:after="0" w:line="276" w:lineRule="auto"/>
        <w:ind w:firstLine="709"/>
        <w:rPr>
          <w:rFonts w:ascii="Times New Roman" w:eastAsia="Times New Roman" w:hAnsi="Times New Roman" w:cs="Times New Roman"/>
          <w:b/>
          <w:color w:val="000000"/>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i/>
          <w:color w:val="000000"/>
          <w:sz w:val="28"/>
          <w:szCs w:val="28"/>
          <w:lang w:eastAsia="ru-RU"/>
        </w:rPr>
      </w:pPr>
      <w:r w:rsidRPr="00AD0F0C">
        <w:rPr>
          <w:rFonts w:ascii="Times New Roman" w:eastAsia="Times New Roman" w:hAnsi="Times New Roman" w:cs="Times New Roman"/>
          <w:i/>
          <w:color w:val="000000"/>
          <w:sz w:val="28"/>
          <w:szCs w:val="28"/>
          <w:lang w:eastAsia="ru-RU"/>
        </w:rPr>
        <w:t>Мероприятия по аварийно-спасательным и другим неотложным работам при проявлении террористических актов</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ввод сил и средств аварийно-спасательных служб, аварийно-спасательных формирований в зону чрезвычайной ситуации;</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проведение аварийно-спасательных и других неотложных работ;</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эвакуация пострадавших и материальных ценностей;</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организация оповещения, управления и связи;</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обеспечение общественного порядка;</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работа с родственниками пострадавших;</w:t>
      </w:r>
    </w:p>
    <w:p w:rsidR="00AD0F0C" w:rsidRPr="00AD0F0C" w:rsidRDefault="00AD0F0C" w:rsidP="001857C8">
      <w:pPr>
        <w:numPr>
          <w:ilvl w:val="0"/>
          <w:numId w:val="65"/>
        </w:num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разборка завалов, расчистка местности, рекультивация территории (при необходимости).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i/>
          <w:color w:val="000000"/>
          <w:sz w:val="28"/>
          <w:szCs w:val="28"/>
          <w:lang w:eastAsia="ru-RU"/>
        </w:rPr>
      </w:pPr>
      <w:r w:rsidRPr="00AD0F0C">
        <w:rPr>
          <w:rFonts w:ascii="Times New Roman" w:eastAsia="Times New Roman" w:hAnsi="Times New Roman" w:cs="Times New Roman"/>
          <w:i/>
          <w:color w:val="000000"/>
          <w:sz w:val="28"/>
          <w:szCs w:val="28"/>
          <w:lang w:eastAsia="ru-RU"/>
        </w:rPr>
        <w:lastRenderedPageBreak/>
        <w:t>Мероприятия с населением по предотвращению чрезвычайных ситуаций, связанных с террористическими актами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пребывания людей (у дорог и транспортных коммуникаций), осуществлять контроль за 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Аварии на объектах и системах жизнеобеспечения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Аварии на системах жизнеобеспечения: газоснабжения, теплоснабжения, электроснабжения, водоснабжения приводят к нарушению жизнедеятельности населения.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Причины аварийности на объектах систем газораспределения:</w:t>
      </w:r>
    </w:p>
    <w:p w:rsidR="00AD0F0C" w:rsidRPr="00AD0F0C" w:rsidRDefault="00AD0F0C" w:rsidP="001857C8">
      <w:pPr>
        <w:numPr>
          <w:ilvl w:val="0"/>
          <w:numId w:val="61"/>
        </w:numPr>
        <w:spacing w:after="0" w:line="276" w:lineRule="auto"/>
        <w:ind w:left="0" w:firstLine="113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механические повреждения подземных газопроводов;</w:t>
      </w:r>
    </w:p>
    <w:p w:rsidR="00AD0F0C" w:rsidRPr="00AD0F0C" w:rsidRDefault="00AD0F0C" w:rsidP="001857C8">
      <w:pPr>
        <w:numPr>
          <w:ilvl w:val="0"/>
          <w:numId w:val="61"/>
        </w:numPr>
        <w:spacing w:after="0" w:line="276" w:lineRule="auto"/>
        <w:ind w:left="0" w:firstLine="113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механические повреждения надземных газопроводов;</w:t>
      </w:r>
    </w:p>
    <w:p w:rsidR="00AD0F0C" w:rsidRPr="00AD0F0C" w:rsidRDefault="00AD0F0C" w:rsidP="001857C8">
      <w:pPr>
        <w:numPr>
          <w:ilvl w:val="0"/>
          <w:numId w:val="61"/>
        </w:numPr>
        <w:spacing w:after="0" w:line="276" w:lineRule="auto"/>
        <w:ind w:left="0" w:firstLine="113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коррозионные повреждения наружных газопроводов;</w:t>
      </w:r>
    </w:p>
    <w:p w:rsidR="00AD0F0C" w:rsidRPr="00AD0F0C" w:rsidRDefault="00AD0F0C" w:rsidP="001857C8">
      <w:pPr>
        <w:numPr>
          <w:ilvl w:val="0"/>
          <w:numId w:val="61"/>
        </w:numPr>
        <w:spacing w:after="0" w:line="276" w:lineRule="auto"/>
        <w:ind w:left="0" w:firstLine="113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разрывы сварных стыков;</w:t>
      </w:r>
    </w:p>
    <w:p w:rsidR="00AD0F0C" w:rsidRPr="00AD0F0C" w:rsidRDefault="00AD0F0C" w:rsidP="001857C8">
      <w:pPr>
        <w:numPr>
          <w:ilvl w:val="0"/>
          <w:numId w:val="61"/>
        </w:numPr>
        <w:spacing w:after="0" w:line="276" w:lineRule="auto"/>
        <w:ind w:left="0" w:firstLine="113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повреждения газопроводов в результате природных явлений;</w:t>
      </w:r>
    </w:p>
    <w:p w:rsidR="00AD0F0C" w:rsidRPr="00AD0F0C" w:rsidRDefault="00AD0F0C" w:rsidP="001857C8">
      <w:pPr>
        <w:numPr>
          <w:ilvl w:val="0"/>
          <w:numId w:val="61"/>
        </w:numPr>
        <w:spacing w:after="0" w:line="276" w:lineRule="auto"/>
        <w:ind w:left="0" w:firstLine="113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повышение давления после ГРП;</w:t>
      </w:r>
    </w:p>
    <w:p w:rsidR="00AD0F0C" w:rsidRPr="00AD0F0C" w:rsidRDefault="00AD0F0C" w:rsidP="001857C8">
      <w:pPr>
        <w:numPr>
          <w:ilvl w:val="0"/>
          <w:numId w:val="61"/>
        </w:numPr>
        <w:spacing w:after="0" w:line="276" w:lineRule="auto"/>
        <w:ind w:left="0" w:firstLine="1134"/>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иные причины.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При авариях на ГРП и ГРУ утечка газа в помещение приводит к образованию взрыво-и пожароопасной смеси, воспламенение которой вызывает пожар или взрыв. Кроме того, возможно факельное воспламенение газа без загазованности помещения. Известны случаи, когда из-за нарушения технологического процесса на ГРП повышается давление в газопроводе низкого давления, что приводит к разгерметизации газового оборудования на источниках потребления, в том числе в </w:t>
      </w:r>
      <w:r w:rsidRPr="00AD0F0C">
        <w:rPr>
          <w:rFonts w:ascii="Times New Roman" w:eastAsia="Times New Roman" w:hAnsi="Times New Roman" w:cs="Times New Roman"/>
          <w:sz w:val="28"/>
          <w:szCs w:val="28"/>
          <w:lang w:eastAsia="ru-RU"/>
        </w:rPr>
        <w:lastRenderedPageBreak/>
        <w:t>жилых домах или котельных, загазованности помещений, а при наличии источников зажигания -воспламенению смеси газов или взрыву.</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Источниками техногенных чрезвычайных ситуаций на воздушных линиях электропередачи являются возможные аварии, связанные с разрушением (обрушением) технических устройств и несущих элементов конструкций опор. Аварии могут быть обусловлены как внутренними причинами (брак строительно-монтажных работ, нарушение правил эксплуатации линии), так и внешними причинами. Внешними причинами могут являться воздействия источников чрезвычайных ситуаций природного и техногенного характера, в том числе и террористических актов.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Основными поражающими факторами при авариях, связанных с разрушением (обрушением) технических устройств, а также несущих элементов конструкций опор воздушной линии, являются механические воздействия обломков устройств, конструкций сооружений. Возможными поражающими факторами будут также являться воздействия электрического тока.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Границей опасных зон, в пределах которых существует опасность механического поражения людей и техники, будет являться зона возможного завала. В случае сохранения целостности технического устройства или сооружения при падении (например опоры ВЛ), размеры зон возможного распространения завалов будут равны размерам сооружений.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При обрыве электрических проводов и падении их на землю возможны случаи отказа систем релейной защиты, отключающих поврежденную электроустановку. Вокруг проводника, оказавшегося на земле, образуется зона растекания тока. Это приводит к возникновению электрического потенциала на поверхности земли в зоне падения провода. При передвижении человека в зоне падения провода его ноги могут попасть под разные электрические потенциалы, разность которых называется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шаговым напряжением</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и через тело человека потечет электрический ток по цепи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нога-нога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Зоны действия поражающих факторов источников возможных чрезвычайных ситуаций в случае аварий на существующих и проектируемых воздушных линиях носят локальный характер. Поражение людей из числа населения находящегося на территории, прилегающей к воздушным линиям электропередачи, при возможных авариях маловероятно.</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Трассы ВЛ проектируются с учетом характера хозяйственной деятельности, ведущейся в районе прохождения линии, а также создается охранная зона и ограничивается хозяйственная деятельность вблизи воздушных линий электропередач. Пожарная безопасность ВЛ обеспечивается применением несгораемых конструкций, автоматическим отключением токов короткого </w:t>
      </w:r>
      <w:r w:rsidRPr="00AD0F0C">
        <w:rPr>
          <w:rFonts w:ascii="Times New Roman" w:eastAsia="Times New Roman" w:hAnsi="Times New Roman" w:cs="Times New Roman"/>
          <w:sz w:val="28"/>
          <w:szCs w:val="28"/>
          <w:lang w:eastAsia="ru-RU"/>
        </w:rPr>
        <w:lastRenderedPageBreak/>
        <w:t>замыкания, заземлением опор, соблюдением безопасных по схлестыванию расстояний между проводами разных фаз.</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i/>
          <w:color w:val="000000"/>
          <w:sz w:val="28"/>
          <w:szCs w:val="28"/>
          <w:lang w:eastAsia="ru-RU"/>
        </w:rPr>
      </w:pPr>
      <w:bookmarkStart w:id="195" w:name="_Toc433989665"/>
      <w:bookmarkStart w:id="196" w:name="_Toc464143389"/>
      <w:bookmarkStart w:id="197" w:name="_Toc465164048"/>
      <w:bookmarkStart w:id="198" w:name="_Toc467228782"/>
      <w:bookmarkStart w:id="199" w:name="_Toc477252259"/>
      <w:r w:rsidRPr="00AD0F0C">
        <w:rPr>
          <w:rFonts w:ascii="Times New Roman" w:eastAsia="Times New Roman" w:hAnsi="Times New Roman" w:cs="Times New Roman"/>
          <w:i/>
          <w:color w:val="000000"/>
          <w:sz w:val="28"/>
          <w:szCs w:val="28"/>
          <w:lang w:eastAsia="ru-RU"/>
        </w:rPr>
        <w:t>Устойчивость функционирования инженерного оборудования</w:t>
      </w:r>
      <w:bookmarkEnd w:id="195"/>
      <w:bookmarkEnd w:id="196"/>
      <w:bookmarkEnd w:id="197"/>
      <w:r w:rsidRPr="00AD0F0C">
        <w:rPr>
          <w:rFonts w:ascii="Times New Roman" w:eastAsia="Times New Roman" w:hAnsi="Times New Roman" w:cs="Times New Roman"/>
          <w:i/>
          <w:color w:val="000000"/>
          <w:sz w:val="28"/>
          <w:szCs w:val="28"/>
          <w:lang w:eastAsia="ru-RU"/>
        </w:rPr>
        <w:t>. Мероприятия по обеспечению устойчивости функционирования инженерных систем в сельском поселении</w:t>
      </w:r>
      <w:bookmarkEnd w:id="198"/>
      <w:bookmarkEnd w:id="199"/>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повышения устойчивости функционирования инженерных систем в сельском поселении необходимо осуществление следующих мероприятий: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1. Проведение работ по обеспечению надежности систем управления инженерными системами сельского поселения;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2. Проведения работ по повышению надежности работы инженерных систем;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3. Проведение работ по исключению или ограничению возможности образования вторичных факторов поражения на объектах инженерных систем сельского поселения (пожары, взрывы, поражения электрическим током и т.д.);</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4. Подготовка к переводу на аварийный режим работы инженерных систем;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5. Подготовка к восстановлению инженерных систем сельского поселения;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 истечению определенного периода времени или в связи, с какими- либо изменениями необходимо предусматривать проведение мероприятий по повышению устойчивости функционирования инженерных систем сельского поселения.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К числу инженерно-технических мероприятий по повышению устойчивости функционирования инженерных систем относятся:</w:t>
      </w:r>
    </w:p>
    <w:p w:rsidR="00AD0F0C" w:rsidRPr="00AD0F0C" w:rsidRDefault="00AD0F0C" w:rsidP="001857C8">
      <w:pPr>
        <w:numPr>
          <w:ilvl w:val="0"/>
          <w:numId w:val="62"/>
        </w:numPr>
        <w:tabs>
          <w:tab w:val="left" w:pos="1134"/>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закольцовка электрораспределительных сетей 10 и 6 кВ;</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реконструкция трансформаторных подстанций находящихся в неудовлетворительном состоянии</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 xml:space="preserve">замена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голого провода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на самонесущие изолированные провода электросетей, при необходимости перевод воздушных линий электропередач на кабельные;</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приобретение и подключение к энергосистеме передвижных электростанций;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подачи воды от двух (или более) независимых источников, предпочтение необходимо отдавать подземным источникам;</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строительство и реконструкция системы водоснабжения на основе современных технологий;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организация сплошных ограждений зон строгого режима на водозаборных сооружениях;</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закольцевания сетей водоснабжения;</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заглубление в грунт водопроводных сетей и резервуаров с питьевой водой;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герметизация артезианских скважин;</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резервного водоснабжения;</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строительство и реконструкция системы водоотведения на основе современных технологий;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организация мест аварийного выпуска сточных вод</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подачи газа от двух независимых источников;</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строительство и реконструкция газовых сетей на основе современных технологий;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заглубление в грунт газовых сетей;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закольцевания газовых сетей;</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AD0F0C" w:rsidRPr="00AD0F0C" w:rsidRDefault="00AD0F0C" w:rsidP="001857C8">
      <w:pPr>
        <w:numPr>
          <w:ilvl w:val="0"/>
          <w:numId w:val="60"/>
        </w:numPr>
        <w:tabs>
          <w:tab w:val="left" w:pos="993"/>
        </w:tabs>
        <w:spacing w:after="0" w:line="276" w:lineRule="auto"/>
        <w:ind w:left="567" w:firstLine="142"/>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Все эти мероприятия должны выполняться при реконструкции или новом строительстве инженерной инфраструктуры сельского поселения или отдельных ее участков.</w:t>
      </w:r>
    </w:p>
    <w:p w:rsidR="00AD0F0C" w:rsidRPr="00AD0F0C" w:rsidRDefault="00AD0F0C" w:rsidP="00AD0F0C">
      <w:pPr>
        <w:spacing w:after="0" w:line="276" w:lineRule="auto"/>
        <w:contextualSpacing/>
        <w:jc w:val="both"/>
        <w:rPr>
          <w:rFonts w:ascii="Times New Roman" w:eastAsia="Times New Roman" w:hAnsi="Times New Roman" w:cs="Times New Roman"/>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i/>
          <w:sz w:val="28"/>
          <w:szCs w:val="28"/>
          <w:lang w:eastAsia="ru-RU"/>
        </w:rPr>
      </w:pPr>
      <w:r w:rsidRPr="00AD0F0C">
        <w:rPr>
          <w:rFonts w:ascii="Times New Roman" w:eastAsia="Times New Roman" w:hAnsi="Times New Roman" w:cs="Times New Roman"/>
          <w:i/>
          <w:sz w:val="28"/>
          <w:szCs w:val="28"/>
          <w:lang w:eastAsia="ru-RU"/>
        </w:rPr>
        <w:t>Мероприятия по обеспечению устойчивости функционирования системы водоснабжения в условиях крупномасштабных ЧС</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p>
    <w:p w:rsidR="00AD0F0C" w:rsidRPr="00AD0F0C" w:rsidRDefault="00AD0F0C" w:rsidP="00AD0F0C">
      <w:pPr>
        <w:widowControl w:val="0"/>
        <w:spacing w:after="0" w:line="276" w:lineRule="auto"/>
        <w:ind w:firstLine="709"/>
        <w:jc w:val="both"/>
        <w:rPr>
          <w:rFonts w:ascii="Times New Roman" w:hAnsi="Times New Roman" w:cs="Times New Roman"/>
          <w:sz w:val="28"/>
          <w:szCs w:val="28"/>
        </w:rPr>
      </w:pPr>
      <w:r w:rsidRPr="00AD0F0C">
        <w:rPr>
          <w:rFonts w:ascii="Times New Roman" w:eastAsia="Times New Roman" w:hAnsi="Times New Roman" w:cs="Times New Roman"/>
          <w:sz w:val="28"/>
          <w:szCs w:val="28"/>
          <w:lang w:eastAsia="ru-RU"/>
        </w:rPr>
        <w:t xml:space="preserve">Основным источником хозяйственно-питьевого водоснабжения Поповского сельского поселения являются подземные воды. </w:t>
      </w:r>
      <w:r w:rsidRPr="00AD0F0C">
        <w:rPr>
          <w:rFonts w:ascii="Times New Roman" w:hAnsi="Times New Roman" w:cs="Times New Roman"/>
          <w:sz w:val="28"/>
          <w:szCs w:val="28"/>
        </w:rPr>
        <w:t xml:space="preserve">Население пользуется водой из </w:t>
      </w:r>
      <w:r w:rsidRPr="00AD0F0C">
        <w:rPr>
          <w:rFonts w:ascii="Times New Roman" w:hAnsi="Times New Roman" w:cs="Times New Roman"/>
          <w:sz w:val="28"/>
          <w:szCs w:val="28"/>
        </w:rPr>
        <w:lastRenderedPageBreak/>
        <w:t>водозаборных скважин, родника.</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случае возникновения крупномасштабных чрезвычайных  ситуаций необходимо обеспечить население водой. Продолжительность периода ЧС в мирное время определяется с учетом местных условий.</w:t>
      </w:r>
    </w:p>
    <w:p w:rsidR="00AD0F0C" w:rsidRPr="00AD0F0C" w:rsidRDefault="00AD0F0C" w:rsidP="00AD0F0C">
      <w:pPr>
        <w:tabs>
          <w:tab w:val="left" w:pos="1134"/>
        </w:tabs>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Для хозяйственно-питьевого водоснабжения должен использоваться весь наличный ресурс подземных вод. Преимущество должно быть отдано хорошо защищенным подземным водам. При недостаточном количестве хорошо защищенных вод могут использоваться и менее защищенные классы подземных вод.</w:t>
      </w:r>
    </w:p>
    <w:p w:rsidR="00AD0F0C" w:rsidRPr="00AD0F0C" w:rsidRDefault="00AD0F0C" w:rsidP="00AD0F0C">
      <w:pPr>
        <w:tabs>
          <w:tab w:val="left" w:pos="1134"/>
        </w:tabs>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соответствии с ВСН ВК4-90, минимальное количество воды питьевого качества, которое должно подаваться населению (с учетом эвакуированного населения из категорированных городов) по централизованным СХПВ или с помощью передвижных средств на другие нужды, определяется из расчета - </w:t>
      </w:r>
      <w:smartTag w:uri="urn:schemas-microsoft-com:office:smarttags" w:element="metricconverter">
        <w:smartTagPr>
          <w:attr w:name="ProductID" w:val="31 л"/>
        </w:smartTagPr>
        <w:r w:rsidRPr="00AD0F0C">
          <w:rPr>
            <w:rFonts w:ascii="Times New Roman" w:eastAsia="Times New Roman" w:hAnsi="Times New Roman" w:cs="Times New Roman"/>
            <w:sz w:val="28"/>
            <w:szCs w:val="28"/>
            <w:lang w:eastAsia="ru-RU"/>
          </w:rPr>
          <w:t>31 л</w:t>
        </w:r>
      </w:smartTag>
      <w:r w:rsidRPr="00AD0F0C">
        <w:rPr>
          <w:rFonts w:ascii="Times New Roman" w:eastAsia="Times New Roman" w:hAnsi="Times New Roman" w:cs="Times New Roman"/>
          <w:sz w:val="28"/>
          <w:szCs w:val="28"/>
          <w:lang w:eastAsia="ru-RU"/>
        </w:rPr>
        <w:t xml:space="preserve"> в сутки на человека (Таблица 5.5.2) и </w:t>
      </w:r>
      <w:smartTag w:uri="urn:schemas-microsoft-com:office:smarttags" w:element="metricconverter">
        <w:smartTagPr>
          <w:attr w:name="ProductID" w:val="75 л"/>
        </w:smartTagPr>
        <w:r w:rsidRPr="00AD0F0C">
          <w:rPr>
            <w:rFonts w:ascii="Times New Roman" w:eastAsia="Times New Roman" w:hAnsi="Times New Roman" w:cs="Times New Roman"/>
            <w:sz w:val="28"/>
            <w:szCs w:val="28"/>
            <w:lang w:eastAsia="ru-RU"/>
          </w:rPr>
          <w:t>75 л</w:t>
        </w:r>
      </w:smartTag>
      <w:r w:rsidRPr="00AD0F0C">
        <w:rPr>
          <w:rFonts w:ascii="Times New Roman" w:eastAsia="Times New Roman" w:hAnsi="Times New Roman" w:cs="Times New Roman"/>
          <w:sz w:val="28"/>
          <w:szCs w:val="28"/>
          <w:lang w:eastAsia="ru-RU"/>
        </w:rPr>
        <w:t xml:space="preserve"> в сутки на одного пораженного, поступающего на стационарное лечение, включая нужды на питье; </w:t>
      </w:r>
      <w:smartTag w:uri="urn:schemas-microsoft-com:office:smarttags" w:element="metricconverter">
        <w:smartTagPr>
          <w:attr w:name="ProductID" w:val="45 л"/>
        </w:smartTagPr>
        <w:r w:rsidRPr="00AD0F0C">
          <w:rPr>
            <w:rFonts w:ascii="Times New Roman" w:eastAsia="Times New Roman" w:hAnsi="Times New Roman" w:cs="Times New Roman"/>
            <w:sz w:val="28"/>
            <w:szCs w:val="28"/>
            <w:lang w:eastAsia="ru-RU"/>
          </w:rPr>
          <w:t>45 л</w:t>
        </w:r>
      </w:smartTag>
      <w:r w:rsidRPr="00AD0F0C">
        <w:rPr>
          <w:rFonts w:ascii="Times New Roman" w:eastAsia="Times New Roman" w:hAnsi="Times New Roman" w:cs="Times New Roman"/>
          <w:sz w:val="28"/>
          <w:szCs w:val="28"/>
          <w:lang w:eastAsia="ru-RU"/>
        </w:rPr>
        <w:t xml:space="preserve"> на обмывку одного человека, включая личный состав невоенизированных формирований ГО, работающих в очаге поражения.</w:t>
      </w:r>
    </w:p>
    <w:p w:rsidR="00AD0F0C" w:rsidRPr="00AD0F0C" w:rsidRDefault="00AD0F0C" w:rsidP="00AD0F0C">
      <w:pPr>
        <w:spacing w:after="0" w:line="276" w:lineRule="auto"/>
        <w:ind w:left="709"/>
        <w:jc w:val="right"/>
        <w:rPr>
          <w:rFonts w:ascii="Times New Roman" w:eastAsia="Times New Roman" w:hAnsi="Times New Roman" w:cs="Times New Roman"/>
          <w:color w:val="000000"/>
          <w:sz w:val="28"/>
          <w:szCs w:val="28"/>
          <w:lang w:eastAsia="ru-RU"/>
        </w:rPr>
      </w:pPr>
    </w:p>
    <w:p w:rsidR="00AD0F0C" w:rsidRPr="00AD0F0C" w:rsidRDefault="00AD0F0C" w:rsidP="00AD0F0C">
      <w:pPr>
        <w:spacing w:after="0" w:line="276" w:lineRule="auto"/>
        <w:ind w:left="709"/>
        <w:jc w:val="right"/>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Таблица 5.5.2</w:t>
      </w:r>
    </w:p>
    <w:p w:rsidR="00AD0F0C" w:rsidRPr="00AD0F0C" w:rsidRDefault="00AD0F0C" w:rsidP="00AD0F0C">
      <w:pPr>
        <w:spacing w:after="0" w:line="276" w:lineRule="auto"/>
        <w:contextualSpacing/>
        <w:jc w:val="center"/>
        <w:rPr>
          <w:rFonts w:ascii="Times New Roman" w:eastAsia="Times New Roman" w:hAnsi="Times New Roman" w:cs="Times New Roman"/>
          <w:sz w:val="28"/>
          <w:szCs w:val="28"/>
          <w:lang w:eastAsia="ru-RU"/>
        </w:rPr>
      </w:pPr>
      <w:r w:rsidRPr="00AD0F0C">
        <w:rPr>
          <w:rFonts w:ascii="Times New Roman" w:eastAsia="Times New Roman" w:hAnsi="Times New Roman" w:cs="Times New Roman"/>
          <w:i/>
          <w:sz w:val="28"/>
          <w:szCs w:val="28"/>
          <w:lang w:eastAsia="ru-RU"/>
        </w:rPr>
        <w:t>Минимально необходимое количество воды питьевого качества в</w:t>
      </w:r>
      <w:r w:rsidRPr="00AD0F0C">
        <w:rPr>
          <w:rFonts w:ascii="Times New Roman" w:eastAsia="Times New Roman" w:hAnsi="Times New Roman" w:cs="Times New Roman"/>
          <w:b/>
          <w:i/>
          <w:sz w:val="28"/>
          <w:szCs w:val="28"/>
          <w:lang w:eastAsia="ru-RU"/>
        </w:rPr>
        <w:t xml:space="preserve"> </w:t>
      </w:r>
      <w:r w:rsidRPr="00AD0F0C">
        <w:rPr>
          <w:rFonts w:ascii="Times New Roman" w:eastAsia="Times New Roman" w:hAnsi="Times New Roman" w:cs="Times New Roman"/>
          <w:i/>
          <w:sz w:val="28"/>
          <w:szCs w:val="28"/>
          <w:lang w:eastAsia="ru-RU"/>
        </w:rPr>
        <w:t>сутки, подаваемое населению по централизованным СХПВ в Поповском сельском поселении</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6"/>
        <w:gridCol w:w="1359"/>
        <w:gridCol w:w="1126"/>
        <w:gridCol w:w="1359"/>
        <w:gridCol w:w="1126"/>
        <w:gridCol w:w="1359"/>
        <w:gridCol w:w="1116"/>
      </w:tblGrid>
      <w:tr w:rsidR="00AD0F0C" w:rsidRPr="00AD0F0C" w:rsidTr="00AD0F0C">
        <w:trPr>
          <w:trHeight w:val="443"/>
          <w:tblHeader/>
          <w:jc w:val="center"/>
        </w:trPr>
        <w:tc>
          <w:tcPr>
            <w:tcW w:w="1171" w:type="pct"/>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bCs/>
                <w:color w:val="000000"/>
                <w:sz w:val="20"/>
                <w:szCs w:val="20"/>
                <w:lang w:eastAsia="ru-RU"/>
              </w:rPr>
            </w:pPr>
            <w:r w:rsidRPr="00AD0F0C">
              <w:rPr>
                <w:rFonts w:ascii="Times New Roman" w:eastAsia="Times New Roman" w:hAnsi="Times New Roman" w:cs="Times New Roman"/>
                <w:bCs/>
                <w:color w:val="000000"/>
                <w:sz w:val="20"/>
                <w:szCs w:val="20"/>
                <w:lang w:eastAsia="ru-RU"/>
              </w:rPr>
              <w:t>Сельское поселение</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Исходный год</w:t>
            </w:r>
          </w:p>
          <w:p w:rsidR="00AD0F0C" w:rsidRPr="00AD0F0C" w:rsidRDefault="00AD0F0C" w:rsidP="00AD0F0C">
            <w:pPr>
              <w:spacing w:after="0" w:line="276" w:lineRule="auto"/>
              <w:contextualSpacing/>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(2019 г.), чел.</w:t>
            </w:r>
          </w:p>
        </w:tc>
        <w:tc>
          <w:tcPr>
            <w:tcW w:w="1278"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Первая очередь</w:t>
            </w:r>
          </w:p>
          <w:p w:rsidR="00AD0F0C" w:rsidRPr="00AD0F0C" w:rsidRDefault="00AD0F0C" w:rsidP="00AD0F0C">
            <w:pPr>
              <w:spacing w:after="0" w:line="276" w:lineRule="auto"/>
              <w:contextualSpacing/>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(2029 г.), чел.</w:t>
            </w:r>
          </w:p>
        </w:tc>
        <w:tc>
          <w:tcPr>
            <w:tcW w:w="1273" w:type="pct"/>
            <w:gridSpan w:val="2"/>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Расчетный срок</w:t>
            </w:r>
          </w:p>
          <w:p w:rsidR="00AD0F0C" w:rsidRPr="00AD0F0C" w:rsidRDefault="00AD0F0C" w:rsidP="00AD0F0C">
            <w:pPr>
              <w:spacing w:after="0" w:line="276" w:lineRule="auto"/>
              <w:contextualSpacing/>
              <w:jc w:val="center"/>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(2039 г.), чел.</w:t>
            </w:r>
          </w:p>
        </w:tc>
      </w:tr>
      <w:tr w:rsidR="00AD0F0C" w:rsidRPr="00AD0F0C" w:rsidTr="00AD0F0C">
        <w:trPr>
          <w:trHeight w:val="692"/>
          <w:tblHeader/>
          <w:jc w:val="center"/>
        </w:trPr>
        <w:tc>
          <w:tcPr>
            <w:tcW w:w="1171" w:type="pct"/>
            <w:vMerge/>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p>
        </w:tc>
        <w:tc>
          <w:tcPr>
            <w:tcW w:w="699" w:type="pct"/>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Численность населения, чел.</w:t>
            </w:r>
          </w:p>
        </w:tc>
        <w:tc>
          <w:tcPr>
            <w:tcW w:w="579" w:type="pct"/>
            <w:tcBorders>
              <w:top w:val="single" w:sz="4" w:space="0" w:color="auto"/>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Суточный запас,</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Численность населения, чел.</w:t>
            </w:r>
          </w:p>
        </w:tc>
        <w:tc>
          <w:tcPr>
            <w:tcW w:w="579"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Суточный запас,</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м3</w:t>
            </w:r>
          </w:p>
        </w:tc>
        <w:tc>
          <w:tcPr>
            <w:tcW w:w="699"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Численность населения, чел.</w:t>
            </w:r>
          </w:p>
        </w:tc>
        <w:tc>
          <w:tcPr>
            <w:tcW w:w="574" w:type="pct"/>
            <w:tcBorders>
              <w:left w:val="single" w:sz="4" w:space="0" w:color="auto"/>
              <w:bottom w:val="single" w:sz="4" w:space="0" w:color="auto"/>
              <w:right w:val="single" w:sz="4" w:space="0" w:color="auto"/>
            </w:tcBorders>
            <w:shd w:val="clear" w:color="auto" w:fill="D9D9D9"/>
            <w:vAlign w:val="center"/>
          </w:tcPr>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Суточный запас,</w:t>
            </w:r>
          </w:p>
          <w:p w:rsidR="00AD0F0C" w:rsidRPr="00AD0F0C" w:rsidRDefault="00AD0F0C" w:rsidP="00AD0F0C">
            <w:pPr>
              <w:spacing w:after="0" w:line="276" w:lineRule="auto"/>
              <w:contextualSpacing/>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м3</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jc w:val="both"/>
              <w:rPr>
                <w:rFonts w:ascii="Times New Roman" w:eastAsia="Times New Roman" w:hAnsi="Times New Roman" w:cs="Times New Roman"/>
                <w:b/>
                <w:sz w:val="20"/>
                <w:szCs w:val="20"/>
                <w:lang w:eastAsia="ru-RU"/>
              </w:rPr>
            </w:pPr>
            <w:r w:rsidRPr="00AD0F0C">
              <w:rPr>
                <w:rFonts w:ascii="Times New Roman" w:hAnsi="Times New Roman" w:cs="Times New Roman"/>
                <w:b/>
                <w:bCs/>
                <w:sz w:val="20"/>
                <w:szCs w:val="20"/>
              </w:rPr>
              <w:t xml:space="preserve">Поповское </w:t>
            </w:r>
            <w:r w:rsidRPr="00AD0F0C">
              <w:rPr>
                <w:rFonts w:ascii="Times New Roman" w:eastAsia="Times New Roman" w:hAnsi="Times New Roman" w:cs="Times New Roman"/>
                <w:b/>
                <w:sz w:val="20"/>
                <w:szCs w:val="20"/>
                <w:lang w:eastAsia="ru-RU"/>
              </w:rPr>
              <w:t>сельское поселение</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b/>
                <w:bCs/>
                <w:sz w:val="20"/>
                <w:szCs w:val="20"/>
                <w:lang w:eastAsia="ru-RU"/>
              </w:rPr>
            </w:pPr>
            <w:r w:rsidRPr="00AD0F0C">
              <w:rPr>
                <w:rFonts w:ascii="Times New Roman" w:eastAsia="Times New Roman" w:hAnsi="Times New Roman" w:cs="Times New Roman"/>
                <w:b/>
                <w:bCs/>
                <w:sz w:val="20"/>
                <w:szCs w:val="20"/>
                <w:lang w:eastAsia="ru-RU"/>
              </w:rPr>
              <w:t>263</w:t>
            </w:r>
          </w:p>
        </w:tc>
        <w:tc>
          <w:tcPr>
            <w:tcW w:w="579" w:type="pct"/>
            <w:vAlign w:val="center"/>
          </w:tcPr>
          <w:p w:rsidR="00AD0F0C" w:rsidRPr="00AD0F0C" w:rsidRDefault="00AD0F0C" w:rsidP="00AD0F0C">
            <w:pPr>
              <w:contextualSpacing/>
              <w:jc w:val="center"/>
              <w:rPr>
                <w:rFonts w:ascii="Times New Roman" w:hAnsi="Times New Roman" w:cs="Times New Roman"/>
                <w:b/>
                <w:sz w:val="20"/>
                <w:szCs w:val="20"/>
              </w:rPr>
            </w:pPr>
            <w:r w:rsidRPr="00AD0F0C">
              <w:rPr>
                <w:rFonts w:ascii="Times New Roman" w:hAnsi="Times New Roman" w:cs="Times New Roman"/>
                <w:b/>
                <w:sz w:val="20"/>
                <w:szCs w:val="20"/>
              </w:rPr>
              <w:t>8,1</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b/>
                <w:bCs/>
                <w:sz w:val="20"/>
                <w:szCs w:val="20"/>
                <w:lang w:eastAsia="ru-RU"/>
              </w:rPr>
            </w:pPr>
            <w:r w:rsidRPr="00AD0F0C">
              <w:rPr>
                <w:rFonts w:ascii="Times New Roman" w:eastAsia="Times New Roman" w:hAnsi="Times New Roman" w:cs="Times New Roman"/>
                <w:b/>
                <w:bCs/>
                <w:sz w:val="20"/>
                <w:szCs w:val="20"/>
                <w:lang w:eastAsia="ru-RU"/>
              </w:rPr>
              <w:t>218</w:t>
            </w:r>
          </w:p>
        </w:tc>
        <w:tc>
          <w:tcPr>
            <w:tcW w:w="579" w:type="pct"/>
            <w:vAlign w:val="center"/>
          </w:tcPr>
          <w:p w:rsidR="00AD0F0C" w:rsidRPr="00AD0F0C" w:rsidRDefault="00AD0F0C" w:rsidP="00AD0F0C">
            <w:pPr>
              <w:contextualSpacing/>
              <w:jc w:val="center"/>
              <w:rPr>
                <w:rFonts w:ascii="Times New Roman" w:hAnsi="Times New Roman" w:cs="Times New Roman"/>
                <w:b/>
                <w:sz w:val="20"/>
                <w:szCs w:val="20"/>
              </w:rPr>
            </w:pPr>
            <w:r w:rsidRPr="00AD0F0C">
              <w:rPr>
                <w:rFonts w:ascii="Times New Roman" w:hAnsi="Times New Roman" w:cs="Times New Roman"/>
                <w:b/>
                <w:sz w:val="20"/>
                <w:szCs w:val="20"/>
              </w:rPr>
              <w:t>6,7</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b/>
                <w:bCs/>
                <w:sz w:val="20"/>
                <w:szCs w:val="20"/>
                <w:lang w:eastAsia="ru-RU"/>
              </w:rPr>
            </w:pPr>
            <w:r w:rsidRPr="00AD0F0C">
              <w:rPr>
                <w:rFonts w:ascii="Times New Roman" w:eastAsia="Times New Roman" w:hAnsi="Times New Roman" w:cs="Times New Roman"/>
                <w:b/>
                <w:bCs/>
                <w:sz w:val="20"/>
                <w:szCs w:val="20"/>
                <w:lang w:eastAsia="ru-RU"/>
              </w:rPr>
              <w:t>172</w:t>
            </w:r>
          </w:p>
        </w:tc>
        <w:tc>
          <w:tcPr>
            <w:tcW w:w="574" w:type="pct"/>
            <w:vAlign w:val="center"/>
          </w:tcPr>
          <w:p w:rsidR="00AD0F0C" w:rsidRPr="00AD0F0C" w:rsidRDefault="00AD0F0C" w:rsidP="00AD0F0C">
            <w:pPr>
              <w:contextualSpacing/>
              <w:jc w:val="center"/>
              <w:rPr>
                <w:rFonts w:ascii="Times New Roman" w:hAnsi="Times New Roman" w:cs="Times New Roman"/>
                <w:b/>
                <w:sz w:val="20"/>
                <w:szCs w:val="20"/>
              </w:rPr>
            </w:pPr>
            <w:r w:rsidRPr="00AD0F0C">
              <w:rPr>
                <w:rFonts w:ascii="Times New Roman" w:hAnsi="Times New Roman" w:cs="Times New Roman"/>
                <w:b/>
                <w:sz w:val="20"/>
                <w:szCs w:val="20"/>
              </w:rPr>
              <w:t>5,3</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с.Поповка</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96</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3,0</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85</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2,6</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74</w:t>
            </w:r>
          </w:p>
        </w:tc>
        <w:tc>
          <w:tcPr>
            <w:tcW w:w="574"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2,3</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с.Дмитровка</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119</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3,7</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97</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3,0</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74</w:t>
            </w:r>
          </w:p>
        </w:tc>
        <w:tc>
          <w:tcPr>
            <w:tcW w:w="574"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2,3</w:t>
            </w:r>
          </w:p>
        </w:tc>
      </w:tr>
      <w:tr w:rsidR="00AD0F0C" w:rsidRPr="00AD0F0C" w:rsidTr="00AD0F0C">
        <w:trPr>
          <w:trHeight w:val="397"/>
          <w:jc w:val="center"/>
        </w:trPr>
        <w:tc>
          <w:tcPr>
            <w:tcW w:w="1171" w:type="pct"/>
            <w:vAlign w:val="center"/>
          </w:tcPr>
          <w:p w:rsidR="00AD0F0C" w:rsidRPr="00AD0F0C" w:rsidRDefault="00AD0F0C" w:rsidP="00AD0F0C">
            <w:pPr>
              <w:tabs>
                <w:tab w:val="left" w:pos="0"/>
              </w:tabs>
              <w:spacing w:after="0" w:line="240" w:lineRule="auto"/>
              <w:rPr>
                <w:rFonts w:ascii="Times New Roman" w:eastAsia="Times New Roman" w:hAnsi="Times New Roman" w:cs="Times New Roman"/>
                <w:lang w:eastAsia="ru-RU"/>
              </w:rPr>
            </w:pPr>
            <w:r w:rsidRPr="00AD0F0C">
              <w:rPr>
                <w:rFonts w:ascii="Times New Roman" w:eastAsia="Times New Roman" w:hAnsi="Times New Roman" w:cs="Times New Roman"/>
                <w:lang w:eastAsia="ru-RU"/>
              </w:rPr>
              <w:t>д.Новый Налим</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48</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1,4</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36</w:t>
            </w:r>
          </w:p>
        </w:tc>
        <w:tc>
          <w:tcPr>
            <w:tcW w:w="579"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1,1</w:t>
            </w:r>
          </w:p>
        </w:tc>
        <w:tc>
          <w:tcPr>
            <w:tcW w:w="699" w:type="pct"/>
            <w:vAlign w:val="center"/>
          </w:tcPr>
          <w:p w:rsidR="00AD0F0C" w:rsidRPr="00AD0F0C" w:rsidRDefault="00AD0F0C" w:rsidP="00AD0F0C">
            <w:pPr>
              <w:spacing w:after="0" w:line="240" w:lineRule="auto"/>
              <w:jc w:val="center"/>
              <w:rPr>
                <w:rFonts w:ascii="Times New Roman" w:eastAsia="Times New Roman" w:hAnsi="Times New Roman" w:cs="Times New Roman"/>
                <w:sz w:val="20"/>
                <w:szCs w:val="20"/>
                <w:lang w:eastAsia="ru-RU"/>
              </w:rPr>
            </w:pPr>
            <w:r w:rsidRPr="00AD0F0C">
              <w:rPr>
                <w:rFonts w:ascii="Times New Roman" w:eastAsia="Times New Roman" w:hAnsi="Times New Roman" w:cs="Times New Roman"/>
                <w:sz w:val="20"/>
                <w:szCs w:val="20"/>
                <w:lang w:eastAsia="ru-RU"/>
              </w:rPr>
              <w:t>24</w:t>
            </w:r>
          </w:p>
        </w:tc>
        <w:tc>
          <w:tcPr>
            <w:tcW w:w="574" w:type="pct"/>
            <w:vAlign w:val="center"/>
          </w:tcPr>
          <w:p w:rsidR="00AD0F0C" w:rsidRPr="00AD0F0C" w:rsidRDefault="00AD0F0C" w:rsidP="00AD0F0C">
            <w:pPr>
              <w:contextualSpacing/>
              <w:jc w:val="center"/>
              <w:rPr>
                <w:rFonts w:ascii="Times New Roman" w:hAnsi="Times New Roman" w:cs="Times New Roman"/>
                <w:sz w:val="20"/>
                <w:szCs w:val="20"/>
              </w:rPr>
            </w:pPr>
            <w:r w:rsidRPr="00AD0F0C">
              <w:rPr>
                <w:rFonts w:ascii="Times New Roman" w:hAnsi="Times New Roman" w:cs="Times New Roman"/>
                <w:sz w:val="20"/>
                <w:szCs w:val="20"/>
              </w:rPr>
              <w:t>0,7</w:t>
            </w:r>
          </w:p>
        </w:tc>
      </w:tr>
    </w:tbl>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Объем воды в водонапорных башнях должен в том числе удовлетворять потребность населения в воде в случае ЧС в соответствии с приведенным расчетом.</w:t>
      </w:r>
    </w:p>
    <w:p w:rsidR="00AD0F0C" w:rsidRPr="00AD0F0C" w:rsidRDefault="00AD0F0C" w:rsidP="00AD0F0C">
      <w:pPr>
        <w:spacing w:after="0" w:line="276" w:lineRule="auto"/>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w:t>
      </w:r>
      <w:smartTag w:uri="urn:schemas-microsoft-com:office:smarttags" w:element="metricconverter">
        <w:smartTagPr>
          <w:attr w:name="ProductID" w:val="1,5 км"/>
        </w:smartTagPr>
        <w:r w:rsidRPr="00AD0F0C">
          <w:rPr>
            <w:rFonts w:ascii="Times New Roman" w:eastAsia="Times New Roman" w:hAnsi="Times New Roman" w:cs="Times New Roman"/>
            <w:sz w:val="28"/>
            <w:szCs w:val="28"/>
            <w:lang w:eastAsia="ru-RU"/>
          </w:rPr>
          <w:t>1,5 км</w:t>
        </w:r>
      </w:smartTag>
      <w:r w:rsidRPr="00AD0F0C">
        <w:rPr>
          <w:rFonts w:ascii="Times New Roman" w:eastAsia="Times New Roman" w:hAnsi="Times New Roman" w:cs="Times New Roman"/>
          <w:sz w:val="28"/>
          <w:szCs w:val="28"/>
          <w:lang w:eastAsia="ru-RU"/>
        </w:rPr>
        <w:t>.</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условиях ЧС допустимо сокращение объемов водоснабжения отдельных промышленных и коммунальных предприятий, с тем, чтобы снизить нагрузки на </w:t>
      </w:r>
      <w:r w:rsidRPr="00AD0F0C">
        <w:rPr>
          <w:rFonts w:ascii="Times New Roman" w:eastAsia="Times New Roman" w:hAnsi="Times New Roman" w:cs="Times New Roman"/>
          <w:sz w:val="28"/>
          <w:szCs w:val="28"/>
          <w:lang w:eastAsia="ru-RU"/>
        </w:rPr>
        <w:lastRenderedPageBreak/>
        <w:t>сооружения, работающие по режимам специальной очистки воды из зараженного источника.</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rPr>
      </w:pP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highlight w:val="yellow"/>
        </w:rPr>
      </w:pPr>
    </w:p>
    <w:p w:rsidR="00AD0F0C" w:rsidRPr="00AD0F0C" w:rsidRDefault="00AD0F0C" w:rsidP="00AD0F0C">
      <w:pPr>
        <w:spacing w:after="0" w:line="276" w:lineRule="auto"/>
        <w:jc w:val="center"/>
        <w:rPr>
          <w:rFonts w:ascii="Times New Roman" w:eastAsia="Times New Roman" w:hAnsi="Times New Roman" w:cs="Times New Roman"/>
          <w:b/>
          <w:color w:val="000000"/>
          <w:sz w:val="28"/>
          <w:szCs w:val="28"/>
          <w:lang w:eastAsia="ru-RU"/>
        </w:rPr>
      </w:pPr>
      <w:r w:rsidRPr="00AD0F0C">
        <w:rPr>
          <w:rFonts w:ascii="Times New Roman" w:eastAsia="Times New Roman" w:hAnsi="Times New Roman" w:cs="Times New Roman"/>
          <w:b/>
          <w:color w:val="000000"/>
          <w:sz w:val="28"/>
          <w:szCs w:val="28"/>
          <w:lang w:eastAsia="ru-RU"/>
        </w:rPr>
        <w:t>Пункты и зоны охвата сетей мониторинга ЧС природного и техногенного характера</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Мониторинг и прогноз событий гидрометеорологического характера осуществляется ФГБУ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УГМС Республики Татарстан</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 xml:space="preserve">. </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Мониторинг геологических процессов осуществляются МЭПР РТ и ГУП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Геоцентр РТ</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rsidR="00AD0F0C" w:rsidRPr="00AD0F0C" w:rsidRDefault="00AD0F0C" w:rsidP="00AD0F0C">
      <w:pPr>
        <w:spacing w:after="0" w:line="240"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p>
    <w:p w:rsidR="00AD0F0C" w:rsidRPr="00AD0F0C" w:rsidRDefault="00AD0F0C" w:rsidP="00AD0F0C">
      <w:pPr>
        <w:keepNext/>
        <w:spacing w:after="0" w:line="276" w:lineRule="auto"/>
        <w:jc w:val="center"/>
        <w:outlineLvl w:val="2"/>
        <w:rPr>
          <w:rFonts w:ascii="Times New Roman" w:eastAsia="Times New Roman" w:hAnsi="Times New Roman" w:cs="Times New Roman"/>
          <w:b/>
          <w:iCs/>
          <w:smallCaps/>
          <w:color w:val="000000"/>
          <w:sz w:val="28"/>
          <w:szCs w:val="28"/>
        </w:rPr>
      </w:pPr>
      <w:bookmarkStart w:id="200" w:name="_Toc467228783"/>
      <w:bookmarkStart w:id="201" w:name="_Toc477252260"/>
      <w:bookmarkStart w:id="202" w:name="_Toc487708062"/>
      <w:bookmarkStart w:id="203" w:name="_Toc499383607"/>
      <w:bookmarkStart w:id="204" w:name="_Toc74209256"/>
      <w:r w:rsidRPr="00AD0F0C">
        <w:rPr>
          <w:rFonts w:ascii="Times New Roman" w:eastAsia="Times New Roman" w:hAnsi="Times New Roman" w:cs="Times New Roman"/>
          <w:b/>
          <w:iCs/>
          <w:smallCaps/>
          <w:color w:val="000000"/>
          <w:sz w:val="28"/>
          <w:szCs w:val="28"/>
        </w:rPr>
        <w:t>5.6. Оповещение о чрезвычайной ситуации</w:t>
      </w:r>
      <w:bookmarkEnd w:id="200"/>
      <w:bookmarkEnd w:id="201"/>
      <w:bookmarkEnd w:id="202"/>
      <w:bookmarkEnd w:id="203"/>
      <w:bookmarkEnd w:id="204"/>
    </w:p>
    <w:p w:rsidR="00AD0F0C" w:rsidRPr="00AD0F0C" w:rsidRDefault="00AD0F0C" w:rsidP="00AD0F0C">
      <w:pPr>
        <w:spacing w:after="0" w:line="276" w:lineRule="auto"/>
        <w:ind w:firstLine="709"/>
        <w:contextualSpacing/>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Для оповещения</w:t>
      </w:r>
      <w:r w:rsidRPr="00AD0F0C">
        <w:rPr>
          <w:rFonts w:ascii="Times New Roman" w:eastAsia="Times New Roman" w:hAnsi="Times New Roman" w:cs="Times New Roman"/>
          <w:b/>
          <w:color w:val="000000"/>
          <w:sz w:val="28"/>
          <w:szCs w:val="28"/>
          <w:lang w:eastAsia="ru-RU"/>
        </w:rPr>
        <w:t xml:space="preserve"> </w:t>
      </w:r>
      <w:r w:rsidRPr="00AD0F0C">
        <w:rPr>
          <w:rFonts w:ascii="Times New Roman" w:eastAsia="Times New Roman" w:hAnsi="Times New Roman" w:cs="Times New Roman"/>
          <w:color w:val="000000"/>
          <w:sz w:val="28"/>
          <w:szCs w:val="28"/>
          <w:lang w:eastAsia="ru-RU"/>
        </w:rPr>
        <w:t xml:space="preserve">населения Поповского сельского поселения проектом предлагается </w:t>
      </w:r>
      <w:r w:rsidRPr="00AD0F0C">
        <w:rPr>
          <w:rFonts w:ascii="Times New Roman" w:eastAsia="Times New Roman" w:hAnsi="Times New Roman" w:cs="Times New Roman"/>
          <w:sz w:val="28"/>
          <w:szCs w:val="28"/>
          <w:lang w:eastAsia="ru-RU"/>
        </w:rPr>
        <w:t>установка установка трех речевых сиренных установок (РСУ) с радиусом оповещения до 1 км.</w:t>
      </w:r>
      <w:r w:rsidRPr="00AD0F0C">
        <w:rPr>
          <w:rFonts w:ascii="Times New Roman" w:eastAsia="Times New Roman" w:hAnsi="Times New Roman" w:cs="Times New Roman"/>
          <w:color w:val="000000"/>
          <w:sz w:val="28"/>
          <w:szCs w:val="28"/>
          <w:lang w:eastAsia="ru-RU"/>
        </w:rPr>
        <w:t xml:space="preserve"> При размещении речевых сиренных установок необходимо предусмотреть полное покрытие территории населенного пункта.</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Необходимо предусмотреть возможность сопряжения технических устройств сельского поселения,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поведения и способах защиты в таких ситуациях.</w:t>
      </w:r>
    </w:p>
    <w:p w:rsidR="00AD0F0C" w:rsidRPr="00AD0F0C" w:rsidRDefault="00AD0F0C" w:rsidP="00AD0F0C">
      <w:pPr>
        <w:spacing w:after="0"/>
        <w:ind w:firstLine="710"/>
        <w:contextualSpacing/>
        <w:jc w:val="both"/>
        <w:rPr>
          <w:rFonts w:ascii="Times New Roman" w:eastAsiaTheme="minorEastAsia" w:hAnsi="Times New Roman"/>
          <w:sz w:val="28"/>
          <w:szCs w:val="28"/>
        </w:rPr>
      </w:pPr>
      <w:r w:rsidRPr="00AD0F0C">
        <w:rPr>
          <w:rFonts w:ascii="Times New Roman" w:eastAsia="Times New Roman" w:hAnsi="Times New Roman" w:cs="Times New Roman"/>
          <w:color w:val="000000"/>
          <w:sz w:val="28"/>
          <w:szCs w:val="28"/>
        </w:rPr>
        <w:t xml:space="preserve">Для оповещения населения о чрезвычайной ситуации могут быть задействованы каналы телерадиовещания: ГТРК </w:t>
      </w:r>
      <w:r w:rsidR="00E8030B">
        <w:rPr>
          <w:rFonts w:ascii="Times New Roman" w:eastAsia="Times New Roman" w:hAnsi="Times New Roman" w:cs="Times New Roman"/>
          <w:color w:val="000000"/>
          <w:sz w:val="28"/>
          <w:szCs w:val="28"/>
        </w:rPr>
        <w:t>«</w:t>
      </w:r>
      <w:r w:rsidRPr="00AD0F0C">
        <w:rPr>
          <w:rFonts w:ascii="Times New Roman" w:eastAsia="Times New Roman" w:hAnsi="Times New Roman" w:cs="Times New Roman"/>
          <w:color w:val="000000"/>
          <w:sz w:val="28"/>
          <w:szCs w:val="28"/>
        </w:rPr>
        <w:t>Татарстан</w:t>
      </w:r>
      <w:r w:rsidR="00E8030B">
        <w:rPr>
          <w:rFonts w:ascii="Times New Roman" w:eastAsia="Times New Roman" w:hAnsi="Times New Roman" w:cs="Times New Roman"/>
          <w:color w:val="000000"/>
          <w:sz w:val="28"/>
          <w:szCs w:val="28"/>
        </w:rPr>
        <w:t>»</w:t>
      </w:r>
      <w:r w:rsidRPr="00AD0F0C">
        <w:rPr>
          <w:rFonts w:ascii="Times New Roman" w:eastAsia="Times New Roman" w:hAnsi="Times New Roman" w:cs="Times New Roman"/>
          <w:color w:val="000000"/>
          <w:sz w:val="28"/>
          <w:szCs w:val="28"/>
        </w:rPr>
        <w:t xml:space="preserve">, </w:t>
      </w:r>
      <w:r w:rsidR="00E8030B">
        <w:rPr>
          <w:rFonts w:ascii="Times New Roman" w:eastAsia="Times New Roman" w:hAnsi="Times New Roman" w:cs="Times New Roman"/>
          <w:color w:val="000000"/>
          <w:sz w:val="28"/>
          <w:szCs w:val="28"/>
        </w:rPr>
        <w:t>«</w:t>
      </w:r>
      <w:r w:rsidRPr="00AD0F0C">
        <w:rPr>
          <w:rFonts w:ascii="Times New Roman" w:eastAsia="Times New Roman" w:hAnsi="Times New Roman" w:cs="Times New Roman"/>
          <w:color w:val="000000"/>
          <w:sz w:val="28"/>
          <w:szCs w:val="28"/>
        </w:rPr>
        <w:t>Эфир</w:t>
      </w:r>
      <w:r w:rsidR="00E8030B">
        <w:rPr>
          <w:rFonts w:ascii="Times New Roman" w:eastAsia="Times New Roman" w:hAnsi="Times New Roman" w:cs="Times New Roman"/>
          <w:color w:val="000000"/>
          <w:sz w:val="28"/>
          <w:szCs w:val="28"/>
        </w:rPr>
        <w:t>»</w:t>
      </w:r>
      <w:r w:rsidRPr="00AD0F0C">
        <w:rPr>
          <w:rFonts w:ascii="Times New Roman" w:eastAsia="Times New Roman" w:hAnsi="Times New Roman" w:cs="Times New Roman"/>
          <w:color w:val="000000"/>
          <w:sz w:val="28"/>
          <w:szCs w:val="28"/>
        </w:rPr>
        <w:t xml:space="preserve">, </w:t>
      </w:r>
      <w:r w:rsidRPr="00AD0F0C">
        <w:rPr>
          <w:rFonts w:ascii="Times New Roman" w:eastAsia="Times New Roman" w:hAnsi="Times New Roman" w:cs="Times New Roman"/>
          <w:bCs/>
          <w:color w:val="000000"/>
          <w:sz w:val="28"/>
          <w:szCs w:val="28"/>
        </w:rPr>
        <w:t>Телерадиокомпания</w:t>
      </w:r>
      <w:r w:rsidRPr="00AD0F0C">
        <w:rPr>
          <w:rFonts w:ascii="Times New Roman" w:eastAsia="Times New Roman" w:hAnsi="Times New Roman" w:cs="Times New Roman"/>
          <w:color w:val="000000"/>
          <w:sz w:val="28"/>
          <w:szCs w:val="28"/>
        </w:rPr>
        <w:t xml:space="preserve"> </w:t>
      </w:r>
      <w:r w:rsidR="00E8030B">
        <w:rPr>
          <w:rFonts w:ascii="Times New Roman" w:eastAsia="Times New Roman" w:hAnsi="Times New Roman" w:cs="Times New Roman"/>
          <w:color w:val="000000"/>
          <w:sz w:val="28"/>
          <w:szCs w:val="28"/>
        </w:rPr>
        <w:t>«</w:t>
      </w:r>
      <w:r w:rsidRPr="00AD0F0C">
        <w:rPr>
          <w:rFonts w:ascii="Times New Roman" w:eastAsia="Times New Roman" w:hAnsi="Times New Roman" w:cs="Times New Roman"/>
          <w:bCs/>
          <w:color w:val="000000"/>
          <w:sz w:val="28"/>
          <w:szCs w:val="28"/>
        </w:rPr>
        <w:t>Татарстан</w:t>
      </w:r>
      <w:r w:rsidRPr="00AD0F0C">
        <w:rPr>
          <w:rFonts w:ascii="Times New Roman" w:eastAsia="Times New Roman" w:hAnsi="Times New Roman" w:cs="Times New Roman"/>
          <w:color w:val="000000"/>
          <w:sz w:val="28"/>
          <w:szCs w:val="28"/>
        </w:rPr>
        <w:t xml:space="preserve"> - </w:t>
      </w:r>
      <w:r w:rsidRPr="00AD0F0C">
        <w:rPr>
          <w:rFonts w:ascii="Times New Roman" w:eastAsia="Times New Roman" w:hAnsi="Times New Roman" w:cs="Times New Roman"/>
          <w:bCs/>
          <w:color w:val="000000"/>
          <w:sz w:val="28"/>
          <w:szCs w:val="28"/>
        </w:rPr>
        <w:t>Новый</w:t>
      </w:r>
      <w:r w:rsidRPr="00AD0F0C">
        <w:rPr>
          <w:rFonts w:ascii="Times New Roman" w:eastAsia="Times New Roman" w:hAnsi="Times New Roman" w:cs="Times New Roman"/>
          <w:color w:val="000000"/>
          <w:sz w:val="28"/>
          <w:szCs w:val="28"/>
        </w:rPr>
        <w:t xml:space="preserve"> </w:t>
      </w:r>
      <w:r w:rsidRPr="00AD0F0C">
        <w:rPr>
          <w:rFonts w:ascii="Times New Roman" w:eastAsia="Times New Roman" w:hAnsi="Times New Roman" w:cs="Times New Roman"/>
          <w:bCs/>
          <w:color w:val="000000"/>
          <w:sz w:val="28"/>
          <w:szCs w:val="28"/>
        </w:rPr>
        <w:t>Век</w:t>
      </w:r>
      <w:r w:rsidR="00E8030B">
        <w:rPr>
          <w:rFonts w:ascii="Times New Roman" w:eastAsiaTheme="minorEastAsia" w:hAnsi="Times New Roman"/>
          <w:sz w:val="28"/>
          <w:szCs w:val="28"/>
        </w:rPr>
        <w:t>»</w:t>
      </w:r>
      <w:r w:rsidRPr="00AD0F0C">
        <w:rPr>
          <w:rFonts w:ascii="Times New Roman" w:eastAsiaTheme="minorEastAsia" w:hAnsi="Times New Roman"/>
          <w:sz w:val="28"/>
          <w:szCs w:val="28"/>
        </w:rPr>
        <w:t>, радиостанции, вещающие на территории сельского поселения.</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lastRenderedPageBreak/>
        <w:t xml:space="preserve">Системы оповещения можно отнести к тем первичным активным средствам, при  активации которых решается задача непосредственной защиты 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 качестве средств оповещения и информирования населения целесообразно организовать использование:</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сотовых сетей связи; </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громкоговорителей;</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автомагнитол в транспортных средствах с автоматическим переключением на программу передачи экстренных сообщений о ЧС;</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высокомощных звуковых излучателей с автономным питанием, обеспечивающих передачу условных сигналов и коротких информационных сообщений;</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сетей телерадиовещания (с учетом перехода на цифровое вещание);</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оповещение по сети Интернет путем размещения экстренной информации на официальном сайте МЧС РТ, а так же на новостных и поисковых порталах основных Интернет-ресурсов республики; </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мобильных средств информирования;</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автомобили оперативных служб с громкоговорящей связью;</w:t>
      </w:r>
    </w:p>
    <w:p w:rsidR="00AD0F0C" w:rsidRPr="00AD0F0C" w:rsidRDefault="00AD0F0C" w:rsidP="001857C8">
      <w:pPr>
        <w:numPr>
          <w:ilvl w:val="0"/>
          <w:numId w:val="67"/>
        </w:numPr>
        <w:tabs>
          <w:tab w:val="left" w:pos="1134"/>
        </w:tabs>
        <w:spacing w:after="0" w:line="276" w:lineRule="auto"/>
        <w:ind w:left="142"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беспилотные летательные аппараты со встроенным модулем громкоговорящей связи.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оповещения населения независимо от мест его нахождения в городе и в загородной зоне.</w:t>
      </w:r>
    </w:p>
    <w:p w:rsidR="00AD0F0C" w:rsidRPr="00AD0F0C" w:rsidRDefault="00AD0F0C" w:rsidP="00AD0F0C">
      <w:pPr>
        <w:spacing w:after="0" w:line="276" w:lineRule="auto"/>
        <w:ind w:firstLine="709"/>
        <w:jc w:val="both"/>
        <w:rPr>
          <w:rFonts w:ascii="Times New Roman" w:eastAsia="Times New Roman" w:hAnsi="Times New Roman" w:cs="Times New Roman"/>
          <w:i/>
          <w:noProof/>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Все современные автомагнитолы имеют специальный режим RDS (</w:t>
      </w:r>
      <w:r w:rsidRPr="00AD0F0C">
        <w:rPr>
          <w:rFonts w:ascii="Times New Roman" w:eastAsia="Times New Roman" w:hAnsi="Times New Roman" w:cs="Times New Roman"/>
          <w:bCs/>
          <w:color w:val="000000"/>
          <w:sz w:val="28"/>
          <w:szCs w:val="28"/>
          <w:lang w:eastAsia="ru-RU"/>
        </w:rPr>
        <w:t>Radio</w:t>
      </w:r>
      <w:r w:rsidRPr="00AD0F0C">
        <w:rPr>
          <w:rFonts w:ascii="Times New Roman" w:eastAsia="Times New Roman" w:hAnsi="Times New Roman" w:cs="Times New Roman"/>
          <w:color w:val="000000"/>
          <w:sz w:val="28"/>
          <w:szCs w:val="28"/>
          <w:lang w:eastAsia="ru-RU"/>
        </w:rPr>
        <w:t xml:space="preserve"> </w:t>
      </w:r>
      <w:r w:rsidRPr="00AD0F0C">
        <w:rPr>
          <w:rFonts w:ascii="Times New Roman" w:eastAsia="Times New Roman" w:hAnsi="Times New Roman" w:cs="Times New Roman"/>
          <w:bCs/>
          <w:color w:val="000000"/>
          <w:sz w:val="28"/>
          <w:szCs w:val="28"/>
          <w:lang w:eastAsia="ru-RU"/>
        </w:rPr>
        <w:t>Data</w:t>
      </w:r>
      <w:r w:rsidRPr="00AD0F0C">
        <w:rPr>
          <w:rFonts w:ascii="Times New Roman" w:eastAsia="Times New Roman" w:hAnsi="Times New Roman" w:cs="Times New Roman"/>
          <w:color w:val="000000"/>
          <w:sz w:val="28"/>
          <w:szCs w:val="28"/>
          <w:lang w:eastAsia="ru-RU"/>
        </w:rPr>
        <w:t xml:space="preserve"> </w:t>
      </w:r>
      <w:r w:rsidRPr="00AD0F0C">
        <w:rPr>
          <w:rFonts w:ascii="Times New Roman" w:eastAsia="Times New Roman" w:hAnsi="Times New Roman" w:cs="Times New Roman"/>
          <w:bCs/>
          <w:color w:val="000000"/>
          <w:sz w:val="28"/>
          <w:szCs w:val="28"/>
          <w:lang w:eastAsia="ru-RU"/>
        </w:rPr>
        <w:t>System) – или с</w:t>
      </w:r>
      <w:r w:rsidRPr="00AD0F0C">
        <w:rPr>
          <w:rFonts w:ascii="Times New Roman" w:eastAsia="Times New Roman" w:hAnsi="Times New Roman" w:cs="Times New Roman"/>
          <w:color w:val="000000"/>
          <w:sz w:val="28"/>
          <w:szCs w:val="28"/>
          <w:lang w:eastAsia="ru-RU"/>
        </w:rPr>
        <w:t xml:space="preserve">истема передачи данных, по которому радиовещательные </w:t>
      </w:r>
      <w:r w:rsidRPr="00AD0F0C">
        <w:rPr>
          <w:rFonts w:ascii="Times New Roman" w:eastAsia="Times New Roman" w:hAnsi="Times New Roman" w:cs="Times New Roman"/>
          <w:color w:val="000000"/>
          <w:sz w:val="28"/>
          <w:szCs w:val="28"/>
          <w:lang w:eastAsia="ru-RU"/>
        </w:rPr>
        <w:lastRenderedPageBreak/>
        <w:t>станции передают информационные сообщения. Режим RDS используют большинство радиостанций России.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Кроме того, МЧС РФ планирует ввести в Татарстане пилотную зону по внедрению системы оповещения населения о ЧС – Cell Broadcast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В Республике Татарстан действует единый номер спасательной службы </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112</w:t>
      </w:r>
      <w:r w:rsidR="00E8030B">
        <w:rPr>
          <w:rFonts w:ascii="Times New Roman" w:eastAsia="Times New Roman" w:hAnsi="Times New Roman" w:cs="Times New Roman"/>
          <w:color w:val="000000"/>
          <w:sz w:val="28"/>
          <w:szCs w:val="28"/>
          <w:lang w:eastAsia="ru-RU"/>
        </w:rPr>
        <w:t>»</w:t>
      </w:r>
      <w:r w:rsidRPr="00AD0F0C">
        <w:rPr>
          <w:rFonts w:ascii="Times New Roman" w:eastAsia="Times New Roman" w:hAnsi="Times New Roman" w:cs="Times New Roman"/>
          <w:color w:val="000000"/>
          <w:sz w:val="28"/>
          <w:szCs w:val="28"/>
          <w:lang w:eastAsia="ru-RU"/>
        </w:rPr>
        <w:t>.</w:t>
      </w:r>
    </w:p>
    <w:p w:rsidR="00AD0F0C" w:rsidRPr="00AD0F0C" w:rsidRDefault="00AD0F0C" w:rsidP="00AD0F0C">
      <w:pPr>
        <w:spacing w:after="0" w:line="276" w:lineRule="auto"/>
        <w:ind w:firstLine="708"/>
        <w:jc w:val="both"/>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color w:val="000000"/>
          <w:sz w:val="28"/>
          <w:szCs w:val="28"/>
          <w:lang w:eastAsia="ru-RU"/>
        </w:rPr>
        <w:t xml:space="preserve">Система организации и информирования населения о прогнозируемых и возникших чрезвычайных ситуациях и пожарах представлена на рисунке 5.6.1, в соответствии с Приказом МЧС РФ от 29.06.2006 №386. </w:t>
      </w:r>
    </w:p>
    <w:p w:rsidR="00AD0F0C" w:rsidRPr="00AD0F0C" w:rsidRDefault="00AD0F0C" w:rsidP="00AD0F0C">
      <w:pPr>
        <w:spacing w:after="0" w:line="276" w:lineRule="auto"/>
        <w:rPr>
          <w:rFonts w:ascii="Times New Roman" w:eastAsia="Times New Roman" w:hAnsi="Times New Roman" w:cs="Times New Roman"/>
          <w:color w:val="000000"/>
          <w:sz w:val="28"/>
          <w:szCs w:val="28"/>
          <w:lang w:eastAsia="ru-RU"/>
        </w:rPr>
      </w:pPr>
    </w:p>
    <w:p w:rsidR="00AD0F0C" w:rsidRPr="00AD0F0C" w:rsidRDefault="00AD0F0C" w:rsidP="00AD0F0C">
      <w:pPr>
        <w:spacing w:after="0" w:line="276" w:lineRule="auto"/>
        <w:jc w:val="center"/>
        <w:rPr>
          <w:rFonts w:ascii="Times New Roman" w:eastAsia="Times New Roman" w:hAnsi="Times New Roman" w:cs="Times New Roman"/>
          <w:color w:val="000000"/>
          <w:sz w:val="28"/>
          <w:szCs w:val="28"/>
          <w:lang w:eastAsia="ru-RU"/>
        </w:rPr>
      </w:pPr>
      <w:r w:rsidRPr="00AD0F0C">
        <w:rPr>
          <w:rFonts w:ascii="Times New Roman" w:eastAsia="Times New Roman" w:hAnsi="Times New Roman" w:cs="Times New Roman"/>
          <w:i/>
          <w:noProof/>
          <w:color w:val="000000"/>
          <w:sz w:val="28"/>
          <w:szCs w:val="28"/>
          <w:lang w:eastAsia="ru-RU"/>
        </w:rPr>
        <w:drawing>
          <wp:inline distT="0" distB="0" distL="0" distR="0" wp14:anchorId="20E3A01B" wp14:editId="5781F876">
            <wp:extent cx="5937885" cy="4500880"/>
            <wp:effectExtent l="0" t="0" r="5715" b="0"/>
            <wp:docPr id="10" name="Рисунок 10" descr="D:\Баканин\Данные по ГО ЧС\оповещение\Схема организации информирования населения о прогнозируемых ЧС и пожара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D:\Баканин\Данные по ГО ЧС\оповещение\Схема организации информирования населения о прогнозируемых ЧС и пожарах.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7885" cy="4500880"/>
                    </a:xfrm>
                    <a:prstGeom prst="rect">
                      <a:avLst/>
                    </a:prstGeom>
                    <a:noFill/>
                    <a:ln>
                      <a:noFill/>
                    </a:ln>
                  </pic:spPr>
                </pic:pic>
              </a:graphicData>
            </a:graphic>
          </wp:inline>
        </w:drawing>
      </w:r>
    </w:p>
    <w:p w:rsidR="00AD0F0C" w:rsidRPr="00AD0F0C" w:rsidRDefault="00AD0F0C" w:rsidP="00AD0F0C">
      <w:pPr>
        <w:spacing w:after="0" w:line="276" w:lineRule="auto"/>
        <w:jc w:val="center"/>
        <w:rPr>
          <w:rFonts w:ascii="Times New Roman" w:eastAsia="Times New Roman" w:hAnsi="Times New Roman" w:cs="Times New Roman"/>
          <w:i/>
          <w:color w:val="000000"/>
          <w:sz w:val="24"/>
          <w:szCs w:val="24"/>
          <w:lang w:eastAsia="ru-RU"/>
        </w:rPr>
      </w:pPr>
      <w:bookmarkStart w:id="205" w:name="_Ref452454588"/>
      <w:r w:rsidRPr="00AD0F0C">
        <w:rPr>
          <w:rFonts w:ascii="Times New Roman" w:eastAsia="Times New Roman" w:hAnsi="Times New Roman" w:cs="Times New Roman"/>
          <w:bCs/>
          <w:color w:val="000000"/>
          <w:sz w:val="24"/>
          <w:szCs w:val="24"/>
          <w:lang w:eastAsia="ru-RU"/>
        </w:rPr>
        <w:t xml:space="preserve">Рисунок </w:t>
      </w:r>
      <w:bookmarkEnd w:id="205"/>
      <w:r w:rsidRPr="00AD0F0C">
        <w:rPr>
          <w:rFonts w:ascii="Times New Roman" w:eastAsia="Times New Roman" w:hAnsi="Times New Roman" w:cs="Times New Roman"/>
          <w:bCs/>
          <w:color w:val="000000"/>
          <w:sz w:val="24"/>
          <w:szCs w:val="24"/>
          <w:lang w:eastAsia="ru-RU"/>
        </w:rPr>
        <w:t>5.6.1</w:t>
      </w:r>
      <w:r w:rsidRPr="00AD0F0C">
        <w:rPr>
          <w:rFonts w:ascii="Times New Roman" w:eastAsia="Times New Roman" w:hAnsi="Times New Roman" w:cs="Times New Roman"/>
          <w:color w:val="000000"/>
          <w:sz w:val="24"/>
          <w:szCs w:val="24"/>
          <w:lang w:eastAsia="ru-RU"/>
        </w:rPr>
        <w:t xml:space="preserve"> – </w:t>
      </w:r>
      <w:r w:rsidRPr="00AD0F0C">
        <w:rPr>
          <w:rFonts w:ascii="Times New Roman" w:eastAsia="Times New Roman" w:hAnsi="Times New Roman" w:cs="Times New Roman"/>
          <w:i/>
          <w:color w:val="000000"/>
          <w:sz w:val="24"/>
          <w:szCs w:val="24"/>
          <w:lang w:eastAsia="ru-RU"/>
        </w:rPr>
        <w:t>Схема организации информирования населения о прогнозируемых и возникших чрезвычайных ситуациях и пожарах.</w:t>
      </w:r>
    </w:p>
    <w:p w:rsidR="00AD0F0C" w:rsidRPr="00AD0F0C" w:rsidRDefault="00AD0F0C" w:rsidP="00AD0F0C">
      <w:pPr>
        <w:spacing w:after="0" w:line="276" w:lineRule="auto"/>
        <w:ind w:firstLine="709"/>
        <w:jc w:val="both"/>
        <w:rPr>
          <w:rFonts w:ascii="Times New Roman" w:eastAsia="Times New Roman" w:hAnsi="Times New Roman" w:cs="Times New Roman"/>
          <w:color w:val="000000"/>
          <w:sz w:val="20"/>
          <w:szCs w:val="20"/>
          <w:lang w:eastAsia="ru-RU"/>
        </w:rPr>
      </w:pPr>
      <w:r w:rsidRPr="00AD0F0C">
        <w:rPr>
          <w:rFonts w:ascii="Times New Roman" w:eastAsia="Times New Roman" w:hAnsi="Times New Roman" w:cs="Times New Roman"/>
          <w:color w:val="000000"/>
          <w:sz w:val="20"/>
          <w:szCs w:val="20"/>
          <w:lang w:eastAsia="ru-RU"/>
        </w:rPr>
        <w:t>Принятые сокращения к рисунку 3.1.: ОД - оперативный дежурный; РВ - радиовещание; ТВ - телевещание; ПВ - проводное вещание; УГГ - уличные громкоговорители; ЦУКС - Центр управления в кризисных ситуациях; УИСО - Управление информации и связи с общественностью; ОИПСО - отделы информации, пропаганды и связи с общественностью.</w:t>
      </w:r>
    </w:p>
    <w:p w:rsidR="00AD0F0C" w:rsidRPr="00AD0F0C" w:rsidRDefault="00AD0F0C" w:rsidP="00AD0F0C">
      <w:pPr>
        <w:suppressAutoHyphens/>
        <w:spacing w:after="0" w:line="276" w:lineRule="auto"/>
        <w:ind w:firstLine="720"/>
        <w:jc w:val="both"/>
        <w:rPr>
          <w:rFonts w:ascii="Times New Roman" w:eastAsia="Calibri" w:hAnsi="Times New Roman" w:cs="Times New Roman"/>
          <w:sz w:val="24"/>
          <w:szCs w:val="24"/>
        </w:rPr>
      </w:pPr>
    </w:p>
    <w:p w:rsidR="00AD0F0C" w:rsidRPr="00AD0F0C" w:rsidRDefault="00AD0F0C" w:rsidP="00AD0F0C">
      <w:pPr>
        <w:keepNext/>
        <w:spacing w:after="0" w:line="276" w:lineRule="auto"/>
        <w:jc w:val="center"/>
        <w:outlineLvl w:val="2"/>
        <w:rPr>
          <w:rFonts w:ascii="Times New Roman" w:eastAsia="Times New Roman" w:hAnsi="Times New Roman" w:cs="Times New Roman"/>
          <w:b/>
          <w:smallCaps/>
          <w:sz w:val="28"/>
          <w:szCs w:val="28"/>
        </w:rPr>
      </w:pPr>
      <w:bookmarkStart w:id="206" w:name="_Toc487708063"/>
      <w:bookmarkStart w:id="207" w:name="_Toc499383608"/>
      <w:bookmarkStart w:id="208" w:name="_Toc74209257"/>
      <w:r w:rsidRPr="00AD0F0C">
        <w:rPr>
          <w:rFonts w:ascii="Times New Roman" w:eastAsia="Times New Roman" w:hAnsi="Times New Roman" w:cs="Times New Roman"/>
          <w:b/>
          <w:smallCaps/>
          <w:sz w:val="28"/>
          <w:szCs w:val="28"/>
        </w:rPr>
        <w:lastRenderedPageBreak/>
        <w:t>5.7. Эвакуация при ЧС природного и техногенного характера</w:t>
      </w:r>
      <w:bookmarkEnd w:id="206"/>
      <w:bookmarkEnd w:id="207"/>
      <w:bookmarkEnd w:id="208"/>
    </w:p>
    <w:p w:rsidR="00AD0F0C" w:rsidRPr="00AD0F0C" w:rsidRDefault="00AD0F0C" w:rsidP="00AD0F0C">
      <w:pPr>
        <w:ind w:firstLine="709"/>
        <w:contextualSpacing/>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Территория сельского поселения не попадает в зоны возможного химического заражения, возможных разрушений, возможного радиоактивного заражения, возможного катастрофического затопления. Населенные пункты сельского поселения не попадают в зоны экстренного оповещения территорий, подверженных риску возникновения быстроразвивающихся опасных природных явлений и техногенных процессов. </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Следует отметить, что в ходе кризисных ситуаций мирного времени, а особенно в военное время, возможно неорганизованное перемещение большого количества населения в более безопасные районы. Речь идет о миграции населения и так называемых беженцах. В этом случае задачей органов государственной власти становится оперативное решение вопросов по регистрации и жизнеобеспечению беженцев.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p>
    <w:p w:rsidR="00AD0F0C" w:rsidRPr="00AD0F0C" w:rsidRDefault="00AD0F0C" w:rsidP="00AD0F0C">
      <w:pPr>
        <w:keepNext/>
        <w:spacing w:after="0" w:line="276" w:lineRule="auto"/>
        <w:jc w:val="center"/>
        <w:outlineLvl w:val="2"/>
        <w:rPr>
          <w:rFonts w:ascii="Times New Roman" w:eastAsia="Times New Roman" w:hAnsi="Times New Roman" w:cs="Times New Roman"/>
          <w:b/>
          <w:smallCaps/>
          <w:sz w:val="28"/>
          <w:szCs w:val="28"/>
        </w:rPr>
      </w:pPr>
      <w:bookmarkStart w:id="209" w:name="_Toc487708064"/>
      <w:bookmarkStart w:id="210" w:name="_Toc499383609"/>
      <w:bookmarkStart w:id="211" w:name="_Toc74209258"/>
      <w:r w:rsidRPr="00AD0F0C">
        <w:rPr>
          <w:rFonts w:ascii="Times New Roman" w:eastAsia="Times New Roman" w:hAnsi="Times New Roman" w:cs="Times New Roman"/>
          <w:b/>
          <w:smallCaps/>
          <w:sz w:val="28"/>
          <w:szCs w:val="28"/>
        </w:rPr>
        <w:t>5.8. Перечень мероприятий по обеспечению пожарной безопасности</w:t>
      </w:r>
      <w:bookmarkEnd w:id="209"/>
      <w:bookmarkEnd w:id="210"/>
      <w:bookmarkEnd w:id="211"/>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соответствии с Указом Президента РФ от 1 января 2018 года №2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Об утверждении основ государственной политики Российской Федерации в области пожарной безопасности на период до 2030 года</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механизмами реализации государственной политики в области пожарной безопасности являются:</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а) нормативно-правовое и экономическое регулирование в области пожарной безопасности;</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б) реализация планов привлечения сил и средств подразделений пожарной охраны, пожарно-спасательных гарнизонов для тушения пожаров и проведения аварийно-спасательных работ, а также расписаний выездов таких подразделений и гарнизонов в указанных целях;</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привлечение граждан, общественных объединений и иных организаций к профилактике и тушению пожаров;</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г) организация и проведение профилактических мероприятий на земельных участках, не используемых по целевому назначению;</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д) организация и осуществление научных исследований и разработок в области пожарной безопасности;</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е) преодоление кризисных ситуаций, связанных с пожарами, в том числе осуществление следующих мер, направленных на повышение оперативности реагирования:</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реализация в рамках единой государственной системы предупреждения и ликвидации чрезвычайных ситуаций принципа стратегической мобильности </w:t>
      </w:r>
      <w:r w:rsidRPr="00AD0F0C">
        <w:rPr>
          <w:rFonts w:ascii="Times New Roman" w:eastAsia="Times New Roman" w:hAnsi="Times New Roman" w:cs="Times New Roman"/>
          <w:sz w:val="28"/>
          <w:szCs w:val="28"/>
          <w:lang w:eastAsia="ru-RU"/>
        </w:rPr>
        <w:lastRenderedPageBreak/>
        <w:t>пожарно-спасательных подразделений федеральной противопожарной службы Государственной противопожарной службы в составе аэромобильных группировок МЧС России, позволяющего повысить возможности таких подразделений при поэтапном осуществлении мероприятий по тушению крупных пожаров и проведению аварийно-спасательных работ;</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создание мобильных, многопрофильных, технически оснащенных и подготовленных подразделений пожарной охраны, способных оперативно реагировать на возникающие пожары и иные чрезвычайные ситуации, и повышение их готовности;</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использование новейших достижений в области авиационных технологий, в том числе беспилотных авиационных систем, для повышения эффективности мероприятий по тушению пожаров в зданиях и сооружениях повышенной этажности, в лесах и других труднодоступных для наземных подразделений пожарной охраны местах;</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обеспечение возможности оперативной доставки резервов средств пожаротушения в зону пожаров;</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внедрение и использование мобильных средств пожаротушения;</w:t>
      </w:r>
    </w:p>
    <w:p w:rsidR="00AD0F0C" w:rsidRPr="00AD0F0C" w:rsidRDefault="00AD0F0C" w:rsidP="00AD0F0C">
      <w:pPr>
        <w:widowControl w:val="0"/>
        <w:autoSpaceDE w:val="0"/>
        <w:autoSpaceDN w:val="0"/>
        <w:spacing w:after="0" w:line="276" w:lineRule="auto"/>
        <w:ind w:firstLine="53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внедрение автоматизированной системы поддержки принятия решений и оперативного управления подразделениями пожарно-спасательных гарнизонов.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Мероприятия по обеспечению пожарной безопасности включают в себя: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сельского поселения;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2)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3) разработку и организацию выполнения муниципальных целевых программ по вопросам обеспечения пожарной безопасности;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4) разработку плана привлечения сил и средств для тушения пожаров и проведения аварийно-спасательных работ на территории сельского поселения и контроль за его выполнением;</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5) установление особого противопожарного режима на территории сельского поселения, а также дополнительных требований пожарной безопасности на время его действия;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6) обеспечение беспрепятственного проезда пожарной техники к месту пожара;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7) обеспечение связи и оповещения населения о пожаре;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В целях защиты жизни, здоровья, имущества граждан и юридических лиц, государственного и муниципального имущества от пожаров принят Федеральный закон от 22.07.2008 г. №123-ФЗ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Технический регламент о требованиях пожарной безопасности</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определяющий основные положения технического регулирования в области пожарной безопасности и устанавливающий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1) применение объемно-планировочных решений и средств, обеспечивающих ограничение распространения пожара за пределы очага;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2) устройство эвакуационных путей, удовлетворяющих требованиям безопасной эвакуации людей при пожаре;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3) устройство систем обнаружения пожара (установок и систем пожарной сигнализации), оповещения и управления эвакуацией людей при пожаре;</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4) применение систем коллективной защиты (в том числе противодымной) и средств индивидуальной защиты людей от воздействия опасных факторов пожара;</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5) 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6) 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7) устройство аварийного слива пожароопасных жидкостей и аварийного стравливания горючих газов из аппаратуры;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8) устройство на технологическом оборудовании систем противовзрывной защиты;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lastRenderedPageBreak/>
        <w:t>9) применение первичных средств пожаротушения;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10) применение автоматических установок пожаротушения;</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11) организация деятельности подразделений пожарной охраны.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и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минерализованных полос и подобные меры).</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В Поповском сельском поселении имеется добровольная пожарная команда - 5 человек, одна единица пожарной техники - трактор МТЗ-82.</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lang w:eastAsia="ru-RU"/>
        </w:rPr>
      </w:pPr>
      <w:r w:rsidRPr="00AD0F0C">
        <w:rPr>
          <w:rFonts w:ascii="Times New Roman" w:eastAsia="Times New Roman" w:hAnsi="Times New Roman" w:cs="Times New Roman"/>
          <w:sz w:val="28"/>
          <w:szCs w:val="28"/>
          <w:lang w:eastAsia="ru-RU"/>
        </w:rPr>
        <w:t xml:space="preserve">Ближайший отдельный пост ППС по охране г. Заинск-2  Заинского муниципального р-на Нижнекамского отряда противопожарной службы ГКУ Республики Татарстан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Пожарная охрана Республики Татарстан</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находится: РТ, Заинский муниципальный р-н, г. Заинск-2, ул. Советская, 62.</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 xml:space="preserve">Таким образом, населенные пункты находятся в пределах нормативного времени прибытия пожарной машины, которое согласно с.76 Федерального закона № 123 от 22 июля </w:t>
      </w:r>
      <w:smartTag w:uri="urn:schemas-microsoft-com:office:smarttags" w:element="metricconverter">
        <w:smartTagPr>
          <w:attr w:name="ProductID" w:val="2008 г"/>
        </w:smartTagPr>
        <w:r w:rsidRPr="00AD0F0C">
          <w:rPr>
            <w:rFonts w:ascii="Times New Roman" w:eastAsia="Times New Roman" w:hAnsi="Times New Roman" w:cs="Times New Roman"/>
            <w:sz w:val="28"/>
            <w:szCs w:val="28"/>
            <w:lang w:eastAsia="ru-RU"/>
          </w:rPr>
          <w:t>2008 г</w:t>
        </w:r>
      </w:smartTag>
      <w:r w:rsidRPr="00AD0F0C">
        <w:rPr>
          <w:rFonts w:ascii="Times New Roman" w:eastAsia="Times New Roman" w:hAnsi="Times New Roman" w:cs="Times New Roman"/>
          <w:sz w:val="28"/>
          <w:szCs w:val="28"/>
          <w:lang w:eastAsia="ru-RU"/>
        </w:rPr>
        <w:t xml:space="preserve">. </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Технический регламент о требованиях пожарной безопасности</w:t>
      </w:r>
      <w:r w:rsidR="00E8030B">
        <w:rPr>
          <w:rFonts w:ascii="Times New Roman" w:eastAsia="Times New Roman" w:hAnsi="Times New Roman" w:cs="Times New Roman"/>
          <w:sz w:val="28"/>
          <w:szCs w:val="28"/>
          <w:lang w:eastAsia="ru-RU"/>
        </w:rPr>
        <w:t>»</w:t>
      </w:r>
      <w:r w:rsidRPr="00AD0F0C">
        <w:rPr>
          <w:rFonts w:ascii="Times New Roman" w:eastAsia="Times New Roman" w:hAnsi="Times New Roman" w:cs="Times New Roman"/>
          <w:sz w:val="28"/>
          <w:szCs w:val="28"/>
          <w:lang w:eastAsia="ru-RU"/>
        </w:rPr>
        <w:t xml:space="preserve"> составляет 20 мин для сельских поселений.</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lang w:eastAsia="ru-RU"/>
        </w:rPr>
      </w:pPr>
      <w:r w:rsidRPr="00AD0F0C">
        <w:rPr>
          <w:rFonts w:ascii="Times New Roman" w:eastAsia="Times New Roman" w:hAnsi="Times New Roman" w:cs="Times New Roman"/>
          <w:sz w:val="28"/>
          <w:szCs w:val="28"/>
          <w:lang w:eastAsia="ru-RU"/>
        </w:rPr>
        <w:t>По сведениям главы сельского поселения в с. Поповка установлены один пожарный гидрант, два противопожарных подземных крана, имеется противопожарный пруд и противопожарная емкость (1 куб.м); с. Дмитровка на водонапорной башне установлен пожарный кран и имеются 4 пожарного гидранта; д.Новый Налим один пожарный гидрант (вода самотеком) и противопожарный пруд.</w:t>
      </w:r>
    </w:p>
    <w:p w:rsidR="00AD0F0C" w:rsidRPr="00AD0F0C" w:rsidRDefault="00AD0F0C" w:rsidP="00AD0F0C">
      <w:pPr>
        <w:spacing w:after="0" w:line="276" w:lineRule="auto"/>
        <w:ind w:firstLine="709"/>
        <w:jc w:val="both"/>
        <w:rPr>
          <w:rFonts w:ascii="Times New Roman" w:eastAsia="Times New Roman" w:hAnsi="Times New Roman" w:cs="Times New Roman"/>
          <w:sz w:val="28"/>
          <w:szCs w:val="28"/>
          <w:highlight w:val="yellow"/>
          <w:lang w:eastAsia="ru-RU"/>
        </w:rPr>
      </w:pPr>
    </w:p>
    <w:p w:rsidR="00AD0F0C" w:rsidRPr="00AD0F0C" w:rsidRDefault="00AD0F0C" w:rsidP="00AD0F0C">
      <w:pPr>
        <w:keepNext/>
        <w:spacing w:after="0" w:line="276" w:lineRule="auto"/>
        <w:jc w:val="center"/>
        <w:outlineLvl w:val="2"/>
        <w:rPr>
          <w:rFonts w:ascii="Times New Roman" w:eastAsia="Times New Roman" w:hAnsi="Times New Roman" w:cs="Times New Roman"/>
          <w:b/>
          <w:smallCaps/>
          <w:sz w:val="28"/>
          <w:szCs w:val="26"/>
        </w:rPr>
      </w:pPr>
      <w:bookmarkStart w:id="212" w:name="_Toc487708065"/>
      <w:bookmarkStart w:id="213" w:name="_Toc499383610"/>
      <w:bookmarkStart w:id="214" w:name="_Toc74209259"/>
      <w:r w:rsidRPr="00AD0F0C">
        <w:rPr>
          <w:rFonts w:ascii="Times New Roman" w:eastAsia="Times New Roman" w:hAnsi="Times New Roman" w:cs="Times New Roman"/>
          <w:b/>
          <w:smallCaps/>
          <w:sz w:val="28"/>
          <w:szCs w:val="26"/>
        </w:rPr>
        <w:t>5.9. Общие рекомендации (ВЫВОДЫ)</w:t>
      </w:r>
      <w:bookmarkEnd w:id="212"/>
      <w:bookmarkEnd w:id="213"/>
      <w:bookmarkEnd w:id="214"/>
    </w:p>
    <w:p w:rsidR="00AD0F0C" w:rsidRPr="00AD0F0C" w:rsidRDefault="00AD0F0C" w:rsidP="00AD0F0C">
      <w:pPr>
        <w:spacing w:after="0" w:line="276" w:lineRule="auto"/>
        <w:ind w:firstLine="709"/>
        <w:jc w:val="both"/>
        <w:rPr>
          <w:rFonts w:ascii="Times New Roman" w:eastAsia="Times New Roman" w:hAnsi="Times New Roman" w:cs="Times New Roman"/>
          <w:i/>
          <w:sz w:val="28"/>
          <w:szCs w:val="28"/>
          <w:lang w:eastAsia="ru-RU"/>
        </w:rPr>
      </w:pPr>
    </w:p>
    <w:p w:rsidR="00AD0F0C" w:rsidRPr="00AD0F0C" w:rsidRDefault="00AD0F0C" w:rsidP="00AD0F0C">
      <w:pPr>
        <w:spacing w:after="0" w:line="276" w:lineRule="auto"/>
        <w:ind w:firstLine="709"/>
        <w:jc w:val="both"/>
        <w:rPr>
          <w:rFonts w:ascii="Times New Roman" w:eastAsia="Times New Roman" w:hAnsi="Times New Roman" w:cs="Times New Roman"/>
        </w:rPr>
      </w:pPr>
      <w:r w:rsidRPr="00AD0F0C">
        <w:rPr>
          <w:rFonts w:ascii="Times New Roman" w:eastAsia="Times New Roman" w:hAnsi="Times New Roman" w:cs="Times New Roman"/>
          <w:sz w:val="28"/>
          <w:szCs w:val="28"/>
          <w:lang w:eastAsia="ru-RU"/>
        </w:rPr>
        <w:t>Соблюдение нормативных требований при проектировании застройки в установленных зонах воздействия по ГО ЧС позволит максимально предотвратить возникновение ЧС, а при возникновении ЧС максимально снизить наносимый ущерб и уменьшить людские потери, продолжительность и затраты на ликвидацию последствий от ЧС.</w:t>
      </w:r>
    </w:p>
    <w:p w:rsidR="00AD0F0C" w:rsidRPr="00AD0F0C" w:rsidRDefault="00AD0F0C" w:rsidP="00AD0F0C">
      <w:pPr>
        <w:suppressAutoHyphens/>
        <w:spacing w:after="0" w:line="240" w:lineRule="auto"/>
        <w:ind w:firstLine="720"/>
        <w:jc w:val="both"/>
        <w:rPr>
          <w:rFonts w:ascii="Times New Roman" w:eastAsia="Calibri" w:hAnsi="Times New Roman" w:cs="Times New Roman"/>
          <w:sz w:val="24"/>
          <w:szCs w:val="24"/>
          <w:lang w:eastAsia="ru-RU"/>
        </w:rPr>
      </w:pPr>
    </w:p>
    <w:p w:rsidR="00AD0F0C" w:rsidRPr="00AD0F0C" w:rsidRDefault="00AD0F0C" w:rsidP="00AD0F0C">
      <w:pPr>
        <w:tabs>
          <w:tab w:val="left" w:pos="8172"/>
        </w:tabs>
        <w:jc w:val="center"/>
        <w:rPr>
          <w:rFonts w:ascii="Times New Roman" w:hAnsi="Times New Roman" w:cs="Times New Roman"/>
          <w:b/>
          <w:sz w:val="28"/>
          <w:szCs w:val="28"/>
          <w:lang w:eastAsia="ru-RU"/>
        </w:rPr>
      </w:pPr>
    </w:p>
    <w:p w:rsidR="001C65EF" w:rsidRDefault="001C65EF" w:rsidP="007B3D41">
      <w:pPr>
        <w:tabs>
          <w:tab w:val="left" w:pos="6325"/>
          <w:tab w:val="left" w:pos="8926"/>
          <w:tab w:val="left" w:pos="9390"/>
        </w:tabs>
        <w:spacing w:after="0" w:line="240" w:lineRule="auto"/>
        <w:ind w:firstLine="720"/>
        <w:jc w:val="both"/>
        <w:rPr>
          <w:rFonts w:ascii="Times New Roman" w:eastAsia="Times New Roman" w:hAnsi="Times New Roman" w:cs="Times New Roman"/>
          <w:sz w:val="28"/>
          <w:szCs w:val="28"/>
          <w:highlight w:val="yellow"/>
          <w:lang w:eastAsia="ru-RU"/>
        </w:rPr>
      </w:pPr>
    </w:p>
    <w:p w:rsidR="001C65EF" w:rsidRDefault="001C65EF" w:rsidP="001C65EF">
      <w:pPr>
        <w:pStyle w:val="12"/>
      </w:pPr>
      <w:bookmarkStart w:id="215" w:name="_Toc45790359"/>
      <w:bookmarkStart w:id="216" w:name="_Toc74209260"/>
      <w:r w:rsidRPr="006265AA">
        <w:t>6</w:t>
      </w:r>
      <w:r w:rsidRPr="00CC1DA3">
        <w:t>.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w:t>
      </w:r>
      <w:bookmarkEnd w:id="215"/>
      <w:bookmarkEnd w:id="216"/>
    </w:p>
    <w:p w:rsidR="001C65EF" w:rsidRPr="00D41EF9" w:rsidRDefault="001C65EF" w:rsidP="001C65EF">
      <w:pPr>
        <w:rPr>
          <w:lang w:eastAsia="ru-RU"/>
        </w:rPr>
      </w:pPr>
    </w:p>
    <w:p w:rsidR="001C65EF" w:rsidRPr="00E05BBC" w:rsidRDefault="001C65EF" w:rsidP="001C65EF">
      <w:pPr>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По Земельному Кодексу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rsidR="001C65EF" w:rsidRPr="00E05BBC" w:rsidRDefault="001C65EF" w:rsidP="001C65EF">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сельскохозяйственного назначения;</w:t>
      </w:r>
    </w:p>
    <w:p w:rsidR="001C65EF" w:rsidRPr="00E05BBC" w:rsidRDefault="001C65EF" w:rsidP="001C65EF">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населенных пунктов;</w:t>
      </w:r>
    </w:p>
    <w:p w:rsidR="001C65EF" w:rsidRPr="00617EE0" w:rsidRDefault="001C65EF" w:rsidP="001C65EF">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Pr>
          <w:rFonts w:ascii="Times New Roman" w:eastAsia="Times New Roman" w:hAnsi="Times New Roman" w:cs="Times New Roman"/>
          <w:sz w:val="28"/>
          <w:szCs w:val="28"/>
          <w:lang w:eastAsia="ru-RU"/>
        </w:rPr>
        <w:t xml:space="preserve"> иного специального назначения</w:t>
      </w:r>
      <w:r w:rsidRPr="00617EE0">
        <w:rPr>
          <w:rFonts w:ascii="Times New Roman" w:eastAsia="Times New Roman" w:hAnsi="Times New Roman" w:cs="Times New Roman"/>
          <w:sz w:val="28"/>
          <w:szCs w:val="28"/>
          <w:lang w:eastAsia="ru-RU"/>
        </w:rPr>
        <w:t>;</w:t>
      </w:r>
    </w:p>
    <w:p w:rsidR="001C65EF" w:rsidRPr="00E05BBC" w:rsidRDefault="001C65EF" w:rsidP="001C65EF">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особо охраняемых территорий и объектов;</w:t>
      </w:r>
    </w:p>
    <w:p w:rsidR="001C65EF" w:rsidRPr="00E05BBC" w:rsidRDefault="001C65EF" w:rsidP="001C65EF">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лесного фонда;</w:t>
      </w:r>
    </w:p>
    <w:p w:rsidR="001C65EF" w:rsidRPr="00E05BBC" w:rsidRDefault="001C65EF" w:rsidP="001C65EF">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водного фонда;</w:t>
      </w:r>
    </w:p>
    <w:p w:rsidR="001C65EF" w:rsidRPr="00E05BBC" w:rsidRDefault="001C65EF" w:rsidP="001C65EF">
      <w:pPr>
        <w:tabs>
          <w:tab w:val="num" w:pos="1080"/>
        </w:tabs>
        <w:spacing w:after="0" w:line="240" w:lineRule="auto"/>
        <w:ind w:firstLine="720"/>
        <w:jc w:val="both"/>
        <w:rPr>
          <w:rFonts w:ascii="Times New Roman" w:eastAsia="Times New Roman" w:hAnsi="Times New Roman" w:cs="Times New Roman"/>
          <w:sz w:val="28"/>
          <w:szCs w:val="28"/>
          <w:lang w:eastAsia="ru-RU"/>
        </w:rPr>
      </w:pPr>
      <w:r w:rsidRPr="00E05BBC">
        <w:rPr>
          <w:rFonts w:ascii="Times New Roman" w:eastAsia="Times New Roman" w:hAnsi="Times New Roman" w:cs="Times New Roman"/>
          <w:sz w:val="28"/>
          <w:szCs w:val="28"/>
          <w:lang w:eastAsia="ru-RU"/>
        </w:rPr>
        <w:t>земли запаса.</w:t>
      </w:r>
    </w:p>
    <w:p w:rsidR="001C65EF" w:rsidRPr="008C319F" w:rsidRDefault="001C65EF" w:rsidP="001C65EF">
      <w:pPr>
        <w:spacing w:after="120" w:line="240" w:lineRule="auto"/>
        <w:ind w:right="105" w:firstLine="749"/>
        <w:jc w:val="both"/>
        <w:rPr>
          <w:rFonts w:ascii="Times New Roman" w:eastAsia="Times New Roman" w:hAnsi="Times New Roman" w:cs="Times New Roman"/>
          <w:sz w:val="28"/>
          <w:szCs w:val="28"/>
          <w:lang w:eastAsia="ru-RU"/>
        </w:rPr>
      </w:pPr>
      <w:r w:rsidRPr="00363479">
        <w:rPr>
          <w:rFonts w:ascii="Times New Roman" w:eastAsia="Times New Roman" w:hAnsi="Times New Roman" w:cs="Times New Roman"/>
          <w:spacing w:val="-1"/>
          <w:sz w:val="28"/>
          <w:szCs w:val="28"/>
          <w:lang w:eastAsia="ru-RU"/>
        </w:rPr>
        <w:t>Общая</w:t>
      </w:r>
      <w:r w:rsidRPr="00363479">
        <w:rPr>
          <w:rFonts w:ascii="Times New Roman" w:eastAsia="Times New Roman" w:hAnsi="Times New Roman" w:cs="Times New Roman"/>
          <w:spacing w:val="28"/>
          <w:sz w:val="28"/>
          <w:szCs w:val="28"/>
          <w:lang w:eastAsia="ru-RU"/>
        </w:rPr>
        <w:t xml:space="preserve"> </w:t>
      </w:r>
      <w:r w:rsidRPr="00363479">
        <w:rPr>
          <w:rFonts w:ascii="Times New Roman" w:eastAsia="Times New Roman" w:hAnsi="Times New Roman" w:cs="Times New Roman"/>
          <w:spacing w:val="-1"/>
          <w:sz w:val="28"/>
          <w:szCs w:val="28"/>
          <w:lang w:eastAsia="ru-RU"/>
        </w:rPr>
        <w:t>площад</w:t>
      </w:r>
      <w:r w:rsidRPr="00363479">
        <w:rPr>
          <w:rFonts w:ascii="Times New Roman" w:eastAsia="Times New Roman" w:hAnsi="Times New Roman" w:cs="Times New Roman"/>
          <w:sz w:val="28"/>
          <w:szCs w:val="28"/>
          <w:lang w:eastAsia="ru-RU"/>
        </w:rPr>
        <w:t xml:space="preserve">ь </w:t>
      </w:r>
      <w:r>
        <w:rPr>
          <w:rFonts w:ascii="Times New Roman" w:eastAsia="Times New Roman" w:hAnsi="Times New Roman" w:cs="Times New Roman"/>
          <w:sz w:val="28"/>
          <w:szCs w:val="28"/>
          <w:lang w:eastAsia="ru-RU"/>
        </w:rPr>
        <w:t>Поповского</w:t>
      </w:r>
      <w:r w:rsidRPr="0011784A">
        <w:rPr>
          <w:rFonts w:ascii="Times New Roman" w:eastAsia="Times New Roman" w:hAnsi="Times New Roman" w:cs="Times New Roman"/>
          <w:sz w:val="28"/>
          <w:szCs w:val="28"/>
          <w:lang w:eastAsia="ru-RU"/>
        </w:rPr>
        <w:t xml:space="preserve"> сель</w:t>
      </w:r>
      <w:r w:rsidRPr="009E2A8B">
        <w:rPr>
          <w:rFonts w:ascii="Times New Roman" w:eastAsia="Times New Roman" w:hAnsi="Times New Roman" w:cs="Times New Roman"/>
          <w:sz w:val="28"/>
          <w:szCs w:val="28"/>
          <w:lang w:eastAsia="ru-RU"/>
        </w:rPr>
        <w:t>ског</w:t>
      </w:r>
      <w:r w:rsidRPr="009E2A8B">
        <w:rPr>
          <w:rFonts w:ascii="Times New Roman" w:eastAsia="Times New Roman" w:hAnsi="Times New Roman" w:cs="Times New Roman"/>
          <w:spacing w:val="-1"/>
          <w:sz w:val="28"/>
          <w:szCs w:val="28"/>
          <w:lang w:eastAsia="ru-RU"/>
        </w:rPr>
        <w:t>о поселе</w:t>
      </w:r>
      <w:r w:rsidRPr="008C319F">
        <w:rPr>
          <w:rFonts w:ascii="Times New Roman" w:eastAsia="Times New Roman" w:hAnsi="Times New Roman" w:cs="Times New Roman"/>
          <w:sz w:val="28"/>
          <w:szCs w:val="28"/>
          <w:lang w:eastAsia="ru-RU"/>
        </w:rPr>
        <w:t xml:space="preserve">ния составляет </w:t>
      </w:r>
      <w:r w:rsidR="009E39E9" w:rsidRPr="009E39E9">
        <w:rPr>
          <w:rFonts w:ascii="Times New Roman" w:eastAsia="Times New Roman" w:hAnsi="Times New Roman" w:cs="Times New Roman"/>
          <w:spacing w:val="-1"/>
          <w:sz w:val="28"/>
          <w:szCs w:val="28"/>
          <w:lang w:eastAsia="ru-RU"/>
        </w:rPr>
        <w:t>10502.89</w:t>
      </w:r>
      <w:r w:rsidRPr="009E39E9">
        <w:rPr>
          <w:rFonts w:ascii="Times New Roman" w:eastAsia="Times New Roman" w:hAnsi="Times New Roman" w:cs="Times New Roman"/>
          <w:spacing w:val="-1"/>
          <w:sz w:val="28"/>
          <w:szCs w:val="28"/>
          <w:lang w:eastAsia="ru-RU"/>
        </w:rPr>
        <w:t xml:space="preserve"> га </w:t>
      </w:r>
      <w:r w:rsidRPr="008C319F">
        <w:rPr>
          <w:rFonts w:ascii="Times New Roman" w:eastAsia="Times New Roman" w:hAnsi="Times New Roman" w:cs="Times New Roman"/>
          <w:sz w:val="28"/>
          <w:szCs w:val="28"/>
          <w:lang w:eastAsia="ru-RU"/>
        </w:rPr>
        <w:t>(согласно картографическому материалу).</w:t>
      </w:r>
    </w:p>
    <w:p w:rsidR="001C65EF" w:rsidRPr="00FB2A65" w:rsidRDefault="001C65EF" w:rsidP="001857C8">
      <w:pPr>
        <w:pStyle w:val="18"/>
        <w:numPr>
          <w:ilvl w:val="0"/>
          <w:numId w:val="19"/>
        </w:numPr>
        <w:spacing w:line="23" w:lineRule="atLeast"/>
        <w:ind w:firstLine="709"/>
        <w:rPr>
          <w:sz w:val="28"/>
          <w:szCs w:val="28"/>
        </w:rPr>
      </w:pPr>
      <w:r w:rsidRPr="009E2A8B">
        <w:rPr>
          <w:sz w:val="28"/>
          <w:szCs w:val="28"/>
        </w:rPr>
        <w:t xml:space="preserve">Земли населенных пунктов занимают территорию </w:t>
      </w:r>
      <w:r w:rsidR="00946532" w:rsidRPr="00946532">
        <w:rPr>
          <w:sz w:val="28"/>
          <w:szCs w:val="28"/>
        </w:rPr>
        <w:t>114.47</w:t>
      </w:r>
      <w:r w:rsidRPr="00946532">
        <w:rPr>
          <w:sz w:val="28"/>
          <w:szCs w:val="28"/>
        </w:rPr>
        <w:t xml:space="preserve"> га.</w:t>
      </w:r>
      <w:r w:rsidRPr="009E2A8B">
        <w:rPr>
          <w:sz w:val="28"/>
          <w:szCs w:val="28"/>
        </w:rPr>
        <w:t xml:space="preserve"> (согласно</w:t>
      </w:r>
      <w:r w:rsidRPr="00FB2A65">
        <w:rPr>
          <w:sz w:val="28"/>
          <w:szCs w:val="28"/>
        </w:rPr>
        <w:t xml:space="preserve"> данным кадастровых планов территории). </w:t>
      </w:r>
    </w:p>
    <w:p w:rsidR="001C65EF" w:rsidRPr="00BB7A9A" w:rsidRDefault="001C65EF" w:rsidP="001857C8">
      <w:pPr>
        <w:pStyle w:val="18"/>
        <w:numPr>
          <w:ilvl w:val="0"/>
          <w:numId w:val="19"/>
        </w:numPr>
        <w:spacing w:line="23" w:lineRule="atLeast"/>
        <w:jc w:val="right"/>
        <w:rPr>
          <w:sz w:val="28"/>
          <w:szCs w:val="28"/>
        </w:rPr>
      </w:pPr>
      <w:r w:rsidRPr="00BB7A9A">
        <w:rPr>
          <w:sz w:val="28"/>
          <w:szCs w:val="28"/>
        </w:rPr>
        <w:t xml:space="preserve">Таблица </w:t>
      </w:r>
      <w:r>
        <w:rPr>
          <w:sz w:val="28"/>
          <w:szCs w:val="28"/>
        </w:rPr>
        <w:t>6</w:t>
      </w:r>
      <w:r w:rsidRPr="00BB7A9A">
        <w:rPr>
          <w:sz w:val="28"/>
          <w:szCs w:val="28"/>
        </w:rPr>
        <w:t>.</w:t>
      </w:r>
      <w:r>
        <w:rPr>
          <w:sz w:val="28"/>
          <w:szCs w:val="28"/>
        </w:rPr>
        <w:t>1</w:t>
      </w:r>
    </w:p>
    <w:p w:rsidR="001C65EF" w:rsidRPr="00BB7A9A" w:rsidRDefault="001C65EF" w:rsidP="001C65EF">
      <w:pPr>
        <w:pStyle w:val="52"/>
        <w:spacing w:line="23" w:lineRule="atLeast"/>
        <w:ind w:firstLine="0"/>
        <w:jc w:val="center"/>
        <w:rPr>
          <w:sz w:val="28"/>
          <w:szCs w:val="28"/>
          <w:lang w:eastAsia="ru-RU"/>
        </w:rPr>
      </w:pPr>
      <w:r w:rsidRPr="00BB7A9A">
        <w:rPr>
          <w:sz w:val="28"/>
          <w:szCs w:val="28"/>
          <w:lang w:eastAsia="ru-RU"/>
        </w:rPr>
        <w:t>Земельные участки и земли, исключаемые из границ населенных пунктов</w:t>
      </w:r>
    </w:p>
    <w:tbl>
      <w:tblPr>
        <w:tblStyle w:val="afffff"/>
        <w:tblW w:w="22393" w:type="dxa"/>
        <w:tblLayout w:type="fixed"/>
        <w:tblLook w:val="04A0" w:firstRow="1" w:lastRow="0" w:firstColumn="1" w:lastColumn="0" w:noHBand="0" w:noVBand="1"/>
      </w:tblPr>
      <w:tblGrid>
        <w:gridCol w:w="421"/>
        <w:gridCol w:w="1842"/>
        <w:gridCol w:w="1134"/>
        <w:gridCol w:w="2127"/>
        <w:gridCol w:w="2409"/>
        <w:gridCol w:w="2410"/>
        <w:gridCol w:w="2410"/>
        <w:gridCol w:w="2410"/>
        <w:gridCol w:w="2410"/>
        <w:gridCol w:w="2410"/>
        <w:gridCol w:w="2410"/>
      </w:tblGrid>
      <w:tr w:rsidR="001C65EF" w:rsidRPr="00BB7A9A" w:rsidTr="00C11566">
        <w:trPr>
          <w:gridAfter w:val="5"/>
          <w:wAfter w:w="12050" w:type="dxa"/>
        </w:trPr>
        <w:tc>
          <w:tcPr>
            <w:tcW w:w="421" w:type="dxa"/>
            <w:vAlign w:val="center"/>
          </w:tcPr>
          <w:p w:rsidR="001C65EF" w:rsidRPr="00DD4848" w:rsidRDefault="001C65EF" w:rsidP="00A142F7">
            <w:pPr>
              <w:spacing w:line="23" w:lineRule="atLeast"/>
              <w:jc w:val="center"/>
              <w:rPr>
                <w:rFonts w:ascii="Times New Roman" w:eastAsia="Times New Roman" w:hAnsi="Times New Roman" w:cs="Times New Roman"/>
                <w:sz w:val="20"/>
                <w:szCs w:val="20"/>
                <w:lang w:eastAsia="ru-RU"/>
              </w:rPr>
            </w:pPr>
            <w:r w:rsidRPr="00DD4848">
              <w:rPr>
                <w:rFonts w:ascii="Times New Roman" w:eastAsia="Times New Roman" w:hAnsi="Times New Roman" w:cs="Times New Roman"/>
                <w:sz w:val="20"/>
                <w:szCs w:val="20"/>
                <w:lang w:eastAsia="ru-RU"/>
              </w:rPr>
              <w:t>№</w:t>
            </w:r>
          </w:p>
        </w:tc>
        <w:tc>
          <w:tcPr>
            <w:tcW w:w="1842" w:type="dxa"/>
            <w:vAlign w:val="center"/>
          </w:tcPr>
          <w:p w:rsidR="001C65EF" w:rsidRPr="00DD4848" w:rsidRDefault="001C65EF" w:rsidP="00A142F7">
            <w:pPr>
              <w:spacing w:line="23" w:lineRule="atLeast"/>
              <w:jc w:val="center"/>
              <w:rPr>
                <w:rFonts w:ascii="Times New Roman" w:eastAsia="Times New Roman" w:hAnsi="Times New Roman" w:cs="Times New Roman"/>
                <w:sz w:val="20"/>
                <w:szCs w:val="20"/>
                <w:lang w:eastAsia="ru-RU"/>
              </w:rPr>
            </w:pPr>
            <w:r w:rsidRPr="00DD4848">
              <w:rPr>
                <w:rFonts w:ascii="Times New Roman" w:eastAsia="Times New Roman" w:hAnsi="Times New Roman" w:cs="Times New Roman"/>
                <w:sz w:val="20"/>
                <w:szCs w:val="20"/>
                <w:lang w:eastAsia="ru-RU"/>
              </w:rPr>
              <w:t>Кадастровый номер или обозначение участка</w:t>
            </w:r>
          </w:p>
        </w:tc>
        <w:tc>
          <w:tcPr>
            <w:tcW w:w="1134" w:type="dxa"/>
            <w:vAlign w:val="center"/>
          </w:tcPr>
          <w:p w:rsidR="001C65EF" w:rsidRPr="00DD4848" w:rsidRDefault="001C65EF" w:rsidP="00A142F7">
            <w:pPr>
              <w:spacing w:line="23" w:lineRule="atLeast"/>
              <w:ind w:left="-108" w:right="-108" w:firstLine="108"/>
              <w:jc w:val="center"/>
              <w:rPr>
                <w:rFonts w:ascii="Times New Roman" w:eastAsia="Times New Roman" w:hAnsi="Times New Roman" w:cs="Times New Roman"/>
                <w:sz w:val="20"/>
                <w:szCs w:val="20"/>
                <w:lang w:eastAsia="ru-RU"/>
              </w:rPr>
            </w:pPr>
            <w:r w:rsidRPr="00DD4848">
              <w:rPr>
                <w:rFonts w:ascii="Times New Roman" w:eastAsia="Times New Roman" w:hAnsi="Times New Roman" w:cs="Times New Roman"/>
                <w:sz w:val="20"/>
                <w:szCs w:val="20"/>
                <w:lang w:eastAsia="ru-RU"/>
              </w:rPr>
              <w:t>Площадь, кв.м</w:t>
            </w:r>
          </w:p>
        </w:tc>
        <w:tc>
          <w:tcPr>
            <w:tcW w:w="2127" w:type="dxa"/>
            <w:vAlign w:val="center"/>
          </w:tcPr>
          <w:p w:rsidR="001C65EF" w:rsidRPr="00DD4848" w:rsidRDefault="001C65EF" w:rsidP="00A142F7">
            <w:pPr>
              <w:spacing w:line="23" w:lineRule="atLeast"/>
              <w:jc w:val="center"/>
              <w:rPr>
                <w:rFonts w:ascii="Times New Roman" w:eastAsia="Times New Roman" w:hAnsi="Times New Roman" w:cs="Times New Roman"/>
                <w:sz w:val="20"/>
                <w:szCs w:val="20"/>
                <w:lang w:eastAsia="ru-RU"/>
              </w:rPr>
            </w:pPr>
            <w:r w:rsidRPr="00DD4848">
              <w:rPr>
                <w:rFonts w:ascii="Times New Roman" w:eastAsia="Times New Roman" w:hAnsi="Times New Roman" w:cs="Times New Roman"/>
                <w:sz w:val="20"/>
                <w:szCs w:val="20"/>
                <w:lang w:eastAsia="ru-RU"/>
              </w:rPr>
              <w:t>Категория земель</w:t>
            </w:r>
          </w:p>
        </w:tc>
        <w:tc>
          <w:tcPr>
            <w:tcW w:w="2409" w:type="dxa"/>
            <w:vAlign w:val="center"/>
          </w:tcPr>
          <w:p w:rsidR="001C65EF" w:rsidRPr="00DD4848" w:rsidRDefault="001C65EF" w:rsidP="00A142F7">
            <w:pPr>
              <w:spacing w:line="23" w:lineRule="atLeast"/>
              <w:jc w:val="center"/>
              <w:rPr>
                <w:rFonts w:ascii="Times New Roman" w:eastAsia="Times New Roman" w:hAnsi="Times New Roman" w:cs="Times New Roman"/>
                <w:sz w:val="20"/>
                <w:szCs w:val="20"/>
                <w:lang w:eastAsia="ru-RU"/>
              </w:rPr>
            </w:pPr>
            <w:r w:rsidRPr="00DD4848">
              <w:rPr>
                <w:rFonts w:ascii="Times New Roman" w:eastAsia="Times New Roman" w:hAnsi="Times New Roman" w:cs="Times New Roman"/>
                <w:sz w:val="20"/>
                <w:szCs w:val="20"/>
                <w:lang w:eastAsia="ru-RU"/>
              </w:rPr>
              <w:t>Цель их планируемого использования</w:t>
            </w:r>
          </w:p>
        </w:tc>
        <w:tc>
          <w:tcPr>
            <w:tcW w:w="2410" w:type="dxa"/>
            <w:vAlign w:val="center"/>
          </w:tcPr>
          <w:p w:rsidR="001C65EF" w:rsidRPr="00DD4848" w:rsidRDefault="001C65EF" w:rsidP="00A142F7">
            <w:pPr>
              <w:spacing w:line="23" w:lineRule="atLeast"/>
              <w:jc w:val="center"/>
              <w:rPr>
                <w:rFonts w:ascii="Times New Roman" w:eastAsia="Times New Roman" w:hAnsi="Times New Roman" w:cs="Times New Roman"/>
                <w:sz w:val="20"/>
                <w:szCs w:val="20"/>
                <w:lang w:eastAsia="ru-RU"/>
              </w:rPr>
            </w:pPr>
            <w:r w:rsidRPr="00DD4848">
              <w:rPr>
                <w:rFonts w:ascii="Times New Roman" w:eastAsia="Times New Roman" w:hAnsi="Times New Roman" w:cs="Times New Roman"/>
                <w:sz w:val="20"/>
                <w:szCs w:val="20"/>
                <w:lang w:eastAsia="ru-RU"/>
              </w:rPr>
              <w:t>Планируемая категория</w:t>
            </w:r>
          </w:p>
        </w:tc>
      </w:tr>
      <w:tr w:rsidR="001C65EF" w:rsidRPr="005906F2" w:rsidTr="00DD4848">
        <w:trPr>
          <w:gridAfter w:val="5"/>
          <w:wAfter w:w="12050" w:type="dxa"/>
          <w:trHeight w:val="281"/>
        </w:trPr>
        <w:tc>
          <w:tcPr>
            <w:tcW w:w="10343" w:type="dxa"/>
            <w:gridSpan w:val="6"/>
            <w:vAlign w:val="center"/>
          </w:tcPr>
          <w:p w:rsidR="001C65EF" w:rsidRPr="00DD4848" w:rsidRDefault="001C65EF" w:rsidP="001C65EF">
            <w:pPr>
              <w:spacing w:line="23" w:lineRule="atLeast"/>
              <w:jc w:val="center"/>
              <w:rPr>
                <w:rFonts w:ascii="Times New Roman" w:eastAsia="Times New Roman" w:hAnsi="Times New Roman" w:cs="Times New Roman"/>
                <w:sz w:val="20"/>
                <w:szCs w:val="20"/>
                <w:lang w:eastAsia="ru-RU"/>
              </w:rPr>
            </w:pPr>
            <w:r w:rsidRPr="00DD4848">
              <w:rPr>
                <w:rFonts w:ascii="Times New Roman" w:eastAsia="Times New Roman" w:hAnsi="Times New Roman" w:cs="Times New Roman"/>
                <w:sz w:val="20"/>
                <w:szCs w:val="20"/>
                <w:lang w:eastAsia="ru-RU"/>
              </w:rPr>
              <w:t>с.Поповка</w:t>
            </w:r>
          </w:p>
        </w:tc>
      </w:tr>
      <w:tr w:rsidR="00670CEE" w:rsidRPr="005906F2" w:rsidTr="00C11566">
        <w:trPr>
          <w:gridAfter w:val="5"/>
          <w:wAfter w:w="12050" w:type="dxa"/>
        </w:trPr>
        <w:tc>
          <w:tcPr>
            <w:tcW w:w="421" w:type="dxa"/>
            <w:vMerge w:val="restart"/>
            <w:vAlign w:val="center"/>
          </w:tcPr>
          <w:p w:rsidR="00670CEE" w:rsidRPr="00DD4848" w:rsidRDefault="00670CEE" w:rsidP="001C65EF">
            <w:pPr>
              <w:spacing w:line="23" w:lineRule="atLeast"/>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1</w:t>
            </w:r>
          </w:p>
        </w:tc>
        <w:tc>
          <w:tcPr>
            <w:tcW w:w="1842" w:type="dxa"/>
            <w:vMerge w:val="restart"/>
            <w:vAlign w:val="center"/>
          </w:tcPr>
          <w:p w:rsidR="00670CEE" w:rsidRPr="00DD4848" w:rsidRDefault="00670CEE" w:rsidP="001C65EF">
            <w:pPr>
              <w:spacing w:line="23" w:lineRule="atLeast"/>
              <w:jc w:val="center"/>
              <w:rPr>
                <w:rFonts w:ascii="Times New Roman" w:hAnsi="Times New Roman" w:cs="Times New Roman"/>
                <w:color w:val="000000" w:themeColor="text1"/>
                <w:sz w:val="20"/>
                <w:szCs w:val="20"/>
              </w:rPr>
            </w:pPr>
            <w:r w:rsidRPr="00DD4848">
              <w:rPr>
                <w:rFonts w:ascii="Times New Roman" w:hAnsi="Times New Roman" w:cs="Times New Roman"/>
                <w:color w:val="000000" w:themeColor="text1"/>
                <w:sz w:val="20"/>
                <w:szCs w:val="20"/>
              </w:rPr>
              <w:t>Часть земель в границах кадастрового  квартала 16:19:160101</w:t>
            </w:r>
          </w:p>
        </w:tc>
        <w:tc>
          <w:tcPr>
            <w:tcW w:w="1134" w:type="dxa"/>
            <w:vAlign w:val="center"/>
          </w:tcPr>
          <w:p w:rsidR="00670CEE" w:rsidRPr="00670CEE" w:rsidRDefault="00670CEE" w:rsidP="00670CEE">
            <w:pPr>
              <w:spacing w:line="23" w:lineRule="atLeast"/>
              <w:jc w:val="cente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273</w:t>
            </w:r>
            <w:r>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lang w:val="en-US"/>
              </w:rPr>
              <w:t>00</w:t>
            </w:r>
          </w:p>
        </w:tc>
        <w:tc>
          <w:tcPr>
            <w:tcW w:w="2127" w:type="dxa"/>
            <w:vMerge w:val="restart"/>
            <w:vAlign w:val="center"/>
          </w:tcPr>
          <w:p w:rsidR="00670CEE" w:rsidRPr="00DD4848" w:rsidRDefault="00670CEE" w:rsidP="001C65EF">
            <w:pPr>
              <w:spacing w:line="23" w:lineRule="atLeast"/>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Земли населенных пунктов</w:t>
            </w:r>
          </w:p>
        </w:tc>
        <w:tc>
          <w:tcPr>
            <w:tcW w:w="2409" w:type="dxa"/>
            <w:vAlign w:val="center"/>
          </w:tcPr>
          <w:p w:rsidR="00670CEE" w:rsidRPr="00DD4848" w:rsidRDefault="00670CEE" w:rsidP="001C65EF">
            <w:pPr>
              <w:ind w:right="-108"/>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vMerge w:val="restart"/>
          </w:tcPr>
          <w:p w:rsidR="00670CEE" w:rsidRPr="00DD4848" w:rsidRDefault="00670CEE" w:rsidP="001C65EF">
            <w:pPr>
              <w:jc w:val="center"/>
              <w:rPr>
                <w:sz w:val="20"/>
                <w:szCs w:val="20"/>
              </w:rPr>
            </w:pPr>
            <w:r w:rsidRPr="00DD4848">
              <w:rPr>
                <w:rFonts w:ascii="Times New Roman" w:hAnsi="Times New Roman" w:cs="Times New Roman"/>
                <w:color w:val="000000" w:themeColor="text1"/>
                <w:sz w:val="20"/>
                <w:szCs w:val="20"/>
              </w:rPr>
              <w:t>Земли сельскохозяйстыенного назначения</w:t>
            </w:r>
          </w:p>
          <w:p w:rsidR="00670CEE" w:rsidRPr="00DD4848" w:rsidRDefault="00670CEE" w:rsidP="001C65EF">
            <w:pPr>
              <w:jc w:val="center"/>
              <w:rPr>
                <w:sz w:val="20"/>
                <w:szCs w:val="20"/>
              </w:rPr>
            </w:pPr>
          </w:p>
        </w:tc>
      </w:tr>
      <w:tr w:rsidR="00670CEE" w:rsidRPr="005906F2" w:rsidTr="00C11566">
        <w:trPr>
          <w:gridAfter w:val="5"/>
          <w:wAfter w:w="12050" w:type="dxa"/>
        </w:trPr>
        <w:tc>
          <w:tcPr>
            <w:tcW w:w="421" w:type="dxa"/>
            <w:vMerge/>
            <w:vAlign w:val="center"/>
          </w:tcPr>
          <w:p w:rsidR="00670CEE" w:rsidRPr="00DD4848" w:rsidRDefault="00670CEE" w:rsidP="001C65EF">
            <w:pPr>
              <w:spacing w:line="23" w:lineRule="atLeast"/>
              <w:jc w:val="center"/>
              <w:rPr>
                <w:rFonts w:ascii="Times New Roman" w:eastAsia="Times New Roman" w:hAnsi="Times New Roman" w:cs="Times New Roman"/>
                <w:color w:val="000000" w:themeColor="text1"/>
                <w:sz w:val="20"/>
                <w:szCs w:val="20"/>
                <w:lang w:eastAsia="ru-RU"/>
              </w:rPr>
            </w:pPr>
          </w:p>
        </w:tc>
        <w:tc>
          <w:tcPr>
            <w:tcW w:w="1842" w:type="dxa"/>
            <w:vMerge/>
            <w:vAlign w:val="center"/>
          </w:tcPr>
          <w:p w:rsidR="00670CEE" w:rsidRPr="00DD4848" w:rsidRDefault="00670CEE" w:rsidP="001C65EF">
            <w:pPr>
              <w:spacing w:line="23" w:lineRule="atLeast"/>
              <w:jc w:val="center"/>
              <w:rPr>
                <w:rFonts w:ascii="Times New Roman" w:hAnsi="Times New Roman" w:cs="Times New Roman"/>
                <w:color w:val="000000" w:themeColor="text1"/>
                <w:sz w:val="20"/>
                <w:szCs w:val="20"/>
              </w:rPr>
            </w:pPr>
          </w:p>
        </w:tc>
        <w:tc>
          <w:tcPr>
            <w:tcW w:w="1134" w:type="dxa"/>
            <w:vAlign w:val="center"/>
          </w:tcPr>
          <w:p w:rsidR="00670CEE" w:rsidRPr="00DD4848" w:rsidRDefault="00670CEE" w:rsidP="001C65EF">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48,76</w:t>
            </w:r>
          </w:p>
        </w:tc>
        <w:tc>
          <w:tcPr>
            <w:tcW w:w="2127" w:type="dxa"/>
            <w:vMerge/>
            <w:vAlign w:val="center"/>
          </w:tcPr>
          <w:p w:rsidR="00670CEE" w:rsidRPr="00DD4848" w:rsidRDefault="00670CEE" w:rsidP="001C65EF">
            <w:pPr>
              <w:spacing w:line="23" w:lineRule="atLeast"/>
              <w:jc w:val="center"/>
              <w:rPr>
                <w:rFonts w:ascii="Times New Roman" w:eastAsia="Times New Roman" w:hAnsi="Times New Roman" w:cs="Times New Roman"/>
                <w:color w:val="000000" w:themeColor="text1"/>
                <w:sz w:val="20"/>
                <w:szCs w:val="20"/>
                <w:lang w:eastAsia="ru-RU"/>
              </w:rPr>
            </w:pPr>
          </w:p>
        </w:tc>
        <w:tc>
          <w:tcPr>
            <w:tcW w:w="2409" w:type="dxa"/>
            <w:vAlign w:val="center"/>
          </w:tcPr>
          <w:p w:rsidR="00670CEE" w:rsidRPr="00DD4848" w:rsidRDefault="00670CEE" w:rsidP="001C65EF">
            <w:pPr>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Водные объекты (11.0)</w:t>
            </w:r>
          </w:p>
        </w:tc>
        <w:tc>
          <w:tcPr>
            <w:tcW w:w="2410" w:type="dxa"/>
            <w:vMerge/>
          </w:tcPr>
          <w:p w:rsidR="00670CEE" w:rsidRPr="00DD4848" w:rsidRDefault="00670CEE" w:rsidP="001C65EF">
            <w:pPr>
              <w:jc w:val="center"/>
              <w:rPr>
                <w:sz w:val="20"/>
                <w:szCs w:val="20"/>
              </w:rPr>
            </w:pPr>
          </w:p>
        </w:tc>
      </w:tr>
      <w:tr w:rsidR="00670CEE" w:rsidRPr="005906F2" w:rsidTr="00C11566">
        <w:trPr>
          <w:gridAfter w:val="5"/>
          <w:wAfter w:w="12050" w:type="dxa"/>
        </w:trPr>
        <w:tc>
          <w:tcPr>
            <w:tcW w:w="421" w:type="dxa"/>
            <w:vMerge/>
            <w:vAlign w:val="center"/>
          </w:tcPr>
          <w:p w:rsidR="00670CEE" w:rsidRPr="00DD4848"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p>
        </w:tc>
        <w:tc>
          <w:tcPr>
            <w:tcW w:w="1842" w:type="dxa"/>
            <w:vMerge/>
            <w:vAlign w:val="center"/>
          </w:tcPr>
          <w:p w:rsidR="00670CEE" w:rsidRDefault="00670CEE" w:rsidP="00670CEE">
            <w:pPr>
              <w:spacing w:line="23" w:lineRule="atLeast"/>
              <w:jc w:val="center"/>
              <w:rPr>
                <w:rFonts w:ascii="Times New Roman" w:hAnsi="Times New Roman" w:cs="Times New Roman"/>
                <w:color w:val="000000" w:themeColor="text1"/>
                <w:sz w:val="20"/>
                <w:szCs w:val="20"/>
              </w:rPr>
            </w:pPr>
          </w:p>
        </w:tc>
        <w:tc>
          <w:tcPr>
            <w:tcW w:w="1134" w:type="dxa"/>
            <w:vAlign w:val="center"/>
          </w:tcPr>
          <w:p w:rsidR="00670CEE" w:rsidRPr="00670CEE" w:rsidRDefault="00670CEE" w:rsidP="00670CEE">
            <w:pPr>
              <w:spacing w:line="23" w:lineRule="atLeast"/>
              <w:jc w:val="cente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193.96</w:t>
            </w:r>
          </w:p>
        </w:tc>
        <w:tc>
          <w:tcPr>
            <w:tcW w:w="2127" w:type="dxa"/>
            <w:vMerge/>
            <w:vAlign w:val="center"/>
          </w:tcPr>
          <w:p w:rsidR="00670CEE" w:rsidRPr="00DD4848" w:rsidRDefault="00670CEE" w:rsidP="00670CEE">
            <w:pPr>
              <w:spacing w:line="23" w:lineRule="atLeast"/>
              <w:ind w:left="-108" w:right="-249" w:firstLine="108"/>
              <w:jc w:val="center"/>
              <w:rPr>
                <w:rFonts w:ascii="Times New Roman" w:hAnsi="Times New Roman" w:cs="Times New Roman"/>
                <w:color w:val="000000" w:themeColor="text1"/>
                <w:sz w:val="20"/>
                <w:szCs w:val="20"/>
              </w:rPr>
            </w:pPr>
          </w:p>
        </w:tc>
        <w:tc>
          <w:tcPr>
            <w:tcW w:w="2409" w:type="dxa"/>
            <w:vAlign w:val="center"/>
          </w:tcPr>
          <w:p w:rsidR="00670CEE" w:rsidRPr="00C05B55" w:rsidRDefault="00670CEE" w:rsidP="00670CEE">
            <w:pPr>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Использование лесов (10,0)</w:t>
            </w:r>
          </w:p>
        </w:tc>
        <w:tc>
          <w:tcPr>
            <w:tcW w:w="2410" w:type="dxa"/>
            <w:vAlign w:val="center"/>
          </w:tcPr>
          <w:p w:rsidR="00670CEE" w:rsidRDefault="00670CEE" w:rsidP="00670CEE">
            <w:pPr>
              <w:tabs>
                <w:tab w:val="left" w:pos="1593"/>
              </w:tabs>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Земли лесного фонда</w:t>
            </w:r>
          </w:p>
        </w:tc>
      </w:tr>
      <w:tr w:rsidR="00670CEE" w:rsidRPr="005906F2" w:rsidTr="00C11566">
        <w:trPr>
          <w:gridAfter w:val="5"/>
          <w:wAfter w:w="12050" w:type="dxa"/>
        </w:trPr>
        <w:tc>
          <w:tcPr>
            <w:tcW w:w="421" w:type="dxa"/>
            <w:vAlign w:val="center"/>
          </w:tcPr>
          <w:p w:rsidR="00670CEE" w:rsidRPr="00DD4848"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2</w:t>
            </w:r>
          </w:p>
        </w:tc>
        <w:tc>
          <w:tcPr>
            <w:tcW w:w="1842"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Часть 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160104</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138</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627</w:t>
            </w:r>
            <w:r w:rsidRPr="00484EAC">
              <w:rPr>
                <w:rFonts w:ascii="Times New Roman" w:hAnsi="Times New Roman" w:cs="Times New Roman"/>
                <w:color w:val="000000" w:themeColor="text1"/>
                <w:sz w:val="20"/>
                <w:szCs w:val="20"/>
              </w:rPr>
              <w:t>)</w:t>
            </w:r>
          </w:p>
        </w:tc>
        <w:tc>
          <w:tcPr>
            <w:tcW w:w="1134"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3240,82</w:t>
            </w:r>
          </w:p>
        </w:tc>
        <w:tc>
          <w:tcPr>
            <w:tcW w:w="2127" w:type="dxa"/>
            <w:vAlign w:val="center"/>
          </w:tcPr>
          <w:p w:rsidR="00670CEE" w:rsidRPr="00DD4848" w:rsidRDefault="00670CEE" w:rsidP="00670CEE">
            <w:pPr>
              <w:spacing w:line="23" w:lineRule="atLeast"/>
              <w:ind w:left="-108" w:right="-249" w:firstLine="108"/>
              <w:jc w:val="center"/>
              <w:rPr>
                <w:rFonts w:ascii="Times New Roman" w:eastAsia="Times New Roman" w:hAnsi="Times New Roman" w:cs="Times New Roman"/>
                <w:color w:val="000000" w:themeColor="text1"/>
                <w:sz w:val="20"/>
                <w:szCs w:val="20"/>
                <w:lang w:eastAsia="ru-RU"/>
              </w:rPr>
            </w:pPr>
            <w:r w:rsidRPr="00DD4848">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Pr="00DD4848" w:rsidRDefault="00670CEE" w:rsidP="00670CEE">
            <w:pPr>
              <w:jc w:val="center"/>
              <w:rPr>
                <w:sz w:val="20"/>
                <w:szCs w:val="20"/>
              </w:rPr>
            </w:pPr>
            <w:r w:rsidRPr="00DD4848">
              <w:rPr>
                <w:rFonts w:ascii="Times New Roman" w:hAnsi="Times New Roman" w:cs="Times New Roman"/>
                <w:color w:val="000000" w:themeColor="text1"/>
                <w:sz w:val="20"/>
                <w:szCs w:val="20"/>
              </w:rPr>
              <w:t>Земли сельскохозяйстыенного назначения</w:t>
            </w:r>
          </w:p>
        </w:tc>
      </w:tr>
      <w:tr w:rsidR="00670CEE" w:rsidRPr="005906F2" w:rsidTr="00C11566">
        <w:trPr>
          <w:gridAfter w:val="5"/>
          <w:wAfter w:w="12050" w:type="dxa"/>
        </w:trPr>
        <w:tc>
          <w:tcPr>
            <w:tcW w:w="421" w:type="dxa"/>
            <w:vAlign w:val="center"/>
          </w:tcPr>
          <w:p w:rsidR="00670CEE" w:rsidRPr="00DD4848"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3</w:t>
            </w:r>
          </w:p>
        </w:tc>
        <w:tc>
          <w:tcPr>
            <w:tcW w:w="1842"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Часть 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160104</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156</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509</w:t>
            </w:r>
            <w:r w:rsidRPr="00484EAC">
              <w:rPr>
                <w:rFonts w:ascii="Times New Roman" w:hAnsi="Times New Roman" w:cs="Times New Roman"/>
                <w:color w:val="000000" w:themeColor="text1"/>
                <w:sz w:val="20"/>
                <w:szCs w:val="20"/>
              </w:rPr>
              <w:t>)</w:t>
            </w:r>
          </w:p>
        </w:tc>
        <w:tc>
          <w:tcPr>
            <w:tcW w:w="1134"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74127,89</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Pr="00DD4848" w:rsidRDefault="00670CEE" w:rsidP="00670CEE">
            <w:pPr>
              <w:jc w:val="center"/>
              <w:rPr>
                <w:sz w:val="20"/>
                <w:szCs w:val="20"/>
              </w:rPr>
            </w:pPr>
            <w:r w:rsidRPr="00DD4848">
              <w:rPr>
                <w:rFonts w:ascii="Times New Roman" w:hAnsi="Times New Roman" w:cs="Times New Roman"/>
                <w:color w:val="000000" w:themeColor="text1"/>
                <w:sz w:val="20"/>
                <w:szCs w:val="20"/>
              </w:rPr>
              <w:t>Земли сельскохозяйстыенного назначения</w:t>
            </w:r>
          </w:p>
        </w:tc>
      </w:tr>
      <w:tr w:rsidR="00670CEE" w:rsidRPr="005906F2" w:rsidTr="00C11566">
        <w:trPr>
          <w:gridAfter w:val="5"/>
          <w:wAfter w:w="12050" w:type="dxa"/>
        </w:trPr>
        <w:tc>
          <w:tcPr>
            <w:tcW w:w="421" w:type="dxa"/>
            <w:vAlign w:val="center"/>
          </w:tcPr>
          <w:p w:rsidR="00670CEE" w:rsidRPr="00DD4848"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4</w:t>
            </w:r>
          </w:p>
        </w:tc>
        <w:tc>
          <w:tcPr>
            <w:tcW w:w="1842"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Часть 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160104</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169</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547</w:t>
            </w:r>
            <w:r w:rsidRPr="00484EAC">
              <w:rPr>
                <w:rFonts w:ascii="Times New Roman" w:hAnsi="Times New Roman" w:cs="Times New Roman"/>
                <w:color w:val="000000" w:themeColor="text1"/>
                <w:sz w:val="20"/>
                <w:szCs w:val="20"/>
              </w:rPr>
              <w:t>)</w:t>
            </w:r>
          </w:p>
        </w:tc>
        <w:tc>
          <w:tcPr>
            <w:tcW w:w="1134"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4734,99</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Pr="00DD4848" w:rsidRDefault="00670CEE" w:rsidP="00670CEE">
            <w:pPr>
              <w:jc w:val="center"/>
              <w:rPr>
                <w:sz w:val="20"/>
                <w:szCs w:val="20"/>
              </w:rPr>
            </w:pPr>
            <w:r w:rsidRPr="00DD4848">
              <w:rPr>
                <w:rFonts w:ascii="Times New Roman" w:hAnsi="Times New Roman" w:cs="Times New Roman"/>
                <w:color w:val="000000" w:themeColor="text1"/>
                <w:sz w:val="20"/>
                <w:szCs w:val="20"/>
              </w:rPr>
              <w:t>Земли сельскохозяйстыенного назначения</w:t>
            </w:r>
          </w:p>
        </w:tc>
      </w:tr>
      <w:tr w:rsidR="00670CEE" w:rsidRPr="005906F2" w:rsidTr="00C11566">
        <w:trPr>
          <w:gridAfter w:val="5"/>
          <w:wAfter w:w="12050" w:type="dxa"/>
        </w:trPr>
        <w:tc>
          <w:tcPr>
            <w:tcW w:w="421" w:type="dxa"/>
            <w:vAlign w:val="center"/>
          </w:tcPr>
          <w:p w:rsidR="00670CEE" w:rsidRPr="00DD4848"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sidRPr="00DD4848">
              <w:rPr>
                <w:rFonts w:ascii="Times New Roman" w:eastAsia="Times New Roman" w:hAnsi="Times New Roman" w:cs="Times New Roman"/>
                <w:color w:val="000000" w:themeColor="text1"/>
                <w:sz w:val="20"/>
                <w:szCs w:val="20"/>
                <w:lang w:eastAsia="ru-RU"/>
              </w:rPr>
              <w:t>5</w:t>
            </w:r>
          </w:p>
        </w:tc>
        <w:tc>
          <w:tcPr>
            <w:tcW w:w="1842"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Часть 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160104</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137</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627</w:t>
            </w:r>
            <w:r w:rsidRPr="00484EAC">
              <w:rPr>
                <w:rFonts w:ascii="Times New Roman" w:hAnsi="Times New Roman" w:cs="Times New Roman"/>
                <w:color w:val="000000" w:themeColor="text1"/>
                <w:sz w:val="20"/>
                <w:szCs w:val="20"/>
              </w:rPr>
              <w:t>)</w:t>
            </w:r>
          </w:p>
        </w:tc>
        <w:tc>
          <w:tcPr>
            <w:tcW w:w="1134" w:type="dxa"/>
            <w:vAlign w:val="center"/>
          </w:tcPr>
          <w:p w:rsidR="00670CEE" w:rsidRPr="00DD484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26173,66</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Pr="00DD4848" w:rsidRDefault="00670CEE" w:rsidP="00670CEE">
            <w:pPr>
              <w:tabs>
                <w:tab w:val="left" w:pos="1593"/>
              </w:tabs>
              <w:ind w:right="-108"/>
              <w:jc w:val="center"/>
              <w:rPr>
                <w:sz w:val="20"/>
                <w:szCs w:val="20"/>
              </w:rPr>
            </w:pPr>
            <w:r w:rsidRPr="00DD4848">
              <w:rPr>
                <w:rFonts w:ascii="Times New Roman" w:hAnsi="Times New Roman" w:cs="Times New Roman"/>
                <w:color w:val="000000" w:themeColor="text1"/>
                <w:sz w:val="20"/>
                <w:szCs w:val="20"/>
              </w:rPr>
              <w:t>Земли сельскохозяйстыенного назначения</w:t>
            </w:r>
          </w:p>
        </w:tc>
      </w:tr>
      <w:tr w:rsidR="00670CEE" w:rsidRPr="005906F2" w:rsidTr="00C11566">
        <w:trPr>
          <w:gridAfter w:val="5"/>
          <w:wAfter w:w="12050" w:type="dxa"/>
        </w:trPr>
        <w:tc>
          <w:tcPr>
            <w:tcW w:w="421" w:type="dxa"/>
            <w:vAlign w:val="center"/>
          </w:tcPr>
          <w:p w:rsidR="00670CEE"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lastRenderedPageBreak/>
              <w:t>6</w:t>
            </w:r>
          </w:p>
        </w:tc>
        <w:tc>
          <w:tcPr>
            <w:tcW w:w="1842" w:type="dxa"/>
            <w:vAlign w:val="center"/>
          </w:tcPr>
          <w:p w:rsidR="00670CEE" w:rsidRPr="00866FD9"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160104</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201</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535</w:t>
            </w:r>
            <w:r w:rsidRPr="00484EAC">
              <w:rPr>
                <w:rFonts w:ascii="Times New Roman" w:hAnsi="Times New Roman" w:cs="Times New Roman"/>
                <w:color w:val="000000" w:themeColor="text1"/>
                <w:sz w:val="20"/>
                <w:szCs w:val="20"/>
              </w:rPr>
              <w:t>)</w:t>
            </w:r>
          </w:p>
        </w:tc>
        <w:tc>
          <w:tcPr>
            <w:tcW w:w="1134" w:type="dxa"/>
            <w:vAlign w:val="center"/>
          </w:tcPr>
          <w:p w:rsidR="00670CEE"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279,78</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Default="00670CEE" w:rsidP="00670CEE">
            <w:pPr>
              <w:tabs>
                <w:tab w:val="left" w:pos="1593"/>
              </w:tabs>
              <w:ind w:right="-108"/>
              <w:jc w:val="center"/>
            </w:pPr>
            <w:r w:rsidRPr="005C1F43">
              <w:rPr>
                <w:rFonts w:ascii="Times New Roman" w:hAnsi="Times New Roman" w:cs="Times New Roman"/>
                <w:color w:val="000000" w:themeColor="text1"/>
                <w:sz w:val="20"/>
                <w:szCs w:val="20"/>
              </w:rPr>
              <w:t>Зем</w:t>
            </w:r>
            <w:r>
              <w:rPr>
                <w:rFonts w:ascii="Times New Roman" w:hAnsi="Times New Roman" w:cs="Times New Roman"/>
                <w:color w:val="000000" w:themeColor="text1"/>
                <w:sz w:val="20"/>
                <w:szCs w:val="20"/>
              </w:rPr>
              <w:t>ли</w:t>
            </w:r>
            <w:r w:rsidRPr="005C1F43">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сельскохозяйстыенного назначения</w:t>
            </w:r>
          </w:p>
        </w:tc>
      </w:tr>
      <w:tr w:rsidR="00670CEE" w:rsidRPr="005906F2" w:rsidTr="00DD4848">
        <w:tc>
          <w:tcPr>
            <w:tcW w:w="10343" w:type="dxa"/>
            <w:gridSpan w:val="6"/>
            <w:vAlign w:val="center"/>
          </w:tcPr>
          <w:p w:rsidR="00670CEE" w:rsidRPr="009A000C" w:rsidRDefault="00670CEE" w:rsidP="00670CEE">
            <w:pPr>
              <w:tabs>
                <w:tab w:val="left" w:pos="1593"/>
              </w:tabs>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с.Дмитровка</w:t>
            </w:r>
          </w:p>
        </w:tc>
        <w:tc>
          <w:tcPr>
            <w:tcW w:w="2410" w:type="dxa"/>
          </w:tcPr>
          <w:p w:rsidR="00670CEE" w:rsidRPr="005906F2" w:rsidRDefault="00670CEE" w:rsidP="00670CEE"/>
        </w:tc>
        <w:tc>
          <w:tcPr>
            <w:tcW w:w="2410" w:type="dxa"/>
          </w:tcPr>
          <w:p w:rsidR="00670CEE" w:rsidRPr="005906F2" w:rsidRDefault="00670CEE" w:rsidP="00670CEE"/>
        </w:tc>
        <w:tc>
          <w:tcPr>
            <w:tcW w:w="2410" w:type="dxa"/>
          </w:tcPr>
          <w:p w:rsidR="00670CEE" w:rsidRPr="005C1F43" w:rsidRDefault="00670CEE" w:rsidP="00670CEE">
            <w:pPr>
              <w:tabs>
                <w:tab w:val="left" w:pos="1593"/>
              </w:tabs>
              <w:ind w:right="-108"/>
              <w:jc w:val="center"/>
              <w:rPr>
                <w:rFonts w:ascii="Times New Roman" w:hAnsi="Times New Roman" w:cs="Times New Roman"/>
                <w:color w:val="000000" w:themeColor="text1"/>
                <w:sz w:val="20"/>
                <w:szCs w:val="20"/>
              </w:rPr>
            </w:pPr>
          </w:p>
        </w:tc>
        <w:tc>
          <w:tcPr>
            <w:tcW w:w="2410" w:type="dxa"/>
          </w:tcPr>
          <w:p w:rsidR="00670CEE" w:rsidRPr="005906F2" w:rsidRDefault="00670CEE" w:rsidP="00670CEE"/>
        </w:tc>
        <w:tc>
          <w:tcPr>
            <w:tcW w:w="2410" w:type="dxa"/>
          </w:tcPr>
          <w:p w:rsidR="00670CEE" w:rsidRPr="005C1F43" w:rsidRDefault="00670CEE" w:rsidP="00670CEE">
            <w:pPr>
              <w:tabs>
                <w:tab w:val="left" w:pos="1593"/>
              </w:tabs>
              <w:ind w:right="-108"/>
              <w:jc w:val="center"/>
              <w:rPr>
                <w:rFonts w:ascii="Times New Roman" w:hAnsi="Times New Roman" w:cs="Times New Roman"/>
                <w:color w:val="000000" w:themeColor="text1"/>
                <w:sz w:val="20"/>
                <w:szCs w:val="20"/>
              </w:rPr>
            </w:pPr>
          </w:p>
        </w:tc>
      </w:tr>
      <w:tr w:rsidR="00670CEE" w:rsidRPr="005906F2" w:rsidTr="00C11566">
        <w:trPr>
          <w:gridAfter w:val="5"/>
          <w:wAfter w:w="12050" w:type="dxa"/>
        </w:trPr>
        <w:tc>
          <w:tcPr>
            <w:tcW w:w="421" w:type="dxa"/>
            <w:vAlign w:val="center"/>
          </w:tcPr>
          <w:p w:rsidR="00670CEE" w:rsidRPr="00593E8F"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w:t>
            </w:r>
          </w:p>
        </w:tc>
        <w:tc>
          <w:tcPr>
            <w:tcW w:w="1842" w:type="dxa"/>
            <w:vAlign w:val="center"/>
          </w:tcPr>
          <w:p w:rsidR="00670CEE" w:rsidRPr="0011578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Часть 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160202</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1030</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535</w:t>
            </w:r>
            <w:r w:rsidRPr="00484EAC">
              <w:rPr>
                <w:rFonts w:ascii="Times New Roman" w:hAnsi="Times New Roman" w:cs="Times New Roman"/>
                <w:color w:val="000000" w:themeColor="text1"/>
                <w:sz w:val="20"/>
                <w:szCs w:val="20"/>
              </w:rPr>
              <w:t>)</w:t>
            </w:r>
          </w:p>
        </w:tc>
        <w:tc>
          <w:tcPr>
            <w:tcW w:w="1134" w:type="dxa"/>
            <w:vAlign w:val="center"/>
          </w:tcPr>
          <w:p w:rsidR="00670CEE" w:rsidRPr="00115788"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1338,78</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Default="00670CEE" w:rsidP="00670CEE">
            <w:pPr>
              <w:tabs>
                <w:tab w:val="left" w:pos="1593"/>
              </w:tabs>
              <w:ind w:right="-108"/>
              <w:jc w:val="center"/>
            </w:pPr>
            <w:r w:rsidRPr="005C1F43">
              <w:rPr>
                <w:rFonts w:ascii="Times New Roman" w:hAnsi="Times New Roman" w:cs="Times New Roman"/>
                <w:color w:val="000000" w:themeColor="text1"/>
                <w:sz w:val="20"/>
                <w:szCs w:val="20"/>
              </w:rPr>
              <w:t>Зем</w:t>
            </w:r>
            <w:r>
              <w:rPr>
                <w:rFonts w:ascii="Times New Roman" w:hAnsi="Times New Roman" w:cs="Times New Roman"/>
                <w:color w:val="000000" w:themeColor="text1"/>
                <w:sz w:val="20"/>
                <w:szCs w:val="20"/>
              </w:rPr>
              <w:t>ли</w:t>
            </w:r>
            <w:r w:rsidRPr="005C1F43">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сельскохозяйстыенного назначения</w:t>
            </w:r>
          </w:p>
        </w:tc>
      </w:tr>
      <w:tr w:rsidR="00670CEE" w:rsidRPr="005906F2" w:rsidTr="00C11566">
        <w:trPr>
          <w:gridAfter w:val="5"/>
          <w:wAfter w:w="12050" w:type="dxa"/>
        </w:trPr>
        <w:tc>
          <w:tcPr>
            <w:tcW w:w="421" w:type="dxa"/>
            <w:vAlign w:val="center"/>
          </w:tcPr>
          <w:p w:rsidR="00670CEE" w:rsidRPr="00593E8F"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w:t>
            </w:r>
          </w:p>
        </w:tc>
        <w:tc>
          <w:tcPr>
            <w:tcW w:w="1842" w:type="dxa"/>
            <w:vAlign w:val="center"/>
          </w:tcPr>
          <w:p w:rsidR="00670CEE" w:rsidRPr="00466201"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160202</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1096</w:t>
            </w:r>
            <w:r w:rsidRPr="00484EAC">
              <w:rPr>
                <w:rFonts w:ascii="Times New Roman" w:hAnsi="Times New Roman" w:cs="Times New Roman"/>
                <w:color w:val="000000" w:themeColor="text1"/>
                <w:sz w:val="20"/>
                <w:szCs w:val="20"/>
              </w:rPr>
              <w:t xml:space="preserve"> </w:t>
            </w:r>
          </w:p>
        </w:tc>
        <w:tc>
          <w:tcPr>
            <w:tcW w:w="1134" w:type="dxa"/>
            <w:vAlign w:val="center"/>
          </w:tcPr>
          <w:p w:rsidR="00670CEE" w:rsidRPr="009B2246"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1499,87</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Pr="00CC63DF" w:rsidRDefault="00670CEE" w:rsidP="00CC63DF">
            <w:pPr>
              <w:jc w:val="center"/>
            </w:pPr>
            <w:r w:rsidRPr="00CC63DF">
              <w:rPr>
                <w:rFonts w:ascii="Times New Roman" w:eastAsia="Times New Roman" w:hAnsi="Times New Roman" w:cs="Times New Roman"/>
                <w:color w:val="000000" w:themeColor="text1"/>
                <w:sz w:val="20"/>
                <w:szCs w:val="20"/>
                <w:lang w:eastAsia="ru-RU"/>
              </w:rPr>
              <w:t>Ведение личного подсобного хозяйства на полевых участках (1</w:t>
            </w:r>
            <w:r w:rsidR="00CC63DF" w:rsidRPr="00CC63DF">
              <w:rPr>
                <w:rFonts w:ascii="Times New Roman" w:eastAsia="Times New Roman" w:hAnsi="Times New Roman" w:cs="Times New Roman"/>
                <w:color w:val="000000" w:themeColor="text1"/>
                <w:sz w:val="20"/>
                <w:szCs w:val="20"/>
                <w:lang w:eastAsia="ru-RU"/>
              </w:rPr>
              <w:t>.</w:t>
            </w:r>
            <w:r w:rsidRPr="00CC63DF">
              <w:rPr>
                <w:rFonts w:ascii="Times New Roman" w:eastAsia="Times New Roman" w:hAnsi="Times New Roman" w:cs="Times New Roman"/>
                <w:color w:val="000000" w:themeColor="text1"/>
                <w:sz w:val="20"/>
                <w:szCs w:val="20"/>
                <w:lang w:eastAsia="ru-RU"/>
              </w:rPr>
              <w:t>16)</w:t>
            </w:r>
          </w:p>
        </w:tc>
        <w:tc>
          <w:tcPr>
            <w:tcW w:w="2410" w:type="dxa"/>
          </w:tcPr>
          <w:p w:rsidR="00670CEE" w:rsidRPr="00CC63DF" w:rsidRDefault="00670CEE" w:rsidP="00670CEE">
            <w:pPr>
              <w:tabs>
                <w:tab w:val="left" w:pos="1593"/>
              </w:tabs>
              <w:ind w:right="-108"/>
              <w:jc w:val="center"/>
            </w:pPr>
            <w:r w:rsidRPr="00CC63DF">
              <w:rPr>
                <w:rFonts w:ascii="Times New Roman" w:hAnsi="Times New Roman" w:cs="Times New Roman"/>
                <w:color w:val="000000" w:themeColor="text1"/>
                <w:sz w:val="20"/>
                <w:szCs w:val="20"/>
              </w:rPr>
              <w:t>Земли сельскохозяйстыенного назначения</w:t>
            </w:r>
          </w:p>
        </w:tc>
      </w:tr>
      <w:tr w:rsidR="00670CEE" w:rsidRPr="005906F2" w:rsidTr="00C11566">
        <w:trPr>
          <w:gridAfter w:val="5"/>
          <w:wAfter w:w="12050" w:type="dxa"/>
        </w:trPr>
        <w:tc>
          <w:tcPr>
            <w:tcW w:w="421" w:type="dxa"/>
            <w:vAlign w:val="center"/>
          </w:tcPr>
          <w:p w:rsidR="00670CEE" w:rsidRPr="00593E8F"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3</w:t>
            </w:r>
          </w:p>
        </w:tc>
        <w:tc>
          <w:tcPr>
            <w:tcW w:w="1842" w:type="dxa"/>
            <w:vAlign w:val="center"/>
          </w:tcPr>
          <w:p w:rsidR="00670CEE" w:rsidRPr="00593E8F" w:rsidRDefault="00670CEE" w:rsidP="00670CEE">
            <w:pPr>
              <w:spacing w:line="23" w:lineRule="atLeast"/>
              <w:jc w:val="center"/>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rPr>
              <w:t>Часть 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160202</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1021</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547</w:t>
            </w:r>
            <w:r w:rsidRPr="00484EAC">
              <w:rPr>
                <w:rFonts w:ascii="Times New Roman" w:hAnsi="Times New Roman" w:cs="Times New Roman"/>
                <w:color w:val="000000" w:themeColor="text1"/>
                <w:sz w:val="20"/>
                <w:szCs w:val="20"/>
              </w:rPr>
              <w:t>)</w:t>
            </w:r>
          </w:p>
        </w:tc>
        <w:tc>
          <w:tcPr>
            <w:tcW w:w="1134" w:type="dxa"/>
            <w:vAlign w:val="center"/>
          </w:tcPr>
          <w:p w:rsidR="00670CEE" w:rsidRPr="009B2246"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5849,49</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Default="00670CEE" w:rsidP="00670CEE">
            <w:pPr>
              <w:tabs>
                <w:tab w:val="left" w:pos="1593"/>
              </w:tabs>
              <w:ind w:right="-108"/>
              <w:jc w:val="center"/>
            </w:pPr>
            <w:r w:rsidRPr="005C1F43">
              <w:rPr>
                <w:rFonts w:ascii="Times New Roman" w:hAnsi="Times New Roman" w:cs="Times New Roman"/>
                <w:color w:val="000000" w:themeColor="text1"/>
                <w:sz w:val="20"/>
                <w:szCs w:val="20"/>
              </w:rPr>
              <w:t>Зем</w:t>
            </w:r>
            <w:r>
              <w:rPr>
                <w:rFonts w:ascii="Times New Roman" w:hAnsi="Times New Roman" w:cs="Times New Roman"/>
                <w:color w:val="000000" w:themeColor="text1"/>
                <w:sz w:val="20"/>
                <w:szCs w:val="20"/>
              </w:rPr>
              <w:t>ли</w:t>
            </w:r>
            <w:r w:rsidRPr="005C1F43">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сельскохозяйстыенного назначения</w:t>
            </w:r>
          </w:p>
        </w:tc>
      </w:tr>
      <w:tr w:rsidR="00670CEE" w:rsidRPr="005906F2" w:rsidTr="00C11566">
        <w:trPr>
          <w:gridAfter w:val="5"/>
          <w:wAfter w:w="12050" w:type="dxa"/>
        </w:trPr>
        <w:tc>
          <w:tcPr>
            <w:tcW w:w="421" w:type="dxa"/>
            <w:vAlign w:val="center"/>
          </w:tcPr>
          <w:p w:rsidR="00670CEE" w:rsidRPr="00593E8F" w:rsidRDefault="00670CEE" w:rsidP="00670CEE">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4</w:t>
            </w:r>
          </w:p>
        </w:tc>
        <w:tc>
          <w:tcPr>
            <w:tcW w:w="1842" w:type="dxa"/>
            <w:vAlign w:val="center"/>
          </w:tcPr>
          <w:p w:rsidR="00670CEE" w:rsidRPr="00321674" w:rsidRDefault="00670CEE" w:rsidP="00670CEE">
            <w:pPr>
              <w:spacing w:line="23" w:lineRule="atLeast"/>
              <w:jc w:val="cente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rPr>
              <w:t>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160202</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1040</w:t>
            </w:r>
          </w:p>
        </w:tc>
        <w:tc>
          <w:tcPr>
            <w:tcW w:w="1134" w:type="dxa"/>
            <w:vAlign w:val="center"/>
          </w:tcPr>
          <w:p w:rsidR="00670CEE" w:rsidRPr="00321674" w:rsidRDefault="00670CEE" w:rsidP="00670CEE">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216,29</w:t>
            </w:r>
          </w:p>
        </w:tc>
        <w:tc>
          <w:tcPr>
            <w:tcW w:w="2127" w:type="dxa"/>
          </w:tcPr>
          <w:p w:rsidR="00670CEE" w:rsidRDefault="00670CEE" w:rsidP="00670CEE">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670CEE" w:rsidRDefault="00670CEE" w:rsidP="00670CEE">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670CEE" w:rsidRDefault="00670CEE" w:rsidP="00670CEE">
            <w:pPr>
              <w:tabs>
                <w:tab w:val="left" w:pos="1593"/>
              </w:tabs>
              <w:ind w:right="-108"/>
              <w:jc w:val="center"/>
            </w:pPr>
            <w:r w:rsidRPr="005C1F43">
              <w:rPr>
                <w:rFonts w:ascii="Times New Roman" w:hAnsi="Times New Roman" w:cs="Times New Roman"/>
                <w:color w:val="000000" w:themeColor="text1"/>
                <w:sz w:val="20"/>
                <w:szCs w:val="20"/>
              </w:rPr>
              <w:t>Зем</w:t>
            </w:r>
            <w:r>
              <w:rPr>
                <w:rFonts w:ascii="Times New Roman" w:hAnsi="Times New Roman" w:cs="Times New Roman"/>
                <w:color w:val="000000" w:themeColor="text1"/>
                <w:sz w:val="20"/>
                <w:szCs w:val="20"/>
              </w:rPr>
              <w:t>ли</w:t>
            </w:r>
            <w:r w:rsidRPr="005C1F43">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сельскохозяйстыенного назначения</w:t>
            </w:r>
          </w:p>
        </w:tc>
      </w:tr>
      <w:tr w:rsidR="008C45F4" w:rsidRPr="005906F2" w:rsidTr="00C11566">
        <w:trPr>
          <w:gridAfter w:val="5"/>
          <w:wAfter w:w="12050" w:type="dxa"/>
        </w:trPr>
        <w:tc>
          <w:tcPr>
            <w:tcW w:w="421" w:type="dxa"/>
            <w:vAlign w:val="center"/>
          </w:tcPr>
          <w:p w:rsidR="008C45F4" w:rsidRPr="00593E8F"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5</w:t>
            </w:r>
          </w:p>
        </w:tc>
        <w:tc>
          <w:tcPr>
            <w:tcW w:w="1842" w:type="dxa"/>
            <w:vAlign w:val="center"/>
          </w:tcPr>
          <w:p w:rsidR="008C45F4" w:rsidRPr="00593E8F" w:rsidRDefault="008C45F4" w:rsidP="008C45F4">
            <w:pPr>
              <w:spacing w:line="23" w:lineRule="atLeast"/>
              <w:jc w:val="center"/>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rPr>
              <w:t>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160202</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1018</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508</w:t>
            </w:r>
            <w:r w:rsidRPr="00484EAC">
              <w:rPr>
                <w:rFonts w:ascii="Times New Roman" w:hAnsi="Times New Roman" w:cs="Times New Roman"/>
                <w:color w:val="000000" w:themeColor="text1"/>
                <w:sz w:val="20"/>
                <w:szCs w:val="20"/>
              </w:rPr>
              <w:t>)</w:t>
            </w:r>
          </w:p>
        </w:tc>
        <w:tc>
          <w:tcPr>
            <w:tcW w:w="1134" w:type="dxa"/>
            <w:vAlign w:val="center"/>
          </w:tcPr>
          <w:p w:rsidR="008C45F4" w:rsidRPr="00A50785"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90,59</w:t>
            </w:r>
          </w:p>
        </w:tc>
        <w:tc>
          <w:tcPr>
            <w:tcW w:w="2127" w:type="dxa"/>
          </w:tcPr>
          <w:p w:rsidR="008C45F4" w:rsidRDefault="008C45F4" w:rsidP="008C45F4">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8C45F4" w:rsidRDefault="008C45F4" w:rsidP="008C45F4">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8C45F4" w:rsidRDefault="008C45F4" w:rsidP="008C45F4">
            <w:pPr>
              <w:tabs>
                <w:tab w:val="left" w:pos="1593"/>
              </w:tabs>
              <w:ind w:right="-108"/>
              <w:jc w:val="center"/>
            </w:pPr>
            <w:r w:rsidRPr="005C1F43">
              <w:rPr>
                <w:rFonts w:ascii="Times New Roman" w:hAnsi="Times New Roman" w:cs="Times New Roman"/>
                <w:color w:val="000000" w:themeColor="text1"/>
                <w:sz w:val="20"/>
                <w:szCs w:val="20"/>
              </w:rPr>
              <w:t>Зем</w:t>
            </w:r>
            <w:r>
              <w:rPr>
                <w:rFonts w:ascii="Times New Roman" w:hAnsi="Times New Roman" w:cs="Times New Roman"/>
                <w:color w:val="000000" w:themeColor="text1"/>
                <w:sz w:val="20"/>
                <w:szCs w:val="20"/>
              </w:rPr>
              <w:t>ли</w:t>
            </w:r>
            <w:r w:rsidRPr="005C1F43">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сельскохозяйстыенного назначения</w:t>
            </w:r>
          </w:p>
        </w:tc>
      </w:tr>
      <w:tr w:rsidR="008C45F4" w:rsidRPr="005906F2" w:rsidTr="00C11566">
        <w:trPr>
          <w:gridAfter w:val="5"/>
          <w:wAfter w:w="12050" w:type="dxa"/>
        </w:trPr>
        <w:tc>
          <w:tcPr>
            <w:tcW w:w="421" w:type="dxa"/>
            <w:vAlign w:val="center"/>
          </w:tcPr>
          <w:p w:rsidR="008C45F4"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6</w:t>
            </w:r>
          </w:p>
        </w:tc>
        <w:tc>
          <w:tcPr>
            <w:tcW w:w="1842" w:type="dxa"/>
            <w:vAlign w:val="center"/>
          </w:tcPr>
          <w:p w:rsidR="008C45F4"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160204</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89</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535</w:t>
            </w:r>
            <w:r w:rsidRPr="00484EAC">
              <w:rPr>
                <w:rFonts w:ascii="Times New Roman" w:hAnsi="Times New Roman" w:cs="Times New Roman"/>
                <w:color w:val="000000" w:themeColor="text1"/>
                <w:sz w:val="20"/>
                <w:szCs w:val="20"/>
              </w:rPr>
              <w:t>)</w:t>
            </w:r>
          </w:p>
        </w:tc>
        <w:tc>
          <w:tcPr>
            <w:tcW w:w="1134" w:type="dxa"/>
            <w:vAlign w:val="center"/>
          </w:tcPr>
          <w:p w:rsidR="008C45F4"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109,38</w:t>
            </w:r>
          </w:p>
        </w:tc>
        <w:tc>
          <w:tcPr>
            <w:tcW w:w="2127" w:type="dxa"/>
          </w:tcPr>
          <w:p w:rsidR="008C45F4" w:rsidRDefault="008C45F4" w:rsidP="008C45F4">
            <w:pPr>
              <w:ind w:left="-108" w:right="-249" w:firstLine="108"/>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409" w:type="dxa"/>
          </w:tcPr>
          <w:p w:rsidR="008C45F4" w:rsidRDefault="008C45F4" w:rsidP="008C45F4">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8C45F4" w:rsidRDefault="008C45F4" w:rsidP="008C45F4">
            <w:pPr>
              <w:tabs>
                <w:tab w:val="left" w:pos="1593"/>
              </w:tabs>
              <w:ind w:right="-108"/>
              <w:jc w:val="center"/>
            </w:pPr>
            <w:r w:rsidRPr="005C1F43">
              <w:rPr>
                <w:rFonts w:ascii="Times New Roman" w:hAnsi="Times New Roman" w:cs="Times New Roman"/>
                <w:color w:val="000000" w:themeColor="text1"/>
                <w:sz w:val="20"/>
                <w:szCs w:val="20"/>
              </w:rPr>
              <w:t>Зем</w:t>
            </w:r>
            <w:r>
              <w:rPr>
                <w:rFonts w:ascii="Times New Roman" w:hAnsi="Times New Roman" w:cs="Times New Roman"/>
                <w:color w:val="000000" w:themeColor="text1"/>
                <w:sz w:val="20"/>
                <w:szCs w:val="20"/>
              </w:rPr>
              <w:t>ли</w:t>
            </w:r>
            <w:r w:rsidRPr="005C1F43">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сельскохозяйстыенного назначения</w:t>
            </w:r>
          </w:p>
        </w:tc>
      </w:tr>
      <w:tr w:rsidR="008C45F4" w:rsidRPr="005906F2" w:rsidTr="00C11566">
        <w:trPr>
          <w:gridAfter w:val="5"/>
          <w:wAfter w:w="12050" w:type="dxa"/>
        </w:trPr>
        <w:tc>
          <w:tcPr>
            <w:tcW w:w="421" w:type="dxa"/>
            <w:vAlign w:val="center"/>
          </w:tcPr>
          <w:p w:rsidR="008C45F4"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7</w:t>
            </w:r>
          </w:p>
        </w:tc>
        <w:tc>
          <w:tcPr>
            <w:tcW w:w="1842" w:type="dxa"/>
            <w:vAlign w:val="center"/>
          </w:tcPr>
          <w:p w:rsidR="008C45F4" w:rsidRPr="008C45F4" w:rsidRDefault="008C45F4" w:rsidP="008C45F4">
            <w:pPr>
              <w:spacing w:line="23" w:lineRule="atLeast"/>
              <w:jc w:val="center"/>
              <w:rPr>
                <w:rFonts w:ascii="Times New Roman" w:hAnsi="Times New Roman" w:cs="Times New Roman"/>
                <w:color w:val="000000" w:themeColor="text1"/>
                <w:sz w:val="20"/>
                <w:szCs w:val="20"/>
              </w:rPr>
            </w:pPr>
            <w:r w:rsidRPr="008C45F4">
              <w:rPr>
                <w:rFonts w:ascii="Times New Roman" w:hAnsi="Times New Roman" w:cs="Times New Roman"/>
                <w:color w:val="000000" w:themeColor="text1"/>
                <w:sz w:val="20"/>
                <w:szCs w:val="20"/>
              </w:rPr>
              <w:t>Часть земель в границах кадастрового  квартала 16:19:160201</w:t>
            </w:r>
          </w:p>
        </w:tc>
        <w:tc>
          <w:tcPr>
            <w:tcW w:w="1134" w:type="dxa"/>
            <w:vAlign w:val="center"/>
          </w:tcPr>
          <w:p w:rsidR="008C45F4" w:rsidRPr="008C45F4" w:rsidRDefault="008C45F4" w:rsidP="008C45F4">
            <w:pPr>
              <w:spacing w:line="23" w:lineRule="atLeast"/>
              <w:jc w:val="center"/>
              <w:rPr>
                <w:rFonts w:ascii="Times New Roman" w:hAnsi="Times New Roman" w:cs="Times New Roman"/>
                <w:color w:val="000000" w:themeColor="text1"/>
                <w:sz w:val="20"/>
                <w:szCs w:val="20"/>
              </w:rPr>
            </w:pPr>
            <w:r w:rsidRPr="008C45F4">
              <w:rPr>
                <w:rFonts w:ascii="Times New Roman" w:hAnsi="Times New Roman" w:cs="Times New Roman"/>
                <w:color w:val="000000" w:themeColor="text1"/>
                <w:sz w:val="20"/>
                <w:szCs w:val="20"/>
              </w:rPr>
              <w:t>217,90</w:t>
            </w:r>
          </w:p>
        </w:tc>
        <w:tc>
          <w:tcPr>
            <w:tcW w:w="2127" w:type="dxa"/>
            <w:vAlign w:val="center"/>
          </w:tcPr>
          <w:p w:rsidR="008C45F4" w:rsidRPr="008C45F4" w:rsidRDefault="008C45F4" w:rsidP="008C45F4">
            <w:pPr>
              <w:ind w:right="-108"/>
              <w:jc w:val="center"/>
              <w:rPr>
                <w:rFonts w:ascii="Times New Roman" w:eastAsia="Times New Roman" w:hAnsi="Times New Roman" w:cs="Times New Roman"/>
                <w:color w:val="000000" w:themeColor="text1"/>
                <w:sz w:val="20"/>
                <w:szCs w:val="20"/>
                <w:lang w:eastAsia="ru-RU"/>
              </w:rPr>
            </w:pPr>
            <w:r w:rsidRPr="008C45F4">
              <w:rPr>
                <w:rFonts w:ascii="Times New Roman" w:eastAsia="Times New Roman" w:hAnsi="Times New Roman" w:cs="Times New Roman"/>
                <w:color w:val="000000" w:themeColor="text1"/>
                <w:sz w:val="20"/>
                <w:szCs w:val="20"/>
                <w:lang w:eastAsia="ru-RU"/>
              </w:rPr>
              <w:t>Земли населенных пунктов</w:t>
            </w:r>
          </w:p>
        </w:tc>
        <w:tc>
          <w:tcPr>
            <w:tcW w:w="2409" w:type="dxa"/>
            <w:vAlign w:val="center"/>
          </w:tcPr>
          <w:p w:rsidR="008C45F4" w:rsidRPr="008C45F4" w:rsidRDefault="008C45F4" w:rsidP="008C45F4">
            <w:pPr>
              <w:ind w:right="-108"/>
              <w:jc w:val="center"/>
              <w:rPr>
                <w:rFonts w:ascii="Times New Roman" w:eastAsia="Times New Roman" w:hAnsi="Times New Roman" w:cs="Times New Roman"/>
                <w:color w:val="000000" w:themeColor="text1"/>
                <w:sz w:val="20"/>
                <w:szCs w:val="20"/>
                <w:lang w:eastAsia="ru-RU"/>
              </w:rPr>
            </w:pPr>
            <w:r w:rsidRPr="008C45F4">
              <w:rPr>
                <w:rFonts w:ascii="Times New Roman" w:eastAsia="Times New Roman" w:hAnsi="Times New Roman" w:cs="Times New Roman"/>
                <w:color w:val="000000" w:themeColor="text1"/>
                <w:sz w:val="20"/>
                <w:szCs w:val="20"/>
                <w:lang w:eastAsia="ru-RU"/>
              </w:rPr>
              <w:t>Использование лесов (10,0)</w:t>
            </w:r>
          </w:p>
        </w:tc>
        <w:tc>
          <w:tcPr>
            <w:tcW w:w="2410" w:type="dxa"/>
            <w:vAlign w:val="center"/>
          </w:tcPr>
          <w:p w:rsidR="008C45F4" w:rsidRPr="008C45F4" w:rsidRDefault="008C45F4" w:rsidP="008C45F4">
            <w:pPr>
              <w:tabs>
                <w:tab w:val="left" w:pos="1593"/>
              </w:tabs>
              <w:ind w:right="-108"/>
              <w:jc w:val="center"/>
              <w:rPr>
                <w:rFonts w:ascii="Times New Roman" w:eastAsia="Times New Roman" w:hAnsi="Times New Roman" w:cs="Times New Roman"/>
                <w:color w:val="000000" w:themeColor="text1"/>
                <w:sz w:val="20"/>
                <w:szCs w:val="20"/>
                <w:lang w:eastAsia="ru-RU"/>
              </w:rPr>
            </w:pPr>
            <w:r w:rsidRPr="008C45F4">
              <w:rPr>
                <w:rFonts w:ascii="Times New Roman" w:eastAsia="Times New Roman" w:hAnsi="Times New Roman" w:cs="Times New Roman"/>
                <w:color w:val="000000" w:themeColor="text1"/>
                <w:sz w:val="20"/>
                <w:szCs w:val="20"/>
                <w:lang w:eastAsia="ru-RU"/>
              </w:rPr>
              <w:t>Земли лесного фонда</w:t>
            </w:r>
          </w:p>
        </w:tc>
      </w:tr>
      <w:tr w:rsidR="008C45F4" w:rsidRPr="005906F2" w:rsidTr="00D13760">
        <w:trPr>
          <w:gridAfter w:val="5"/>
          <w:wAfter w:w="12050" w:type="dxa"/>
        </w:trPr>
        <w:tc>
          <w:tcPr>
            <w:tcW w:w="421" w:type="dxa"/>
            <w:vAlign w:val="center"/>
          </w:tcPr>
          <w:p w:rsidR="008C45F4"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8</w:t>
            </w:r>
          </w:p>
        </w:tc>
        <w:tc>
          <w:tcPr>
            <w:tcW w:w="1842" w:type="dxa"/>
            <w:vAlign w:val="center"/>
          </w:tcPr>
          <w:p w:rsidR="008C45F4" w:rsidRPr="008C45F4" w:rsidRDefault="008C45F4" w:rsidP="008C45F4">
            <w:pPr>
              <w:spacing w:line="23" w:lineRule="atLeast"/>
              <w:jc w:val="center"/>
              <w:rPr>
                <w:rFonts w:ascii="Times New Roman" w:hAnsi="Times New Roman" w:cs="Times New Roman"/>
                <w:color w:val="000000" w:themeColor="text1"/>
                <w:sz w:val="20"/>
                <w:szCs w:val="20"/>
              </w:rPr>
            </w:pPr>
            <w:r w:rsidRPr="008C45F4">
              <w:rPr>
                <w:rFonts w:ascii="Times New Roman" w:hAnsi="Times New Roman" w:cs="Times New Roman"/>
                <w:color w:val="000000" w:themeColor="text1"/>
                <w:sz w:val="20"/>
                <w:szCs w:val="20"/>
              </w:rPr>
              <w:t>ЗУ</w:t>
            </w:r>
          </w:p>
          <w:p w:rsidR="008C45F4" w:rsidRPr="008C45F4" w:rsidRDefault="008C45F4" w:rsidP="008C45F4">
            <w:pPr>
              <w:spacing w:line="23" w:lineRule="atLeast"/>
              <w:jc w:val="center"/>
              <w:rPr>
                <w:rFonts w:ascii="Times New Roman" w:hAnsi="Times New Roman" w:cs="Times New Roman"/>
                <w:color w:val="000000" w:themeColor="text1"/>
                <w:sz w:val="20"/>
                <w:szCs w:val="20"/>
              </w:rPr>
            </w:pPr>
            <w:r w:rsidRPr="008C45F4">
              <w:rPr>
                <w:rFonts w:ascii="Times New Roman" w:hAnsi="Times New Roman" w:cs="Times New Roman"/>
                <w:color w:val="000000" w:themeColor="text1"/>
                <w:sz w:val="20"/>
                <w:szCs w:val="20"/>
              </w:rPr>
              <w:t>16:19:160202:1106</w:t>
            </w:r>
          </w:p>
        </w:tc>
        <w:tc>
          <w:tcPr>
            <w:tcW w:w="1134" w:type="dxa"/>
            <w:vAlign w:val="center"/>
          </w:tcPr>
          <w:p w:rsidR="008C45F4" w:rsidRPr="008C45F4" w:rsidRDefault="008C45F4" w:rsidP="008C45F4">
            <w:pPr>
              <w:spacing w:line="23" w:lineRule="atLeast"/>
              <w:jc w:val="center"/>
              <w:rPr>
                <w:rFonts w:ascii="Times New Roman" w:hAnsi="Times New Roman" w:cs="Times New Roman"/>
                <w:color w:val="000000" w:themeColor="text1"/>
                <w:sz w:val="20"/>
                <w:szCs w:val="20"/>
              </w:rPr>
            </w:pPr>
            <w:r w:rsidRPr="008C45F4">
              <w:rPr>
                <w:rFonts w:ascii="Times New Roman" w:hAnsi="Times New Roman" w:cs="Times New Roman"/>
                <w:color w:val="000000" w:themeColor="text1"/>
                <w:sz w:val="20"/>
                <w:szCs w:val="20"/>
              </w:rPr>
              <w:t>3216,0</w:t>
            </w:r>
          </w:p>
        </w:tc>
        <w:tc>
          <w:tcPr>
            <w:tcW w:w="2127" w:type="dxa"/>
          </w:tcPr>
          <w:p w:rsidR="008C45F4" w:rsidRPr="008C45F4" w:rsidRDefault="008C45F4" w:rsidP="008C45F4">
            <w:pPr>
              <w:ind w:left="-108" w:right="-249" w:firstLine="108"/>
              <w:jc w:val="center"/>
              <w:rPr>
                <w:rFonts w:ascii="Times New Roman" w:hAnsi="Times New Roman" w:cs="Times New Roman"/>
                <w:color w:val="000000" w:themeColor="text1"/>
                <w:sz w:val="20"/>
                <w:szCs w:val="20"/>
              </w:rPr>
            </w:pPr>
            <w:r w:rsidRPr="008C45F4">
              <w:rPr>
                <w:rFonts w:ascii="Times New Roman" w:eastAsia="Times New Roman" w:hAnsi="Times New Roman" w:cs="Times New Roman"/>
                <w:color w:val="000000" w:themeColor="text1"/>
                <w:sz w:val="20"/>
                <w:szCs w:val="20"/>
                <w:lang w:eastAsia="ru-RU"/>
              </w:rPr>
              <w:t>Земли населенных пунктов</w:t>
            </w:r>
          </w:p>
        </w:tc>
        <w:tc>
          <w:tcPr>
            <w:tcW w:w="2409" w:type="dxa"/>
          </w:tcPr>
          <w:p w:rsidR="008C45F4" w:rsidRPr="008C45F4" w:rsidRDefault="008C45F4" w:rsidP="008C45F4">
            <w:pPr>
              <w:jc w:val="center"/>
            </w:pPr>
            <w:r w:rsidRPr="008C45F4">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410" w:type="dxa"/>
          </w:tcPr>
          <w:p w:rsidR="008C45F4" w:rsidRPr="008C45F4" w:rsidRDefault="008C45F4" w:rsidP="008C45F4">
            <w:pPr>
              <w:tabs>
                <w:tab w:val="left" w:pos="1593"/>
              </w:tabs>
              <w:ind w:right="-108"/>
              <w:jc w:val="center"/>
            </w:pPr>
            <w:r w:rsidRPr="008C45F4">
              <w:rPr>
                <w:rFonts w:ascii="Times New Roman" w:hAnsi="Times New Roman" w:cs="Times New Roman"/>
                <w:color w:val="000000" w:themeColor="text1"/>
                <w:sz w:val="20"/>
                <w:szCs w:val="20"/>
              </w:rPr>
              <w:t>Земли сельскохозяйстыенного назначения</w:t>
            </w:r>
          </w:p>
        </w:tc>
      </w:tr>
      <w:tr w:rsidR="008C45F4" w:rsidRPr="005906F2" w:rsidTr="00DD4848">
        <w:trPr>
          <w:gridAfter w:val="5"/>
          <w:wAfter w:w="12050" w:type="dxa"/>
        </w:trPr>
        <w:tc>
          <w:tcPr>
            <w:tcW w:w="10343" w:type="dxa"/>
            <w:gridSpan w:val="6"/>
            <w:vAlign w:val="center"/>
          </w:tcPr>
          <w:p w:rsidR="008C45F4" w:rsidRPr="005C1F43" w:rsidRDefault="008C45F4" w:rsidP="008C45F4">
            <w:pPr>
              <w:tabs>
                <w:tab w:val="left" w:pos="1593"/>
              </w:tabs>
              <w:ind w:right="-108"/>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д.Новый Налим</w:t>
            </w:r>
          </w:p>
        </w:tc>
      </w:tr>
      <w:tr w:rsidR="008C45F4" w:rsidRPr="005906F2" w:rsidTr="00C11566">
        <w:trPr>
          <w:gridAfter w:val="5"/>
          <w:wAfter w:w="12050" w:type="dxa"/>
        </w:trPr>
        <w:tc>
          <w:tcPr>
            <w:tcW w:w="421" w:type="dxa"/>
            <w:vAlign w:val="center"/>
          </w:tcPr>
          <w:p w:rsidR="008C45F4"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w:t>
            </w:r>
          </w:p>
        </w:tc>
        <w:tc>
          <w:tcPr>
            <w:tcW w:w="1842" w:type="dxa"/>
            <w:vAlign w:val="center"/>
          </w:tcPr>
          <w:p w:rsidR="008C45F4"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Часть ЗУ 16:19</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160303</w:t>
            </w:r>
            <w:r w:rsidRPr="00484EA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99</w:t>
            </w:r>
            <w:r w:rsidRPr="00484EAC">
              <w:rPr>
                <w:rFonts w:ascii="Times New Roman" w:hAnsi="Times New Roman" w:cs="Times New Roman"/>
                <w:color w:val="000000" w:themeColor="text1"/>
                <w:sz w:val="20"/>
                <w:szCs w:val="20"/>
              </w:rPr>
              <w:t xml:space="preserve"> (16:</w:t>
            </w:r>
            <w:r>
              <w:rPr>
                <w:rFonts w:ascii="Times New Roman" w:hAnsi="Times New Roman" w:cs="Times New Roman"/>
                <w:color w:val="000000" w:themeColor="text1"/>
                <w:sz w:val="20"/>
                <w:szCs w:val="20"/>
              </w:rPr>
              <w:t>19</w:t>
            </w:r>
            <w:r w:rsidRPr="00484EAC">
              <w:rPr>
                <w:rFonts w:ascii="Times New Roman" w:hAnsi="Times New Roman" w:cs="Times New Roman"/>
                <w:color w:val="000000" w:themeColor="text1"/>
                <w:sz w:val="20"/>
                <w:szCs w:val="20"/>
              </w:rPr>
              <w:t>:000000:</w:t>
            </w:r>
            <w:r>
              <w:rPr>
                <w:rFonts w:ascii="Times New Roman" w:hAnsi="Times New Roman" w:cs="Times New Roman"/>
                <w:color w:val="000000" w:themeColor="text1"/>
                <w:sz w:val="20"/>
                <w:szCs w:val="20"/>
              </w:rPr>
              <w:t>547</w:t>
            </w:r>
            <w:r w:rsidRPr="00484EAC">
              <w:rPr>
                <w:rFonts w:ascii="Times New Roman" w:hAnsi="Times New Roman" w:cs="Times New Roman"/>
                <w:color w:val="000000" w:themeColor="text1"/>
                <w:sz w:val="20"/>
                <w:szCs w:val="20"/>
              </w:rPr>
              <w:t>)</w:t>
            </w:r>
          </w:p>
        </w:tc>
        <w:tc>
          <w:tcPr>
            <w:tcW w:w="1134" w:type="dxa"/>
            <w:vAlign w:val="center"/>
          </w:tcPr>
          <w:p w:rsidR="008C45F4"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0,22</w:t>
            </w:r>
          </w:p>
        </w:tc>
        <w:tc>
          <w:tcPr>
            <w:tcW w:w="2127" w:type="dxa"/>
          </w:tcPr>
          <w:p w:rsidR="008C45F4" w:rsidRDefault="008C45F4" w:rsidP="008C45F4">
            <w:pPr>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Земли сельскохозяйственного назначения</w:t>
            </w:r>
          </w:p>
        </w:tc>
        <w:tc>
          <w:tcPr>
            <w:tcW w:w="2409" w:type="dxa"/>
            <w:vAlign w:val="center"/>
          </w:tcPr>
          <w:p w:rsidR="008C45F4" w:rsidRPr="00346D53" w:rsidRDefault="008C45F4" w:rsidP="008C45F4">
            <w:pPr>
              <w:ind w:right="-108"/>
              <w:jc w:val="center"/>
              <w:rPr>
                <w:rFonts w:ascii="Times New Roman" w:eastAsia="Times New Roman" w:hAnsi="Times New Roman" w:cs="Times New Roman"/>
                <w:color w:val="000000" w:themeColor="text1"/>
                <w:sz w:val="20"/>
                <w:szCs w:val="20"/>
                <w:lang w:eastAsia="ru-RU"/>
              </w:rPr>
            </w:pPr>
            <w:r w:rsidRPr="00C05B55">
              <w:rPr>
                <w:rFonts w:ascii="Times New Roman" w:eastAsia="Times New Roman" w:hAnsi="Times New Roman" w:cs="Times New Roman"/>
                <w:color w:val="000000" w:themeColor="text1"/>
                <w:sz w:val="20"/>
                <w:szCs w:val="20"/>
                <w:lang w:eastAsia="ru-RU"/>
              </w:rPr>
              <w:t>Сельскохозяйственное использование</w:t>
            </w:r>
            <w:r>
              <w:rPr>
                <w:rFonts w:ascii="Times New Roman" w:eastAsia="Times New Roman" w:hAnsi="Times New Roman" w:cs="Times New Roman"/>
                <w:color w:val="000000" w:themeColor="text1"/>
                <w:sz w:val="20"/>
                <w:szCs w:val="20"/>
                <w:lang w:eastAsia="ru-RU"/>
              </w:rPr>
              <w:t xml:space="preserve"> (1.0)</w:t>
            </w:r>
          </w:p>
        </w:tc>
        <w:tc>
          <w:tcPr>
            <w:tcW w:w="2410" w:type="dxa"/>
          </w:tcPr>
          <w:p w:rsidR="008C45F4" w:rsidRPr="005C1F43" w:rsidRDefault="008C45F4" w:rsidP="008C45F4">
            <w:pPr>
              <w:tabs>
                <w:tab w:val="left" w:pos="1593"/>
              </w:tabs>
              <w:ind w:right="-108"/>
              <w:jc w:val="center"/>
              <w:rPr>
                <w:rFonts w:ascii="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lang w:eastAsia="ru-RU"/>
              </w:rPr>
              <w:t>Земли сельскохозяйственного назначения</w:t>
            </w:r>
          </w:p>
        </w:tc>
      </w:tr>
      <w:tr w:rsidR="008C45F4" w:rsidRPr="005906F2" w:rsidTr="00585BF7">
        <w:trPr>
          <w:gridAfter w:val="5"/>
          <w:wAfter w:w="12050" w:type="dxa"/>
          <w:trHeight w:val="556"/>
        </w:trPr>
        <w:tc>
          <w:tcPr>
            <w:tcW w:w="421" w:type="dxa"/>
            <w:vMerge w:val="restart"/>
            <w:vAlign w:val="center"/>
          </w:tcPr>
          <w:p w:rsidR="008C45F4"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2</w:t>
            </w:r>
          </w:p>
        </w:tc>
        <w:tc>
          <w:tcPr>
            <w:tcW w:w="1842" w:type="dxa"/>
            <w:vMerge w:val="restart"/>
            <w:vAlign w:val="center"/>
          </w:tcPr>
          <w:p w:rsidR="008C45F4" w:rsidRDefault="008C45F4" w:rsidP="008C45F4">
            <w:pPr>
              <w:spacing w:line="23" w:lineRule="atLeast"/>
              <w:jc w:val="center"/>
              <w:rPr>
                <w:rFonts w:ascii="Times New Roman" w:hAnsi="Times New Roman" w:cs="Times New Roman"/>
                <w:color w:val="000000" w:themeColor="text1"/>
                <w:sz w:val="20"/>
                <w:szCs w:val="20"/>
              </w:rPr>
            </w:pPr>
            <w:r w:rsidRPr="00DD4848">
              <w:rPr>
                <w:rFonts w:ascii="Times New Roman" w:hAnsi="Times New Roman" w:cs="Times New Roman"/>
                <w:color w:val="000000" w:themeColor="text1"/>
                <w:sz w:val="20"/>
                <w:szCs w:val="20"/>
              </w:rPr>
              <w:t>Часть земель в границах кадастрового  квартала 16:19:160</w:t>
            </w:r>
            <w:r>
              <w:rPr>
                <w:rFonts w:ascii="Times New Roman" w:hAnsi="Times New Roman" w:cs="Times New Roman"/>
                <w:color w:val="000000" w:themeColor="text1"/>
                <w:sz w:val="20"/>
                <w:szCs w:val="20"/>
              </w:rPr>
              <w:t>3</w:t>
            </w:r>
            <w:r w:rsidRPr="00DD4848">
              <w:rPr>
                <w:rFonts w:ascii="Times New Roman" w:hAnsi="Times New Roman" w:cs="Times New Roman"/>
                <w:color w:val="000000" w:themeColor="text1"/>
                <w:sz w:val="20"/>
                <w:szCs w:val="20"/>
              </w:rPr>
              <w:t>01</w:t>
            </w:r>
          </w:p>
        </w:tc>
        <w:tc>
          <w:tcPr>
            <w:tcW w:w="1134" w:type="dxa"/>
            <w:vAlign w:val="center"/>
          </w:tcPr>
          <w:p w:rsidR="008C45F4"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3,26</w:t>
            </w:r>
          </w:p>
        </w:tc>
        <w:tc>
          <w:tcPr>
            <w:tcW w:w="2127" w:type="dxa"/>
          </w:tcPr>
          <w:p w:rsidR="008C45F4" w:rsidRDefault="008C45F4" w:rsidP="008C45F4">
            <w:pPr>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Земли населенных пунктов</w:t>
            </w:r>
          </w:p>
        </w:tc>
        <w:tc>
          <w:tcPr>
            <w:tcW w:w="2409" w:type="dxa"/>
            <w:vAlign w:val="center"/>
          </w:tcPr>
          <w:p w:rsidR="008C45F4" w:rsidRPr="00346D53" w:rsidRDefault="008C45F4" w:rsidP="008C45F4">
            <w:pPr>
              <w:ind w:right="-108"/>
              <w:jc w:val="center"/>
              <w:rPr>
                <w:rFonts w:ascii="Times New Roman" w:eastAsia="Times New Roman" w:hAnsi="Times New Roman" w:cs="Times New Roman"/>
                <w:color w:val="000000" w:themeColor="text1"/>
                <w:sz w:val="20"/>
                <w:szCs w:val="20"/>
                <w:lang w:eastAsia="ru-RU"/>
              </w:rPr>
            </w:pPr>
            <w:r w:rsidRPr="00C05B55">
              <w:rPr>
                <w:rFonts w:ascii="Times New Roman" w:eastAsia="Times New Roman" w:hAnsi="Times New Roman" w:cs="Times New Roman"/>
                <w:color w:val="000000" w:themeColor="text1"/>
                <w:sz w:val="20"/>
                <w:szCs w:val="20"/>
                <w:lang w:eastAsia="ru-RU"/>
              </w:rPr>
              <w:t>Сельскохозяйственное использование</w:t>
            </w:r>
            <w:r>
              <w:rPr>
                <w:rFonts w:ascii="Times New Roman" w:eastAsia="Times New Roman" w:hAnsi="Times New Roman" w:cs="Times New Roman"/>
                <w:color w:val="000000" w:themeColor="text1"/>
                <w:sz w:val="20"/>
                <w:szCs w:val="20"/>
                <w:lang w:eastAsia="ru-RU"/>
              </w:rPr>
              <w:t xml:space="preserve"> (1.0)</w:t>
            </w:r>
          </w:p>
        </w:tc>
        <w:tc>
          <w:tcPr>
            <w:tcW w:w="2410" w:type="dxa"/>
          </w:tcPr>
          <w:p w:rsidR="008C45F4" w:rsidRPr="005C1F43" w:rsidRDefault="008C45F4" w:rsidP="008C45F4">
            <w:pPr>
              <w:tabs>
                <w:tab w:val="left" w:pos="1593"/>
              </w:tabs>
              <w:ind w:right="-108"/>
              <w:jc w:val="center"/>
              <w:rPr>
                <w:rFonts w:ascii="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lang w:eastAsia="ru-RU"/>
              </w:rPr>
              <w:t>Земли сельскохозяйственного назначения</w:t>
            </w:r>
          </w:p>
        </w:tc>
      </w:tr>
      <w:tr w:rsidR="008C45F4" w:rsidRPr="005906F2" w:rsidTr="00C11566">
        <w:trPr>
          <w:gridAfter w:val="5"/>
          <w:wAfter w:w="12050" w:type="dxa"/>
        </w:trPr>
        <w:tc>
          <w:tcPr>
            <w:tcW w:w="421" w:type="dxa"/>
            <w:vMerge/>
            <w:vAlign w:val="center"/>
          </w:tcPr>
          <w:p w:rsidR="008C45F4"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p>
        </w:tc>
        <w:tc>
          <w:tcPr>
            <w:tcW w:w="1842" w:type="dxa"/>
            <w:vMerge/>
            <w:vAlign w:val="center"/>
          </w:tcPr>
          <w:p w:rsidR="008C45F4" w:rsidRPr="00DD4848" w:rsidRDefault="008C45F4" w:rsidP="008C45F4">
            <w:pPr>
              <w:spacing w:line="23" w:lineRule="atLeast"/>
              <w:jc w:val="center"/>
              <w:rPr>
                <w:rFonts w:ascii="Times New Roman" w:hAnsi="Times New Roman" w:cs="Times New Roman"/>
                <w:color w:val="000000" w:themeColor="text1"/>
                <w:sz w:val="20"/>
                <w:szCs w:val="20"/>
              </w:rPr>
            </w:pPr>
          </w:p>
        </w:tc>
        <w:tc>
          <w:tcPr>
            <w:tcW w:w="1134" w:type="dxa"/>
            <w:vAlign w:val="center"/>
          </w:tcPr>
          <w:p w:rsidR="008C45F4"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2764,70</w:t>
            </w:r>
          </w:p>
        </w:tc>
        <w:tc>
          <w:tcPr>
            <w:tcW w:w="2127" w:type="dxa"/>
          </w:tcPr>
          <w:p w:rsidR="008C45F4" w:rsidRDefault="008C45F4" w:rsidP="008C45F4">
            <w:pPr>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Земли населенных пунктов</w:t>
            </w:r>
          </w:p>
        </w:tc>
        <w:tc>
          <w:tcPr>
            <w:tcW w:w="2409" w:type="dxa"/>
            <w:vAlign w:val="center"/>
          </w:tcPr>
          <w:p w:rsidR="008C45F4" w:rsidRPr="00C05B55" w:rsidRDefault="008C45F4" w:rsidP="008C45F4">
            <w:pPr>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Использование лесов (10,0)</w:t>
            </w:r>
          </w:p>
        </w:tc>
        <w:tc>
          <w:tcPr>
            <w:tcW w:w="2410" w:type="dxa"/>
          </w:tcPr>
          <w:p w:rsidR="008C45F4" w:rsidRDefault="008C45F4" w:rsidP="008C45F4">
            <w:pPr>
              <w:tabs>
                <w:tab w:val="left" w:pos="1593"/>
              </w:tabs>
              <w:ind w:right="-108"/>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Земли лесного фонда</w:t>
            </w:r>
          </w:p>
        </w:tc>
      </w:tr>
      <w:tr w:rsidR="008C45F4" w:rsidRPr="005906F2" w:rsidTr="00C11566">
        <w:trPr>
          <w:gridAfter w:val="5"/>
          <w:wAfter w:w="12050" w:type="dxa"/>
        </w:trPr>
        <w:tc>
          <w:tcPr>
            <w:tcW w:w="421" w:type="dxa"/>
            <w:vAlign w:val="center"/>
          </w:tcPr>
          <w:p w:rsidR="008C45F4" w:rsidRDefault="008C45F4" w:rsidP="008C45F4">
            <w:pPr>
              <w:spacing w:line="23" w:lineRule="atLeast"/>
              <w:jc w:val="center"/>
              <w:rPr>
                <w:rFonts w:ascii="Times New Roman" w:eastAsia="Times New Roman" w:hAnsi="Times New Roman" w:cs="Times New Roman"/>
                <w:color w:val="000000" w:themeColor="text1"/>
                <w:sz w:val="20"/>
                <w:szCs w:val="20"/>
                <w:lang w:eastAsia="ru-RU"/>
              </w:rPr>
            </w:pPr>
          </w:p>
        </w:tc>
        <w:tc>
          <w:tcPr>
            <w:tcW w:w="1842" w:type="dxa"/>
            <w:vAlign w:val="center"/>
          </w:tcPr>
          <w:p w:rsidR="008C45F4" w:rsidRPr="00270658"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Всего</w:t>
            </w:r>
            <w:r>
              <w:rPr>
                <w:rFonts w:ascii="Times New Roman" w:hAnsi="Times New Roman" w:cs="Times New Roman"/>
                <w:color w:val="000000" w:themeColor="text1"/>
                <w:sz w:val="20"/>
                <w:szCs w:val="20"/>
                <w:lang w:val="en-US"/>
              </w:rPr>
              <w:t>:</w:t>
            </w:r>
          </w:p>
        </w:tc>
        <w:tc>
          <w:tcPr>
            <w:tcW w:w="1134" w:type="dxa"/>
            <w:vAlign w:val="center"/>
          </w:tcPr>
          <w:p w:rsidR="008C45F4" w:rsidRPr="00C11566" w:rsidRDefault="008C45F4" w:rsidP="008C45F4">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en-US"/>
              </w:rPr>
              <w:t>121163</w:t>
            </w:r>
            <w:r>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lang w:val="en-US"/>
              </w:rPr>
              <w:t>34</w:t>
            </w:r>
          </w:p>
        </w:tc>
        <w:tc>
          <w:tcPr>
            <w:tcW w:w="2127" w:type="dxa"/>
          </w:tcPr>
          <w:p w:rsidR="008C45F4" w:rsidRPr="00552D19" w:rsidRDefault="008C45F4" w:rsidP="008C45F4">
            <w:pPr>
              <w:jc w:val="center"/>
              <w:rPr>
                <w:rFonts w:ascii="Times New Roman" w:eastAsia="Times New Roman" w:hAnsi="Times New Roman" w:cs="Times New Roman"/>
                <w:color w:val="000000" w:themeColor="text1"/>
                <w:sz w:val="20"/>
                <w:szCs w:val="20"/>
                <w:lang w:eastAsia="ru-RU"/>
              </w:rPr>
            </w:pPr>
          </w:p>
        </w:tc>
        <w:tc>
          <w:tcPr>
            <w:tcW w:w="2409" w:type="dxa"/>
          </w:tcPr>
          <w:p w:rsidR="008C45F4" w:rsidRPr="00CB709E" w:rsidRDefault="008C45F4" w:rsidP="008C45F4">
            <w:pPr>
              <w:ind w:right="-108"/>
              <w:jc w:val="center"/>
              <w:rPr>
                <w:rFonts w:ascii="Times New Roman" w:hAnsi="Times New Roman" w:cs="Times New Roman"/>
                <w:color w:val="000000" w:themeColor="text1"/>
                <w:sz w:val="20"/>
                <w:szCs w:val="20"/>
              </w:rPr>
            </w:pPr>
          </w:p>
        </w:tc>
        <w:tc>
          <w:tcPr>
            <w:tcW w:w="2410" w:type="dxa"/>
          </w:tcPr>
          <w:p w:rsidR="008C45F4" w:rsidRPr="009A000C" w:rsidRDefault="008C45F4" w:rsidP="008C45F4">
            <w:pPr>
              <w:tabs>
                <w:tab w:val="left" w:pos="1593"/>
              </w:tabs>
              <w:ind w:right="-108"/>
              <w:jc w:val="center"/>
              <w:rPr>
                <w:rFonts w:ascii="Times New Roman" w:eastAsia="Times New Roman" w:hAnsi="Times New Roman" w:cs="Times New Roman"/>
                <w:color w:val="000000" w:themeColor="text1"/>
                <w:sz w:val="20"/>
                <w:szCs w:val="20"/>
                <w:lang w:eastAsia="ru-RU"/>
              </w:rPr>
            </w:pPr>
          </w:p>
        </w:tc>
      </w:tr>
    </w:tbl>
    <w:p w:rsidR="00090BC9" w:rsidRDefault="00090BC9" w:rsidP="001C65EF">
      <w:pPr>
        <w:rPr>
          <w:rFonts w:ascii="Times New Roman" w:eastAsia="Times New Roman" w:hAnsi="Times New Roman" w:cs="Times New Roman"/>
          <w:b/>
          <w:bCs/>
          <w:spacing w:val="-1"/>
          <w:sz w:val="20"/>
          <w:szCs w:val="20"/>
          <w:highlight w:val="yellow"/>
        </w:rPr>
      </w:pPr>
    </w:p>
    <w:p w:rsidR="001C65EF" w:rsidRDefault="001C65EF" w:rsidP="001857C8">
      <w:pPr>
        <w:pStyle w:val="18"/>
        <w:numPr>
          <w:ilvl w:val="0"/>
          <w:numId w:val="19"/>
        </w:numPr>
        <w:spacing w:line="23" w:lineRule="atLeast"/>
        <w:jc w:val="right"/>
        <w:rPr>
          <w:sz w:val="28"/>
          <w:szCs w:val="28"/>
        </w:rPr>
      </w:pPr>
      <w:r w:rsidRPr="00800956">
        <w:rPr>
          <w:sz w:val="28"/>
          <w:szCs w:val="28"/>
        </w:rPr>
        <w:t xml:space="preserve">Таблица </w:t>
      </w:r>
      <w:r>
        <w:rPr>
          <w:sz w:val="28"/>
          <w:szCs w:val="28"/>
        </w:rPr>
        <w:t>6</w:t>
      </w:r>
      <w:r w:rsidRPr="00800956">
        <w:rPr>
          <w:sz w:val="28"/>
          <w:szCs w:val="28"/>
        </w:rPr>
        <w:t>.</w:t>
      </w:r>
      <w:r>
        <w:rPr>
          <w:sz w:val="28"/>
          <w:szCs w:val="28"/>
        </w:rPr>
        <w:t>2</w:t>
      </w:r>
    </w:p>
    <w:p w:rsidR="001C65EF" w:rsidRPr="00C1725E" w:rsidRDefault="001C65EF" w:rsidP="001C65EF">
      <w:pPr>
        <w:spacing w:after="0" w:line="23" w:lineRule="atLeast"/>
        <w:jc w:val="center"/>
        <w:rPr>
          <w:rFonts w:ascii="Times New Roman" w:eastAsiaTheme="minorEastAsia" w:hAnsi="Times New Roman" w:cs="Times New Roman"/>
          <w:color w:val="000000" w:themeColor="text1"/>
          <w:sz w:val="28"/>
          <w:szCs w:val="28"/>
        </w:rPr>
      </w:pPr>
      <w:r w:rsidRPr="00C1725E">
        <w:rPr>
          <w:rFonts w:ascii="Times New Roman" w:eastAsiaTheme="minorEastAsia" w:hAnsi="Times New Roman" w:cs="Times New Roman"/>
          <w:color w:val="000000" w:themeColor="text1"/>
          <w:sz w:val="28"/>
          <w:szCs w:val="28"/>
        </w:rPr>
        <w:t>Земельные участки и земли, включаемые в границы населенных пунктов</w:t>
      </w:r>
    </w:p>
    <w:tbl>
      <w:tblPr>
        <w:tblStyle w:val="43"/>
        <w:tblW w:w="10485" w:type="dxa"/>
        <w:jc w:val="center"/>
        <w:tblLayout w:type="fixed"/>
        <w:tblLook w:val="04A0" w:firstRow="1" w:lastRow="0" w:firstColumn="1" w:lastColumn="0" w:noHBand="0" w:noVBand="1"/>
      </w:tblPr>
      <w:tblGrid>
        <w:gridCol w:w="562"/>
        <w:gridCol w:w="1985"/>
        <w:gridCol w:w="1417"/>
        <w:gridCol w:w="1985"/>
        <w:gridCol w:w="2268"/>
        <w:gridCol w:w="2268"/>
      </w:tblGrid>
      <w:tr w:rsidR="001C65EF" w:rsidRPr="00857FB9" w:rsidTr="009D602F">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rsidR="001C65EF" w:rsidRPr="00857FB9" w:rsidRDefault="001C65EF" w:rsidP="00A142F7">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w:t>
            </w:r>
          </w:p>
        </w:tc>
        <w:tc>
          <w:tcPr>
            <w:tcW w:w="1985" w:type="dxa"/>
            <w:tcBorders>
              <w:top w:val="single" w:sz="4" w:space="0" w:color="auto"/>
              <w:left w:val="single" w:sz="4" w:space="0" w:color="auto"/>
              <w:bottom w:val="single" w:sz="4" w:space="0" w:color="auto"/>
              <w:right w:val="single" w:sz="4" w:space="0" w:color="auto"/>
            </w:tcBorders>
            <w:vAlign w:val="center"/>
            <w:hideMark/>
          </w:tcPr>
          <w:p w:rsidR="001C65EF" w:rsidRPr="00857FB9" w:rsidRDefault="001C65EF" w:rsidP="00A142F7">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Кадастровый номер участка</w:t>
            </w:r>
          </w:p>
        </w:tc>
        <w:tc>
          <w:tcPr>
            <w:tcW w:w="1417" w:type="dxa"/>
            <w:tcBorders>
              <w:top w:val="single" w:sz="4" w:space="0" w:color="auto"/>
              <w:left w:val="single" w:sz="4" w:space="0" w:color="auto"/>
              <w:bottom w:val="single" w:sz="4" w:space="0" w:color="auto"/>
              <w:right w:val="single" w:sz="4" w:space="0" w:color="auto"/>
            </w:tcBorders>
            <w:vAlign w:val="center"/>
          </w:tcPr>
          <w:p w:rsidR="001C65EF" w:rsidRPr="00857FB9" w:rsidRDefault="001C65EF" w:rsidP="00A142F7">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Площадь земельного участка по ЕГРН, кв,м</w:t>
            </w:r>
          </w:p>
        </w:tc>
        <w:tc>
          <w:tcPr>
            <w:tcW w:w="1985" w:type="dxa"/>
            <w:tcBorders>
              <w:top w:val="single" w:sz="4" w:space="0" w:color="auto"/>
              <w:left w:val="single" w:sz="4" w:space="0" w:color="auto"/>
              <w:bottom w:val="single" w:sz="4" w:space="0" w:color="auto"/>
              <w:right w:val="single" w:sz="4" w:space="0" w:color="auto"/>
            </w:tcBorders>
            <w:vAlign w:val="center"/>
            <w:hideMark/>
          </w:tcPr>
          <w:p w:rsidR="001C65EF" w:rsidRPr="00857FB9" w:rsidRDefault="001C65EF" w:rsidP="00A142F7">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Категория земель</w:t>
            </w:r>
          </w:p>
        </w:tc>
        <w:tc>
          <w:tcPr>
            <w:tcW w:w="2268" w:type="dxa"/>
            <w:tcBorders>
              <w:top w:val="single" w:sz="4" w:space="0" w:color="auto"/>
              <w:left w:val="single" w:sz="4" w:space="0" w:color="auto"/>
              <w:bottom w:val="single" w:sz="4" w:space="0" w:color="auto"/>
              <w:right w:val="single" w:sz="4" w:space="0" w:color="auto"/>
            </w:tcBorders>
            <w:vAlign w:val="center"/>
            <w:hideMark/>
          </w:tcPr>
          <w:p w:rsidR="001C65EF" w:rsidRPr="00857FB9" w:rsidRDefault="001C65EF" w:rsidP="00A142F7">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Цель их планируемого использования</w:t>
            </w:r>
          </w:p>
        </w:tc>
        <w:tc>
          <w:tcPr>
            <w:tcW w:w="2268" w:type="dxa"/>
            <w:tcBorders>
              <w:top w:val="single" w:sz="4" w:space="0" w:color="auto"/>
              <w:left w:val="single" w:sz="4" w:space="0" w:color="auto"/>
              <w:bottom w:val="single" w:sz="4" w:space="0" w:color="auto"/>
              <w:right w:val="single" w:sz="4" w:space="0" w:color="auto"/>
            </w:tcBorders>
            <w:vAlign w:val="center"/>
          </w:tcPr>
          <w:p w:rsidR="001C65EF" w:rsidRPr="00857FB9" w:rsidRDefault="001C65EF" w:rsidP="00A142F7">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Планируемая категория</w:t>
            </w:r>
          </w:p>
        </w:tc>
      </w:tr>
      <w:tr w:rsidR="001C65EF" w:rsidRPr="00857FB9" w:rsidTr="009D602F">
        <w:trPr>
          <w:jc w:val="center"/>
        </w:trPr>
        <w:tc>
          <w:tcPr>
            <w:tcW w:w="10485" w:type="dxa"/>
            <w:gridSpan w:val="6"/>
            <w:tcBorders>
              <w:top w:val="single" w:sz="4" w:space="0" w:color="auto"/>
              <w:left w:val="single" w:sz="4" w:space="0" w:color="auto"/>
              <w:bottom w:val="single" w:sz="4" w:space="0" w:color="auto"/>
              <w:right w:val="single" w:sz="4" w:space="0" w:color="auto"/>
            </w:tcBorders>
            <w:vAlign w:val="center"/>
          </w:tcPr>
          <w:p w:rsidR="001C65EF" w:rsidRPr="00857FB9" w:rsidRDefault="001C65EF" w:rsidP="00F94803">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с.</w:t>
            </w:r>
            <w:r w:rsidR="00F94803">
              <w:rPr>
                <w:rFonts w:ascii="Times New Roman" w:hAnsi="Times New Roman" w:cs="Times New Roman"/>
                <w:color w:val="000000" w:themeColor="text1"/>
                <w:sz w:val="20"/>
                <w:szCs w:val="20"/>
              </w:rPr>
              <w:t>Поповка</w:t>
            </w:r>
          </w:p>
        </w:tc>
      </w:tr>
      <w:tr w:rsidR="007251DA" w:rsidRPr="00857FB9" w:rsidTr="009D602F">
        <w:trPr>
          <w:trHeight w:hRule="exact" w:val="1159"/>
          <w:jc w:val="center"/>
        </w:trPr>
        <w:tc>
          <w:tcPr>
            <w:tcW w:w="562" w:type="dxa"/>
            <w:tcBorders>
              <w:top w:val="single" w:sz="4" w:space="0" w:color="auto"/>
              <w:left w:val="single" w:sz="4" w:space="0" w:color="auto"/>
              <w:right w:val="single" w:sz="4" w:space="0" w:color="auto"/>
            </w:tcBorders>
            <w:vAlign w:val="center"/>
            <w:hideMark/>
          </w:tcPr>
          <w:p w:rsidR="007251DA" w:rsidRPr="00857FB9" w:rsidRDefault="007251DA" w:rsidP="007251DA">
            <w:pPr>
              <w:spacing w:line="23" w:lineRule="atLeast"/>
              <w:jc w:val="center"/>
              <w:rPr>
                <w:rFonts w:ascii="Times New Roman" w:hAnsi="Times New Roman" w:cs="Times New Roman"/>
                <w:color w:val="000000" w:themeColor="text1"/>
                <w:sz w:val="20"/>
                <w:szCs w:val="20"/>
              </w:rPr>
            </w:pPr>
            <w:r w:rsidRPr="00857FB9">
              <w:rPr>
                <w:rFonts w:ascii="Times New Roman" w:hAnsi="Times New Roman" w:cs="Times New Roman"/>
                <w:color w:val="000000" w:themeColor="text1"/>
                <w:sz w:val="20"/>
                <w:szCs w:val="20"/>
              </w:rPr>
              <w:t>1</w:t>
            </w:r>
          </w:p>
        </w:tc>
        <w:tc>
          <w:tcPr>
            <w:tcW w:w="1985" w:type="dxa"/>
            <w:tcBorders>
              <w:top w:val="single" w:sz="4" w:space="0" w:color="auto"/>
              <w:left w:val="single" w:sz="4" w:space="0" w:color="auto"/>
              <w:right w:val="single" w:sz="4" w:space="0" w:color="auto"/>
            </w:tcBorders>
            <w:vAlign w:val="center"/>
          </w:tcPr>
          <w:p w:rsidR="007251DA" w:rsidRPr="00857FB9" w:rsidRDefault="007251DA" w:rsidP="007251DA">
            <w:pPr>
              <w:spacing w:line="23" w:lineRule="atLeast"/>
              <w:jc w:val="center"/>
              <w:rPr>
                <w:rFonts w:ascii="Times New Roman" w:hAnsi="Times New Roman" w:cs="Times New Roman"/>
                <w:color w:val="000000" w:themeColor="text1"/>
                <w:sz w:val="20"/>
                <w:szCs w:val="20"/>
              </w:rPr>
            </w:pPr>
            <w:r w:rsidRPr="00DD4848">
              <w:rPr>
                <w:rFonts w:ascii="Times New Roman" w:hAnsi="Times New Roman" w:cs="Times New Roman"/>
                <w:color w:val="000000" w:themeColor="text1"/>
                <w:sz w:val="20"/>
                <w:szCs w:val="20"/>
              </w:rPr>
              <w:t>Часть земель в границах кадастрового  квартала 16:19:</w:t>
            </w:r>
            <w:r>
              <w:rPr>
                <w:rFonts w:ascii="Times New Roman" w:hAnsi="Times New Roman" w:cs="Times New Roman"/>
                <w:color w:val="000000" w:themeColor="text1"/>
                <w:sz w:val="20"/>
                <w:szCs w:val="20"/>
              </w:rPr>
              <w:t>190408</w:t>
            </w:r>
          </w:p>
        </w:tc>
        <w:tc>
          <w:tcPr>
            <w:tcW w:w="1417" w:type="dxa"/>
            <w:tcBorders>
              <w:top w:val="single" w:sz="4" w:space="0" w:color="auto"/>
              <w:left w:val="single" w:sz="4" w:space="0" w:color="auto"/>
              <w:bottom w:val="single" w:sz="4" w:space="0" w:color="auto"/>
              <w:right w:val="single" w:sz="4" w:space="0" w:color="auto"/>
            </w:tcBorders>
            <w:vAlign w:val="center"/>
          </w:tcPr>
          <w:p w:rsidR="007251DA" w:rsidRPr="00857FB9" w:rsidRDefault="007251DA" w:rsidP="007251DA">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103,74</w:t>
            </w:r>
          </w:p>
        </w:tc>
        <w:tc>
          <w:tcPr>
            <w:tcW w:w="1985" w:type="dxa"/>
            <w:tcBorders>
              <w:top w:val="single" w:sz="4" w:space="0" w:color="auto"/>
              <w:left w:val="single" w:sz="4" w:space="0" w:color="auto"/>
              <w:bottom w:val="single" w:sz="4" w:space="0" w:color="auto"/>
              <w:right w:val="single" w:sz="4" w:space="0" w:color="auto"/>
            </w:tcBorders>
            <w:vAlign w:val="center"/>
          </w:tcPr>
          <w:p w:rsidR="007251DA" w:rsidRDefault="007251DA" w:rsidP="007251DA">
            <w:pPr>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rsidR="007251DA" w:rsidRDefault="007251DA" w:rsidP="007251DA">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268" w:type="dxa"/>
            <w:tcBorders>
              <w:top w:val="single" w:sz="4" w:space="0" w:color="auto"/>
              <w:left w:val="single" w:sz="4" w:space="0" w:color="auto"/>
              <w:bottom w:val="single" w:sz="4" w:space="0" w:color="auto"/>
              <w:right w:val="single" w:sz="4" w:space="0" w:color="auto"/>
            </w:tcBorders>
            <w:vAlign w:val="center"/>
          </w:tcPr>
          <w:p w:rsidR="007251DA" w:rsidRPr="00380EDC" w:rsidRDefault="00380EDC" w:rsidP="007251DA">
            <w:pPr>
              <w:tabs>
                <w:tab w:val="left" w:pos="1593"/>
              </w:tabs>
              <w:ind w:right="-108"/>
              <w:jc w:val="center"/>
            </w:pPr>
            <w:r>
              <w:rPr>
                <w:rFonts w:ascii="Times New Roman" w:hAnsi="Times New Roman" w:cs="Times New Roman"/>
                <w:color w:val="000000" w:themeColor="text1"/>
                <w:sz w:val="20"/>
                <w:szCs w:val="20"/>
              </w:rPr>
              <w:t>Земли населенных пунктов</w:t>
            </w:r>
          </w:p>
        </w:tc>
      </w:tr>
      <w:tr w:rsidR="00380EDC" w:rsidRPr="00857FB9" w:rsidTr="00380EDC">
        <w:trPr>
          <w:trHeight w:hRule="exact" w:val="1240"/>
          <w:jc w:val="center"/>
        </w:trPr>
        <w:tc>
          <w:tcPr>
            <w:tcW w:w="562" w:type="dxa"/>
            <w:tcBorders>
              <w:top w:val="single" w:sz="4" w:space="0" w:color="auto"/>
              <w:left w:val="single" w:sz="4" w:space="0" w:color="auto"/>
              <w:right w:val="single" w:sz="4" w:space="0" w:color="auto"/>
            </w:tcBorders>
            <w:vAlign w:val="center"/>
          </w:tcPr>
          <w:p w:rsidR="00380EDC" w:rsidRPr="00380EDC" w:rsidRDefault="00380EDC" w:rsidP="00380EDC">
            <w:pPr>
              <w:spacing w:line="23" w:lineRule="atLeast"/>
              <w:jc w:val="center"/>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2</w:t>
            </w:r>
          </w:p>
        </w:tc>
        <w:tc>
          <w:tcPr>
            <w:tcW w:w="1985" w:type="dxa"/>
            <w:tcBorders>
              <w:top w:val="single" w:sz="4" w:space="0" w:color="auto"/>
              <w:left w:val="single" w:sz="4" w:space="0" w:color="auto"/>
              <w:right w:val="single" w:sz="4" w:space="0" w:color="auto"/>
            </w:tcBorders>
            <w:vAlign w:val="center"/>
          </w:tcPr>
          <w:p w:rsidR="00380EDC" w:rsidRPr="00857FB9" w:rsidRDefault="00380EDC" w:rsidP="00380EDC">
            <w:pPr>
              <w:spacing w:line="23" w:lineRule="atLeast"/>
              <w:jc w:val="center"/>
              <w:rPr>
                <w:rFonts w:ascii="Times New Roman" w:hAnsi="Times New Roman" w:cs="Times New Roman"/>
                <w:color w:val="000000" w:themeColor="text1"/>
                <w:sz w:val="20"/>
                <w:szCs w:val="20"/>
              </w:rPr>
            </w:pPr>
            <w:r w:rsidRPr="00DD4848">
              <w:rPr>
                <w:rFonts w:ascii="Times New Roman" w:hAnsi="Times New Roman" w:cs="Times New Roman"/>
                <w:color w:val="000000" w:themeColor="text1"/>
                <w:sz w:val="20"/>
                <w:szCs w:val="20"/>
              </w:rPr>
              <w:t>Часть земель в границах кадастрового  квартала 16:19:</w:t>
            </w:r>
            <w:r>
              <w:rPr>
                <w:rFonts w:ascii="Times New Roman" w:hAnsi="Times New Roman" w:cs="Times New Roman"/>
                <w:color w:val="000000" w:themeColor="text1"/>
                <w:sz w:val="20"/>
                <w:szCs w:val="20"/>
              </w:rPr>
              <w:t>160104</w:t>
            </w:r>
          </w:p>
        </w:tc>
        <w:tc>
          <w:tcPr>
            <w:tcW w:w="1417" w:type="dxa"/>
            <w:tcBorders>
              <w:top w:val="single" w:sz="4" w:space="0" w:color="auto"/>
              <w:left w:val="single" w:sz="4" w:space="0" w:color="auto"/>
              <w:bottom w:val="single" w:sz="4" w:space="0" w:color="auto"/>
              <w:right w:val="single" w:sz="4" w:space="0" w:color="auto"/>
            </w:tcBorders>
            <w:vAlign w:val="center"/>
          </w:tcPr>
          <w:p w:rsidR="00380EDC" w:rsidRPr="00857FB9" w:rsidRDefault="00380EDC" w:rsidP="00380EDC">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1,76</w:t>
            </w:r>
          </w:p>
        </w:tc>
        <w:tc>
          <w:tcPr>
            <w:tcW w:w="1985" w:type="dxa"/>
            <w:tcBorders>
              <w:top w:val="single" w:sz="4" w:space="0" w:color="auto"/>
              <w:left w:val="single" w:sz="4" w:space="0" w:color="auto"/>
              <w:right w:val="single" w:sz="4" w:space="0" w:color="auto"/>
            </w:tcBorders>
            <w:vAlign w:val="center"/>
          </w:tcPr>
          <w:p w:rsidR="00380EDC" w:rsidRDefault="00380EDC" w:rsidP="00380EDC">
            <w:pPr>
              <w:jc w:val="center"/>
            </w:pPr>
            <w:r w:rsidRPr="00497AB9">
              <w:rPr>
                <w:rFonts w:ascii="Times New Roman" w:hAnsi="Times New Roman" w:cs="Times New Roman"/>
                <w:color w:val="000000" w:themeColor="text1"/>
                <w:sz w:val="20"/>
                <w:szCs w:val="20"/>
              </w:rPr>
              <w:t>Земли сельскохозяйстыенного назначения</w:t>
            </w:r>
          </w:p>
        </w:tc>
        <w:tc>
          <w:tcPr>
            <w:tcW w:w="2268" w:type="dxa"/>
            <w:tcBorders>
              <w:top w:val="single" w:sz="4" w:space="0" w:color="auto"/>
              <w:left w:val="single" w:sz="4" w:space="0" w:color="auto"/>
              <w:bottom w:val="single" w:sz="4" w:space="0" w:color="auto"/>
              <w:right w:val="single" w:sz="4" w:space="0" w:color="auto"/>
            </w:tcBorders>
            <w:vAlign w:val="center"/>
          </w:tcPr>
          <w:p w:rsidR="00380EDC" w:rsidRDefault="00380EDC" w:rsidP="00380EDC">
            <w:pPr>
              <w:jc w:val="center"/>
            </w:pPr>
            <w:r w:rsidRPr="00FF2012">
              <w:rPr>
                <w:rFonts w:ascii="Times New Roman" w:eastAsia="Times New Roman" w:hAnsi="Times New Roman" w:cs="Times New Roman"/>
                <w:color w:val="000000" w:themeColor="text1"/>
                <w:sz w:val="20"/>
                <w:szCs w:val="20"/>
                <w:lang w:eastAsia="ru-RU"/>
              </w:rPr>
              <w:t>Сельскохозяйственное использование (1.0)</w:t>
            </w:r>
          </w:p>
        </w:tc>
        <w:tc>
          <w:tcPr>
            <w:tcW w:w="2268" w:type="dxa"/>
            <w:tcBorders>
              <w:top w:val="single" w:sz="4" w:space="0" w:color="auto"/>
              <w:left w:val="single" w:sz="4" w:space="0" w:color="auto"/>
              <w:right w:val="single" w:sz="4" w:space="0" w:color="auto"/>
            </w:tcBorders>
            <w:vAlign w:val="center"/>
          </w:tcPr>
          <w:p w:rsidR="00380EDC" w:rsidRDefault="00380EDC" w:rsidP="00380EDC">
            <w:pPr>
              <w:tabs>
                <w:tab w:val="left" w:pos="1593"/>
              </w:tabs>
              <w:ind w:right="-108"/>
              <w:jc w:val="center"/>
            </w:pPr>
            <w:r>
              <w:rPr>
                <w:rFonts w:ascii="Times New Roman" w:hAnsi="Times New Roman" w:cs="Times New Roman"/>
                <w:color w:val="000000" w:themeColor="text1"/>
                <w:sz w:val="20"/>
                <w:szCs w:val="20"/>
              </w:rPr>
              <w:t>Земли населенных пунктов</w:t>
            </w:r>
          </w:p>
        </w:tc>
      </w:tr>
      <w:tr w:rsidR="00380EDC" w:rsidRPr="00857FB9" w:rsidTr="009D602F">
        <w:trPr>
          <w:trHeight w:hRule="exact" w:val="320"/>
          <w:jc w:val="center"/>
        </w:trPr>
        <w:tc>
          <w:tcPr>
            <w:tcW w:w="562" w:type="dxa"/>
            <w:tcBorders>
              <w:top w:val="single" w:sz="4" w:space="0" w:color="auto"/>
              <w:left w:val="single" w:sz="4" w:space="0" w:color="auto"/>
              <w:right w:val="single" w:sz="4" w:space="0" w:color="auto"/>
            </w:tcBorders>
            <w:vAlign w:val="center"/>
          </w:tcPr>
          <w:p w:rsidR="00380EDC" w:rsidRPr="00857FB9" w:rsidRDefault="00380EDC" w:rsidP="00380EDC">
            <w:pPr>
              <w:spacing w:line="23" w:lineRule="atLeast"/>
              <w:jc w:val="center"/>
              <w:rPr>
                <w:rFonts w:ascii="Times New Roman" w:hAnsi="Times New Roman" w:cs="Times New Roman"/>
                <w:color w:val="000000" w:themeColor="text1"/>
                <w:sz w:val="20"/>
                <w:szCs w:val="20"/>
              </w:rPr>
            </w:pPr>
          </w:p>
        </w:tc>
        <w:tc>
          <w:tcPr>
            <w:tcW w:w="1985" w:type="dxa"/>
            <w:tcBorders>
              <w:top w:val="single" w:sz="4" w:space="0" w:color="auto"/>
              <w:left w:val="single" w:sz="4" w:space="0" w:color="auto"/>
              <w:right w:val="single" w:sz="4" w:space="0" w:color="auto"/>
            </w:tcBorders>
            <w:vAlign w:val="center"/>
          </w:tcPr>
          <w:p w:rsidR="00380EDC" w:rsidRPr="00270658" w:rsidRDefault="00380EDC" w:rsidP="00380EDC">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Всего</w:t>
            </w:r>
            <w:r>
              <w:rPr>
                <w:rFonts w:ascii="Times New Roman" w:hAnsi="Times New Roman" w:cs="Times New Roman"/>
                <w:color w:val="000000" w:themeColor="text1"/>
                <w:sz w:val="20"/>
                <w:szCs w:val="20"/>
                <w:lang w:val="en-US"/>
              </w:rPr>
              <w:t>:</w:t>
            </w:r>
          </w:p>
        </w:tc>
        <w:tc>
          <w:tcPr>
            <w:tcW w:w="1417" w:type="dxa"/>
            <w:tcBorders>
              <w:top w:val="single" w:sz="4" w:space="0" w:color="auto"/>
              <w:left w:val="single" w:sz="4" w:space="0" w:color="auto"/>
              <w:bottom w:val="single" w:sz="4" w:space="0" w:color="auto"/>
              <w:right w:val="single" w:sz="4" w:space="0" w:color="auto"/>
            </w:tcBorders>
            <w:vAlign w:val="center"/>
          </w:tcPr>
          <w:p w:rsidR="00380EDC" w:rsidRPr="008B0EB1" w:rsidRDefault="00380EDC" w:rsidP="00380EDC">
            <w:pPr>
              <w:spacing w:line="23" w:lineRule="atLeast"/>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105,50</w:t>
            </w:r>
          </w:p>
        </w:tc>
        <w:tc>
          <w:tcPr>
            <w:tcW w:w="1985" w:type="dxa"/>
            <w:tcBorders>
              <w:top w:val="single" w:sz="4" w:space="0" w:color="auto"/>
              <w:left w:val="single" w:sz="4" w:space="0" w:color="auto"/>
              <w:right w:val="single" w:sz="4" w:space="0" w:color="auto"/>
            </w:tcBorders>
            <w:vAlign w:val="center"/>
          </w:tcPr>
          <w:p w:rsidR="00380EDC" w:rsidRPr="00857FB9" w:rsidRDefault="00380EDC" w:rsidP="00380EDC">
            <w:pPr>
              <w:spacing w:line="23" w:lineRule="atLeast"/>
              <w:jc w:val="center"/>
              <w:rPr>
                <w:rFonts w:ascii="Times New Roman" w:hAnsi="Times New Roman" w:cs="Times New Roman"/>
                <w:color w:val="000000" w:themeColor="text1"/>
                <w:sz w:val="20"/>
                <w:szCs w:val="20"/>
              </w:rPr>
            </w:pPr>
          </w:p>
        </w:tc>
        <w:tc>
          <w:tcPr>
            <w:tcW w:w="2268" w:type="dxa"/>
            <w:tcBorders>
              <w:top w:val="single" w:sz="4" w:space="0" w:color="auto"/>
              <w:left w:val="single" w:sz="4" w:space="0" w:color="auto"/>
              <w:bottom w:val="single" w:sz="4" w:space="0" w:color="auto"/>
              <w:right w:val="single" w:sz="4" w:space="0" w:color="auto"/>
            </w:tcBorders>
          </w:tcPr>
          <w:p w:rsidR="00380EDC" w:rsidRPr="00857FB9" w:rsidRDefault="00380EDC" w:rsidP="00380EDC">
            <w:pPr>
              <w:spacing w:line="23" w:lineRule="atLeast"/>
              <w:jc w:val="center"/>
              <w:rPr>
                <w:rFonts w:ascii="Times New Roman" w:hAnsi="Times New Roman" w:cs="Times New Roman"/>
                <w:color w:val="000000" w:themeColor="text1"/>
                <w:sz w:val="20"/>
                <w:szCs w:val="20"/>
              </w:rPr>
            </w:pPr>
          </w:p>
        </w:tc>
        <w:tc>
          <w:tcPr>
            <w:tcW w:w="2268" w:type="dxa"/>
            <w:tcBorders>
              <w:top w:val="single" w:sz="4" w:space="0" w:color="auto"/>
              <w:left w:val="single" w:sz="4" w:space="0" w:color="auto"/>
              <w:right w:val="single" w:sz="4" w:space="0" w:color="auto"/>
            </w:tcBorders>
            <w:vAlign w:val="center"/>
          </w:tcPr>
          <w:p w:rsidR="00380EDC" w:rsidRPr="00857FB9" w:rsidRDefault="00380EDC" w:rsidP="00380EDC">
            <w:pPr>
              <w:spacing w:line="23" w:lineRule="atLeast"/>
              <w:jc w:val="center"/>
              <w:rPr>
                <w:rFonts w:ascii="Times New Roman" w:hAnsi="Times New Roman" w:cs="Times New Roman"/>
                <w:color w:val="000000" w:themeColor="text1"/>
                <w:sz w:val="20"/>
                <w:szCs w:val="20"/>
              </w:rPr>
            </w:pPr>
          </w:p>
        </w:tc>
      </w:tr>
    </w:tbl>
    <w:p w:rsidR="009F0789" w:rsidRDefault="00300931" w:rsidP="00300931">
      <w:pPr>
        <w:widowControl w:val="0"/>
        <w:spacing w:before="39" w:after="0" w:line="240" w:lineRule="auto"/>
        <w:ind w:left="1779"/>
        <w:outlineLvl w:val="0"/>
        <w:rPr>
          <w:rFonts w:ascii="Times New Roman" w:eastAsia="Times New Roman" w:hAnsi="Times New Roman" w:cs="Times New Roman"/>
          <w:b/>
          <w:bCs/>
          <w:spacing w:val="-1"/>
          <w:sz w:val="28"/>
          <w:szCs w:val="28"/>
        </w:rPr>
      </w:pPr>
      <w:bookmarkStart w:id="217" w:name="_Toc74209261"/>
      <w:r w:rsidRPr="000B33EF">
        <w:rPr>
          <w:rFonts w:ascii="Times New Roman" w:eastAsia="Times New Roman" w:hAnsi="Times New Roman" w:cs="Times New Roman"/>
          <w:b/>
          <w:bCs/>
          <w:spacing w:val="-1"/>
          <w:sz w:val="28"/>
          <w:szCs w:val="28"/>
        </w:rPr>
        <w:t>ТЕХНИКО-ЭКОНОМИЧЕСКИЕ</w:t>
      </w:r>
      <w:r w:rsidRPr="000B33EF">
        <w:rPr>
          <w:rFonts w:ascii="Times New Roman" w:eastAsia="Times New Roman" w:hAnsi="Times New Roman" w:cs="Times New Roman"/>
          <w:b/>
          <w:bCs/>
          <w:sz w:val="28"/>
          <w:szCs w:val="28"/>
        </w:rPr>
        <w:t xml:space="preserve"> </w:t>
      </w:r>
      <w:r w:rsidRPr="000B33EF">
        <w:rPr>
          <w:rFonts w:ascii="Times New Roman" w:eastAsia="Times New Roman" w:hAnsi="Times New Roman" w:cs="Times New Roman"/>
          <w:b/>
          <w:bCs/>
          <w:spacing w:val="-1"/>
          <w:sz w:val="28"/>
          <w:szCs w:val="28"/>
        </w:rPr>
        <w:t>ПОКАЗАТЕЛИ</w:t>
      </w:r>
      <w:bookmarkEnd w:id="217"/>
    </w:p>
    <w:tbl>
      <w:tblPr>
        <w:tblW w:w="9634" w:type="dxa"/>
        <w:jc w:val="center"/>
        <w:tblLook w:val="04A0" w:firstRow="1" w:lastRow="0" w:firstColumn="1" w:lastColumn="0" w:noHBand="0" w:noVBand="1"/>
      </w:tblPr>
      <w:tblGrid>
        <w:gridCol w:w="704"/>
        <w:gridCol w:w="4063"/>
        <w:gridCol w:w="1575"/>
        <w:gridCol w:w="1875"/>
        <w:gridCol w:w="1417"/>
      </w:tblGrid>
      <w:tr w:rsidR="000E12FB" w:rsidRPr="000E12FB" w:rsidTr="0059122B">
        <w:trPr>
          <w:trHeight w:val="630"/>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п/п</w:t>
            </w:r>
          </w:p>
        </w:tc>
        <w:tc>
          <w:tcPr>
            <w:tcW w:w="4063" w:type="dxa"/>
            <w:tcBorders>
              <w:top w:val="single" w:sz="4" w:space="0" w:color="auto"/>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Наименование показателя</w:t>
            </w:r>
          </w:p>
        </w:tc>
        <w:tc>
          <w:tcPr>
            <w:tcW w:w="1575" w:type="dxa"/>
            <w:tcBorders>
              <w:top w:val="single" w:sz="4" w:space="0" w:color="auto"/>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Единица измерения</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Существующее положение</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Расчетный срок</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b/>
                <w:bCs/>
                <w:color w:val="000000"/>
                <w:sz w:val="24"/>
                <w:szCs w:val="24"/>
                <w:lang w:eastAsia="ru-RU"/>
              </w:rPr>
            </w:pPr>
            <w:r w:rsidRPr="000E12FB">
              <w:rPr>
                <w:rFonts w:ascii="Times New Roman" w:eastAsia="Times New Roman" w:hAnsi="Times New Roman" w:cs="Times New Roman"/>
                <w:b/>
                <w:bCs/>
                <w:color w:val="000000"/>
                <w:sz w:val="24"/>
                <w:szCs w:val="24"/>
                <w:lang w:eastAsia="ru-RU"/>
              </w:rPr>
              <w:t>I</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b/>
                <w:bCs/>
                <w:color w:val="000000"/>
                <w:sz w:val="24"/>
                <w:szCs w:val="24"/>
                <w:lang w:eastAsia="ru-RU"/>
              </w:rPr>
            </w:pPr>
            <w:r w:rsidRPr="000E12FB">
              <w:rPr>
                <w:rFonts w:ascii="Times New Roman" w:eastAsia="Times New Roman" w:hAnsi="Times New Roman" w:cs="Times New Roman"/>
                <w:b/>
                <w:bCs/>
                <w:color w:val="000000"/>
                <w:sz w:val="24"/>
                <w:szCs w:val="24"/>
                <w:lang w:eastAsia="ru-RU"/>
              </w:rPr>
              <w:t>ТЕРРИТОРИЯ</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r>
      <w:tr w:rsidR="000E12FB" w:rsidRPr="000E12FB" w:rsidTr="0059122B">
        <w:trPr>
          <w:trHeight w:val="630"/>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Общая площадь земель в границах муниципального образования</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10502.89</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10502.89</w:t>
            </w:r>
          </w:p>
        </w:tc>
      </w:tr>
      <w:tr w:rsidR="000E12FB" w:rsidRPr="000E12FB" w:rsidTr="0059122B">
        <w:trPr>
          <w:trHeight w:val="94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Общая площадь земель в границах населенных пунктов (по каждому населенному пункту)</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114.47</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EE166D" w:rsidP="000E12FB">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102.36</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в том числе:</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деревня Новый Налим</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25.82</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EE166D" w:rsidP="000E12FB">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25.54</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село Дмитровка</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26.38</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EE166D" w:rsidP="000E12FB">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25.45</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село Поповка</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62.27</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EE166D" w:rsidP="000E12FB">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51.37</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Баланс  функциональных зон:</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63.55</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63.40</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0.61</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0.60</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Общественно-деловые зоны</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0.80</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0.80</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0.01</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0.01</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Производственные зоны, зоны инженерной и транспортной инфраструктур</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26.88</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26.88</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0.26</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0.26</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Производственная зона</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3.96</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3.92</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0.04</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0.04</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инженерной инфраструктуры</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0.62</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0.62</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0.01</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0.01</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транспортной инфраструктуры</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65.30</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66.43</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0.62</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0.63</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Зоны сельскохозяйственного использования</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32.86</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32.86</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0.31</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0.31</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сельскохозяйственных угодий</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val="en-US" w:eastAsia="ru-RU"/>
              </w:rPr>
            </w:pPr>
            <w:r w:rsidRPr="000E12FB">
              <w:rPr>
                <w:rFonts w:ascii="Times New Roman" w:eastAsia="Times New Roman" w:hAnsi="Times New Roman" w:cs="Times New Roman"/>
                <w:color w:val="000000"/>
                <w:sz w:val="24"/>
                <w:szCs w:val="24"/>
                <w:lang w:eastAsia="ru-RU"/>
              </w:rPr>
              <w:t>6846.9</w:t>
            </w:r>
            <w:r>
              <w:rPr>
                <w:rFonts w:ascii="Times New Roman" w:eastAsia="Times New Roman" w:hAnsi="Times New Roman" w:cs="Times New Roman"/>
                <w:color w:val="000000"/>
                <w:sz w:val="24"/>
                <w:szCs w:val="24"/>
                <w:lang w:val="en-US" w:eastAsia="ru-RU"/>
              </w:rPr>
              <w:t>1</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val="en-US" w:eastAsia="ru-RU"/>
              </w:rPr>
            </w:pPr>
            <w:r w:rsidRPr="000E12FB">
              <w:rPr>
                <w:rFonts w:ascii="Times New Roman" w:eastAsia="Times New Roman" w:hAnsi="Times New Roman" w:cs="Times New Roman"/>
                <w:color w:val="000000"/>
                <w:sz w:val="24"/>
                <w:szCs w:val="24"/>
                <w:lang w:eastAsia="ru-RU"/>
              </w:rPr>
              <w:t>6846.0</w:t>
            </w:r>
            <w:r>
              <w:rPr>
                <w:rFonts w:ascii="Times New Roman" w:eastAsia="Times New Roman" w:hAnsi="Times New Roman" w:cs="Times New Roman"/>
                <w:color w:val="000000"/>
                <w:sz w:val="24"/>
                <w:szCs w:val="24"/>
                <w:lang w:val="en-US" w:eastAsia="ru-RU"/>
              </w:rPr>
              <w:t>4</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65.19</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65.18</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Производственная зона сельскохозяйственных предприятий</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30.22</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31.23</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0.29</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0.30</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Иные зоны сельскохозяйственного назначения</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w:t>
            </w:r>
            <w:r w:rsidR="001D1751">
              <w:rPr>
                <w:rFonts w:ascii="Times New Roman" w:eastAsia="Times New Roman" w:hAnsi="Times New Roman" w:cs="Times New Roman"/>
                <w:color w:val="000000"/>
                <w:sz w:val="24"/>
                <w:szCs w:val="24"/>
                <w:lang w:eastAsia="ru-RU"/>
              </w:rPr>
              <w:t>96</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w:t>
            </w:r>
            <w:r w:rsidR="001D1751">
              <w:rPr>
                <w:rFonts w:ascii="Times New Roman" w:eastAsia="Times New Roman" w:hAnsi="Times New Roman" w:cs="Times New Roman"/>
                <w:color w:val="000000"/>
                <w:sz w:val="24"/>
                <w:szCs w:val="24"/>
                <w:lang w:eastAsia="ru-RU"/>
              </w:rPr>
              <w:t>96</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w:t>
            </w:r>
            <w:r w:rsidR="001D1751">
              <w:rPr>
                <w:rFonts w:ascii="Times New Roman" w:eastAsia="Times New Roman" w:hAnsi="Times New Roman" w:cs="Times New Roman"/>
                <w:color w:val="000000"/>
                <w:sz w:val="24"/>
                <w:szCs w:val="24"/>
                <w:lang w:eastAsia="ru-RU"/>
              </w:rPr>
              <w:t>5</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w:t>
            </w:r>
            <w:r w:rsidR="001D1751">
              <w:rPr>
                <w:rFonts w:ascii="Times New Roman" w:eastAsia="Times New Roman" w:hAnsi="Times New Roman" w:cs="Times New Roman"/>
                <w:color w:val="000000"/>
                <w:sz w:val="24"/>
                <w:szCs w:val="24"/>
                <w:lang w:eastAsia="ru-RU"/>
              </w:rPr>
              <w:t>5</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лесов</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3097.92</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3097.99</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29.50</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29.50</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кладбищ</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2.44</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2.44</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0.02</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0.02</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озелененных территорий специального назначения</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244.26</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243.95</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2.33</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2.32</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Зона акваторий</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45.27</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45.27</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0.43</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0.43</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lastRenderedPageBreak/>
              <w:t> </w:t>
            </w:r>
          </w:p>
        </w:tc>
        <w:tc>
          <w:tcPr>
            <w:tcW w:w="4063" w:type="dxa"/>
            <w:vMerge w:val="restart"/>
            <w:tcBorders>
              <w:top w:val="nil"/>
              <w:left w:val="single" w:sz="4" w:space="0" w:color="auto"/>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Иные зоны</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w:t>
            </w:r>
            <w:r w:rsidR="001D1751">
              <w:rPr>
                <w:rFonts w:ascii="Times New Roman" w:eastAsia="Times New Roman" w:hAnsi="Times New Roman" w:cs="Times New Roman"/>
                <w:color w:val="000000"/>
                <w:sz w:val="24"/>
                <w:szCs w:val="24"/>
                <w:lang w:eastAsia="ru-RU"/>
              </w:rPr>
              <w:t>7</w:t>
            </w:r>
            <w:r w:rsidRPr="000E12FB">
              <w:rPr>
                <w:rFonts w:ascii="Times New Roman" w:eastAsia="Times New Roman" w:hAnsi="Times New Roman" w:cs="Times New Roman"/>
                <w:color w:val="000000"/>
                <w:sz w:val="24"/>
                <w:szCs w:val="24"/>
                <w:lang w:eastAsia="ru-RU"/>
              </w:rPr>
              <w:t>.</w:t>
            </w:r>
            <w:r w:rsidR="001D1751">
              <w:rPr>
                <w:rFonts w:ascii="Times New Roman" w:eastAsia="Times New Roman" w:hAnsi="Times New Roman" w:cs="Times New Roman"/>
                <w:color w:val="000000"/>
                <w:sz w:val="24"/>
                <w:szCs w:val="24"/>
                <w:lang w:eastAsia="ru-RU"/>
              </w:rPr>
              <w:t>93</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37.</w:t>
            </w:r>
            <w:r w:rsidR="001D1751">
              <w:rPr>
                <w:rFonts w:ascii="Times New Roman" w:eastAsia="Times New Roman" w:hAnsi="Times New Roman" w:cs="Times New Roman"/>
                <w:color w:val="000000"/>
                <w:sz w:val="24"/>
                <w:szCs w:val="24"/>
                <w:lang w:eastAsia="ru-RU"/>
              </w:rPr>
              <w:t>10</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vMerge/>
            <w:tcBorders>
              <w:top w:val="nil"/>
              <w:left w:val="single" w:sz="4" w:space="0" w:color="auto"/>
              <w:bottom w:val="single" w:sz="4" w:space="0" w:color="auto"/>
              <w:right w:val="single" w:sz="4" w:space="0" w:color="auto"/>
            </w:tcBorders>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0.3</w:t>
            </w:r>
            <w:r w:rsidR="001D1751">
              <w:rPr>
                <w:rFonts w:ascii="Times New Roman" w:eastAsia="Times New Roman" w:hAnsi="Times New Roman" w:cs="Times New Roman"/>
                <w:color w:val="000000"/>
                <w:sz w:val="24"/>
                <w:szCs w:val="24"/>
                <w:lang w:eastAsia="ru-RU"/>
              </w:rPr>
              <w:t>5</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1D1751">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0.3</w:t>
            </w:r>
            <w:r w:rsidR="001D1751">
              <w:rPr>
                <w:rFonts w:ascii="Times New Roman" w:eastAsia="Times New Roman" w:hAnsi="Times New Roman" w:cs="Times New Roman"/>
                <w:color w:val="000000"/>
                <w:sz w:val="24"/>
                <w:szCs w:val="24"/>
                <w:lang w:eastAsia="ru-RU"/>
              </w:rPr>
              <w:t>4</w:t>
            </w:r>
          </w:p>
        </w:tc>
      </w:tr>
      <w:tr w:rsidR="000E12FB" w:rsidRPr="000E12FB" w:rsidTr="0059122B">
        <w:trPr>
          <w:trHeight w:val="31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Всего</w:t>
            </w:r>
          </w:p>
        </w:tc>
        <w:tc>
          <w:tcPr>
            <w:tcW w:w="1575" w:type="dxa"/>
            <w:tcBorders>
              <w:top w:val="nil"/>
              <w:left w:val="nil"/>
              <w:bottom w:val="single" w:sz="4" w:space="0" w:color="auto"/>
              <w:right w:val="single" w:sz="4" w:space="0" w:color="auto"/>
            </w:tcBorders>
            <w:shd w:val="clear" w:color="auto" w:fill="auto"/>
            <w:vAlign w:val="center"/>
            <w:hideMark/>
          </w:tcPr>
          <w:p w:rsidR="000E12FB" w:rsidRPr="000E12FB" w:rsidRDefault="000E12FB" w:rsidP="000E12FB">
            <w:pPr>
              <w:spacing w:after="0" w:line="240" w:lineRule="auto"/>
              <w:jc w:val="center"/>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га</w:t>
            </w:r>
          </w:p>
        </w:tc>
        <w:tc>
          <w:tcPr>
            <w:tcW w:w="1875"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b/>
                <w:bCs/>
                <w:color w:val="000000"/>
                <w:sz w:val="24"/>
                <w:szCs w:val="24"/>
                <w:lang w:val="en-US" w:eastAsia="ru-RU"/>
              </w:rPr>
            </w:pPr>
            <w:r>
              <w:rPr>
                <w:rFonts w:ascii="Times New Roman" w:eastAsia="Times New Roman" w:hAnsi="Times New Roman" w:cs="Times New Roman"/>
                <w:b/>
                <w:bCs/>
                <w:color w:val="000000"/>
                <w:sz w:val="24"/>
                <w:szCs w:val="24"/>
                <w:lang w:eastAsia="ru-RU"/>
              </w:rPr>
              <w:t>10502.89</w:t>
            </w:r>
          </w:p>
        </w:tc>
        <w:tc>
          <w:tcPr>
            <w:tcW w:w="1417" w:type="dxa"/>
            <w:tcBorders>
              <w:top w:val="nil"/>
              <w:left w:val="nil"/>
              <w:bottom w:val="single" w:sz="4" w:space="0" w:color="auto"/>
              <w:right w:val="single" w:sz="4" w:space="0" w:color="auto"/>
            </w:tcBorders>
            <w:shd w:val="clear" w:color="auto" w:fill="auto"/>
            <w:noWrap/>
            <w:vAlign w:val="center"/>
            <w:hideMark/>
          </w:tcPr>
          <w:p w:rsidR="000E12FB" w:rsidRPr="000E12FB" w:rsidRDefault="000E12FB" w:rsidP="000E12FB">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10502.89</w:t>
            </w:r>
          </w:p>
        </w:tc>
      </w:tr>
      <w:tr w:rsidR="009F0789" w:rsidRPr="00EE3EA0" w:rsidTr="0059122B">
        <w:trPr>
          <w:trHeight w:hRule="exact" w:val="34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rsidR="009F0789" w:rsidRPr="00EE3EA0" w:rsidRDefault="009F0789" w:rsidP="000B33EF">
            <w:pPr>
              <w:spacing w:after="0" w:line="240" w:lineRule="auto"/>
              <w:jc w:val="center"/>
              <w:rPr>
                <w:rFonts w:ascii="Times New Roman" w:eastAsia="Times New Roman" w:hAnsi="Times New Roman" w:cs="Times New Roman"/>
                <w:b/>
                <w:bCs/>
                <w:color w:val="000000"/>
                <w:sz w:val="24"/>
                <w:szCs w:val="24"/>
                <w:lang w:val="en-US" w:eastAsia="ru-RU"/>
              </w:rPr>
            </w:pPr>
            <w:r w:rsidRPr="00EE3EA0">
              <w:rPr>
                <w:rFonts w:ascii="Times New Roman" w:eastAsia="Times New Roman" w:hAnsi="Times New Roman" w:cs="Times New Roman"/>
                <w:b/>
                <w:bCs/>
                <w:color w:val="000000"/>
                <w:sz w:val="24"/>
                <w:szCs w:val="24"/>
                <w:lang w:val="en-US" w:eastAsia="ru-RU"/>
              </w:rPr>
              <w:t>II</w:t>
            </w:r>
          </w:p>
        </w:tc>
        <w:tc>
          <w:tcPr>
            <w:tcW w:w="4063" w:type="dxa"/>
            <w:tcBorders>
              <w:top w:val="single" w:sz="4" w:space="0" w:color="auto"/>
              <w:left w:val="nil"/>
              <w:bottom w:val="single" w:sz="4" w:space="0" w:color="auto"/>
              <w:right w:val="single" w:sz="4" w:space="0" w:color="auto"/>
            </w:tcBorders>
            <w:vAlign w:val="center"/>
            <w:hideMark/>
          </w:tcPr>
          <w:p w:rsidR="009F0789" w:rsidRPr="00EE3EA0" w:rsidRDefault="009F0789" w:rsidP="000B33EF">
            <w:pPr>
              <w:spacing w:after="0" w:line="240" w:lineRule="auto"/>
              <w:rPr>
                <w:rFonts w:ascii="Times New Roman" w:eastAsia="Times New Roman" w:hAnsi="Times New Roman" w:cs="Times New Roman"/>
                <w:b/>
                <w:bCs/>
                <w:color w:val="000000"/>
                <w:sz w:val="24"/>
                <w:szCs w:val="24"/>
                <w:lang w:eastAsia="ru-RU"/>
              </w:rPr>
            </w:pPr>
            <w:r w:rsidRPr="00EE3EA0">
              <w:rPr>
                <w:rFonts w:ascii="Times New Roman" w:eastAsia="Times New Roman" w:hAnsi="Times New Roman" w:cs="Times New Roman"/>
                <w:b/>
                <w:bCs/>
                <w:color w:val="000000"/>
                <w:sz w:val="24"/>
                <w:szCs w:val="24"/>
                <w:lang w:eastAsia="ru-RU"/>
              </w:rPr>
              <w:t>НАСЕЛЕНИЕ</w:t>
            </w:r>
          </w:p>
        </w:tc>
        <w:tc>
          <w:tcPr>
            <w:tcW w:w="1575" w:type="dxa"/>
            <w:tcBorders>
              <w:top w:val="single" w:sz="4" w:space="0" w:color="auto"/>
              <w:left w:val="nil"/>
              <w:bottom w:val="single" w:sz="4" w:space="0" w:color="auto"/>
              <w:right w:val="single" w:sz="4" w:space="0" w:color="auto"/>
            </w:tcBorders>
            <w:vAlign w:val="center"/>
            <w:hideMark/>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 </w:t>
            </w:r>
          </w:p>
        </w:tc>
        <w:tc>
          <w:tcPr>
            <w:tcW w:w="1875" w:type="dxa"/>
            <w:tcBorders>
              <w:top w:val="single" w:sz="4" w:space="0" w:color="auto"/>
              <w:left w:val="nil"/>
              <w:bottom w:val="single" w:sz="4" w:space="0" w:color="auto"/>
              <w:right w:val="single" w:sz="4" w:space="0" w:color="auto"/>
            </w:tcBorders>
            <w:noWrap/>
            <w:vAlign w:val="center"/>
            <w:hideMark/>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 </w:t>
            </w:r>
          </w:p>
        </w:tc>
        <w:tc>
          <w:tcPr>
            <w:tcW w:w="1417" w:type="dxa"/>
            <w:tcBorders>
              <w:top w:val="single" w:sz="4" w:space="0" w:color="auto"/>
              <w:left w:val="nil"/>
              <w:bottom w:val="single" w:sz="4" w:space="0" w:color="auto"/>
              <w:right w:val="single" w:sz="4" w:space="0" w:color="auto"/>
            </w:tcBorders>
            <w:noWrap/>
            <w:vAlign w:val="center"/>
            <w:hideMark/>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 </w:t>
            </w:r>
          </w:p>
        </w:tc>
      </w:tr>
      <w:tr w:rsidR="009F0789" w:rsidRPr="00EE3EA0" w:rsidTr="0059122B">
        <w:trPr>
          <w:trHeight w:hRule="exact" w:val="612"/>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val="en-US" w:eastAsia="ru-RU"/>
              </w:rPr>
            </w:pPr>
            <w:r w:rsidRPr="00EE3EA0">
              <w:rPr>
                <w:rFonts w:ascii="Times New Roman" w:eastAsia="Times New Roman" w:hAnsi="Times New Roman" w:cs="Times New Roman"/>
                <w:color w:val="000000"/>
                <w:sz w:val="24"/>
                <w:szCs w:val="24"/>
                <w:lang w:val="en-US" w:eastAsia="ru-RU"/>
              </w:rPr>
              <w:t>2.1</w:t>
            </w:r>
          </w:p>
        </w:tc>
        <w:tc>
          <w:tcPr>
            <w:tcW w:w="4063" w:type="dxa"/>
            <w:tcBorders>
              <w:top w:val="nil"/>
              <w:left w:val="single" w:sz="4" w:space="0" w:color="auto"/>
              <w:bottom w:val="single" w:sz="4" w:space="0" w:color="auto"/>
              <w:right w:val="single" w:sz="4" w:space="0" w:color="auto"/>
            </w:tcBorders>
            <w:vAlign w:val="center"/>
            <w:hideMark/>
          </w:tcPr>
          <w:p w:rsidR="009F0789" w:rsidRPr="00EE3EA0" w:rsidRDefault="009F0789" w:rsidP="000B33EF">
            <w:pPr>
              <w:spacing w:after="0" w:line="240" w:lineRule="auto"/>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Общая численность постоянного населения , в том числе:</w:t>
            </w:r>
          </w:p>
        </w:tc>
        <w:tc>
          <w:tcPr>
            <w:tcW w:w="1575" w:type="dxa"/>
            <w:tcBorders>
              <w:top w:val="nil"/>
              <w:left w:val="nil"/>
              <w:bottom w:val="single" w:sz="4" w:space="0" w:color="auto"/>
              <w:right w:val="single" w:sz="4" w:space="0" w:color="auto"/>
            </w:tcBorders>
            <w:vAlign w:val="center"/>
            <w:hideMark/>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чел.</w:t>
            </w:r>
          </w:p>
        </w:tc>
        <w:tc>
          <w:tcPr>
            <w:tcW w:w="1875"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263</w:t>
            </w:r>
          </w:p>
        </w:tc>
        <w:tc>
          <w:tcPr>
            <w:tcW w:w="1417"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172</w:t>
            </w:r>
          </w:p>
        </w:tc>
      </w:tr>
      <w:tr w:rsidR="009F0789" w:rsidRPr="00EE3EA0" w:rsidTr="0059122B">
        <w:trPr>
          <w:trHeight w:hRule="exact" w:val="340"/>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rsidR="009F0789" w:rsidRPr="00EE3EA0" w:rsidRDefault="009F0789" w:rsidP="009F0789">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val="en-US" w:eastAsia="ru-RU"/>
              </w:rPr>
              <w:t>2.1</w:t>
            </w:r>
            <w:r w:rsidRPr="00EE3EA0">
              <w:rPr>
                <w:rFonts w:ascii="Times New Roman" w:eastAsia="Times New Roman" w:hAnsi="Times New Roman" w:cs="Times New Roman"/>
                <w:color w:val="000000"/>
                <w:sz w:val="24"/>
                <w:szCs w:val="24"/>
                <w:lang w:eastAsia="ru-RU"/>
              </w:rPr>
              <w:t>.1</w:t>
            </w:r>
          </w:p>
        </w:tc>
        <w:tc>
          <w:tcPr>
            <w:tcW w:w="4063" w:type="dxa"/>
            <w:tcBorders>
              <w:top w:val="nil"/>
              <w:left w:val="single" w:sz="4" w:space="0" w:color="auto"/>
              <w:bottom w:val="single" w:sz="4" w:space="0" w:color="auto"/>
              <w:right w:val="single" w:sz="4" w:space="0" w:color="auto"/>
            </w:tcBorders>
            <w:vAlign w:val="center"/>
          </w:tcPr>
          <w:p w:rsidR="009F0789" w:rsidRPr="000E12FB" w:rsidRDefault="009F0789" w:rsidP="009F0789">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деревня Новый Налим</w:t>
            </w:r>
          </w:p>
        </w:tc>
        <w:tc>
          <w:tcPr>
            <w:tcW w:w="1575" w:type="dxa"/>
            <w:tcBorders>
              <w:top w:val="nil"/>
              <w:left w:val="nil"/>
              <w:bottom w:val="single" w:sz="4" w:space="0" w:color="auto"/>
              <w:right w:val="single" w:sz="4" w:space="0" w:color="auto"/>
            </w:tcBorders>
            <w:hideMark/>
          </w:tcPr>
          <w:p w:rsidR="009F0789" w:rsidRPr="00EE3EA0" w:rsidRDefault="009F0789" w:rsidP="009F0789">
            <w:pPr>
              <w:jc w:val="center"/>
              <w:rPr>
                <w:rFonts w:ascii="Times New Roman" w:hAnsi="Times New Roman" w:cs="Times New Roman"/>
                <w:sz w:val="24"/>
                <w:szCs w:val="24"/>
              </w:rPr>
            </w:pPr>
            <w:r w:rsidRPr="00EE3EA0">
              <w:rPr>
                <w:rFonts w:ascii="Times New Roman" w:eastAsia="Times New Roman" w:hAnsi="Times New Roman" w:cs="Times New Roman"/>
                <w:color w:val="000000"/>
                <w:sz w:val="24"/>
                <w:szCs w:val="24"/>
                <w:lang w:eastAsia="ru-RU"/>
              </w:rPr>
              <w:t>чел.</w:t>
            </w:r>
          </w:p>
        </w:tc>
        <w:tc>
          <w:tcPr>
            <w:tcW w:w="1875" w:type="dxa"/>
            <w:tcBorders>
              <w:top w:val="nil"/>
              <w:left w:val="nil"/>
              <w:bottom w:val="single" w:sz="4" w:space="0" w:color="auto"/>
              <w:right w:val="single" w:sz="4" w:space="0" w:color="auto"/>
            </w:tcBorders>
            <w:noWrap/>
            <w:vAlign w:val="center"/>
          </w:tcPr>
          <w:p w:rsidR="009F0789" w:rsidRPr="000B33EF" w:rsidRDefault="000B33EF" w:rsidP="009F0789">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48</w:t>
            </w:r>
          </w:p>
        </w:tc>
        <w:tc>
          <w:tcPr>
            <w:tcW w:w="1417" w:type="dxa"/>
            <w:tcBorders>
              <w:top w:val="nil"/>
              <w:left w:val="nil"/>
              <w:bottom w:val="single" w:sz="4" w:space="0" w:color="auto"/>
              <w:right w:val="single" w:sz="4" w:space="0" w:color="auto"/>
            </w:tcBorders>
            <w:noWrap/>
            <w:vAlign w:val="center"/>
          </w:tcPr>
          <w:p w:rsidR="009F0789" w:rsidRPr="000B33EF" w:rsidRDefault="000B33EF" w:rsidP="009F0789">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24</w:t>
            </w:r>
          </w:p>
        </w:tc>
      </w:tr>
      <w:tr w:rsidR="009F0789" w:rsidRPr="00EE3EA0" w:rsidTr="0059122B">
        <w:trPr>
          <w:trHeight w:hRule="exact" w:val="340"/>
          <w:jc w:val="center"/>
        </w:trPr>
        <w:tc>
          <w:tcPr>
            <w:tcW w:w="704" w:type="dxa"/>
            <w:tcBorders>
              <w:top w:val="single" w:sz="4" w:space="0" w:color="auto"/>
              <w:left w:val="single" w:sz="4" w:space="0" w:color="auto"/>
              <w:bottom w:val="single" w:sz="4" w:space="0" w:color="auto"/>
              <w:right w:val="single" w:sz="4" w:space="0" w:color="auto"/>
            </w:tcBorders>
            <w:noWrap/>
          </w:tcPr>
          <w:p w:rsidR="009F0789" w:rsidRPr="00EE3EA0" w:rsidRDefault="009F0789" w:rsidP="009F0789">
            <w:pPr>
              <w:jc w:val="center"/>
              <w:rPr>
                <w:sz w:val="24"/>
                <w:szCs w:val="24"/>
              </w:rPr>
            </w:pPr>
            <w:r w:rsidRPr="00EE3EA0">
              <w:rPr>
                <w:rFonts w:ascii="Times New Roman" w:eastAsia="Times New Roman" w:hAnsi="Times New Roman" w:cs="Times New Roman"/>
                <w:color w:val="000000"/>
                <w:sz w:val="24"/>
                <w:szCs w:val="24"/>
                <w:lang w:eastAsia="ru-RU"/>
              </w:rPr>
              <w:t>2.1.2</w:t>
            </w:r>
          </w:p>
        </w:tc>
        <w:tc>
          <w:tcPr>
            <w:tcW w:w="4063" w:type="dxa"/>
            <w:tcBorders>
              <w:top w:val="nil"/>
              <w:left w:val="single" w:sz="4" w:space="0" w:color="auto"/>
              <w:bottom w:val="single" w:sz="4" w:space="0" w:color="auto"/>
              <w:right w:val="single" w:sz="4" w:space="0" w:color="auto"/>
            </w:tcBorders>
            <w:vAlign w:val="center"/>
          </w:tcPr>
          <w:p w:rsidR="009F0789" w:rsidRPr="000E12FB" w:rsidRDefault="009F0789" w:rsidP="009F0789">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село Дмитровка</w:t>
            </w:r>
          </w:p>
        </w:tc>
        <w:tc>
          <w:tcPr>
            <w:tcW w:w="1575" w:type="dxa"/>
            <w:tcBorders>
              <w:top w:val="nil"/>
              <w:left w:val="nil"/>
              <w:bottom w:val="single" w:sz="4" w:space="0" w:color="auto"/>
              <w:right w:val="single" w:sz="4" w:space="0" w:color="auto"/>
            </w:tcBorders>
          </w:tcPr>
          <w:p w:rsidR="009F0789" w:rsidRPr="00EE3EA0" w:rsidRDefault="009F0789" w:rsidP="009F0789">
            <w:pPr>
              <w:jc w:val="center"/>
              <w:rPr>
                <w:rFonts w:ascii="Times New Roman" w:hAnsi="Times New Roman" w:cs="Times New Roman"/>
                <w:sz w:val="24"/>
                <w:szCs w:val="24"/>
              </w:rPr>
            </w:pPr>
            <w:r w:rsidRPr="00EE3EA0">
              <w:rPr>
                <w:rFonts w:ascii="Times New Roman" w:eastAsia="Times New Roman" w:hAnsi="Times New Roman" w:cs="Times New Roman"/>
                <w:color w:val="000000"/>
                <w:sz w:val="24"/>
                <w:szCs w:val="24"/>
                <w:lang w:eastAsia="ru-RU"/>
              </w:rPr>
              <w:t>чел.</w:t>
            </w:r>
          </w:p>
        </w:tc>
        <w:tc>
          <w:tcPr>
            <w:tcW w:w="1875" w:type="dxa"/>
            <w:tcBorders>
              <w:top w:val="nil"/>
              <w:left w:val="nil"/>
              <w:bottom w:val="single" w:sz="4" w:space="0" w:color="auto"/>
              <w:right w:val="single" w:sz="4" w:space="0" w:color="auto"/>
            </w:tcBorders>
            <w:noWrap/>
            <w:vAlign w:val="center"/>
          </w:tcPr>
          <w:p w:rsidR="009F0789" w:rsidRPr="000B33EF" w:rsidRDefault="000B33EF" w:rsidP="009F0789">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119</w:t>
            </w:r>
          </w:p>
        </w:tc>
        <w:tc>
          <w:tcPr>
            <w:tcW w:w="1417" w:type="dxa"/>
            <w:tcBorders>
              <w:top w:val="nil"/>
              <w:left w:val="nil"/>
              <w:bottom w:val="single" w:sz="4" w:space="0" w:color="auto"/>
              <w:right w:val="single" w:sz="4" w:space="0" w:color="auto"/>
            </w:tcBorders>
            <w:noWrap/>
            <w:vAlign w:val="center"/>
          </w:tcPr>
          <w:p w:rsidR="009F0789" w:rsidRPr="000B33EF" w:rsidRDefault="000B33EF" w:rsidP="009F0789">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74</w:t>
            </w:r>
          </w:p>
        </w:tc>
      </w:tr>
      <w:tr w:rsidR="009F0789" w:rsidRPr="00EE3EA0" w:rsidTr="0059122B">
        <w:trPr>
          <w:trHeight w:hRule="exact" w:val="340"/>
          <w:jc w:val="center"/>
        </w:trPr>
        <w:tc>
          <w:tcPr>
            <w:tcW w:w="704" w:type="dxa"/>
            <w:tcBorders>
              <w:top w:val="single" w:sz="4" w:space="0" w:color="auto"/>
              <w:left w:val="single" w:sz="4" w:space="0" w:color="auto"/>
              <w:bottom w:val="single" w:sz="4" w:space="0" w:color="auto"/>
              <w:right w:val="single" w:sz="4" w:space="0" w:color="auto"/>
            </w:tcBorders>
            <w:noWrap/>
          </w:tcPr>
          <w:p w:rsidR="009F0789" w:rsidRPr="00EE3EA0" w:rsidRDefault="009F0789" w:rsidP="009F0789">
            <w:pPr>
              <w:jc w:val="center"/>
              <w:rPr>
                <w:sz w:val="24"/>
                <w:szCs w:val="24"/>
              </w:rPr>
            </w:pPr>
            <w:r w:rsidRPr="00EE3EA0">
              <w:rPr>
                <w:rFonts w:ascii="Times New Roman" w:eastAsia="Times New Roman" w:hAnsi="Times New Roman" w:cs="Times New Roman"/>
                <w:color w:val="000000"/>
                <w:sz w:val="24"/>
                <w:szCs w:val="24"/>
                <w:lang w:eastAsia="ru-RU"/>
              </w:rPr>
              <w:t>2.1.3</w:t>
            </w:r>
          </w:p>
        </w:tc>
        <w:tc>
          <w:tcPr>
            <w:tcW w:w="4063" w:type="dxa"/>
            <w:tcBorders>
              <w:top w:val="nil"/>
              <w:left w:val="single" w:sz="4" w:space="0" w:color="auto"/>
              <w:bottom w:val="single" w:sz="4" w:space="0" w:color="auto"/>
              <w:right w:val="single" w:sz="4" w:space="0" w:color="auto"/>
            </w:tcBorders>
            <w:vAlign w:val="center"/>
          </w:tcPr>
          <w:p w:rsidR="009F0789" w:rsidRPr="000E12FB" w:rsidRDefault="009F0789" w:rsidP="009F0789">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село Поповка</w:t>
            </w:r>
          </w:p>
        </w:tc>
        <w:tc>
          <w:tcPr>
            <w:tcW w:w="1575" w:type="dxa"/>
            <w:tcBorders>
              <w:top w:val="nil"/>
              <w:left w:val="nil"/>
              <w:bottom w:val="single" w:sz="4" w:space="0" w:color="auto"/>
              <w:right w:val="single" w:sz="4" w:space="0" w:color="auto"/>
            </w:tcBorders>
          </w:tcPr>
          <w:p w:rsidR="009F0789" w:rsidRPr="00EE3EA0" w:rsidRDefault="009F0789" w:rsidP="009F0789">
            <w:pPr>
              <w:jc w:val="center"/>
              <w:rPr>
                <w:rFonts w:ascii="Times New Roman" w:hAnsi="Times New Roman" w:cs="Times New Roman"/>
                <w:sz w:val="24"/>
                <w:szCs w:val="24"/>
              </w:rPr>
            </w:pPr>
            <w:r w:rsidRPr="00EE3EA0">
              <w:rPr>
                <w:rFonts w:ascii="Times New Roman" w:eastAsia="Times New Roman" w:hAnsi="Times New Roman" w:cs="Times New Roman"/>
                <w:color w:val="000000"/>
                <w:sz w:val="24"/>
                <w:szCs w:val="24"/>
                <w:lang w:eastAsia="ru-RU"/>
              </w:rPr>
              <w:t>чел.</w:t>
            </w:r>
          </w:p>
        </w:tc>
        <w:tc>
          <w:tcPr>
            <w:tcW w:w="1875" w:type="dxa"/>
            <w:tcBorders>
              <w:top w:val="nil"/>
              <w:left w:val="nil"/>
              <w:bottom w:val="single" w:sz="4" w:space="0" w:color="auto"/>
              <w:right w:val="single" w:sz="4" w:space="0" w:color="auto"/>
            </w:tcBorders>
            <w:noWrap/>
            <w:vAlign w:val="center"/>
          </w:tcPr>
          <w:p w:rsidR="009F0789" w:rsidRPr="000B33EF" w:rsidRDefault="000B33EF" w:rsidP="009F0789">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96</w:t>
            </w:r>
          </w:p>
        </w:tc>
        <w:tc>
          <w:tcPr>
            <w:tcW w:w="1417" w:type="dxa"/>
            <w:tcBorders>
              <w:top w:val="nil"/>
              <w:left w:val="nil"/>
              <w:bottom w:val="single" w:sz="4" w:space="0" w:color="auto"/>
              <w:right w:val="single" w:sz="4" w:space="0" w:color="auto"/>
            </w:tcBorders>
            <w:noWrap/>
            <w:vAlign w:val="center"/>
          </w:tcPr>
          <w:p w:rsidR="009F0789" w:rsidRPr="000B33EF" w:rsidRDefault="000B33EF" w:rsidP="009F0789">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74</w:t>
            </w:r>
          </w:p>
        </w:tc>
      </w:tr>
      <w:tr w:rsidR="009F0789" w:rsidRPr="00EE3EA0" w:rsidTr="0059122B">
        <w:trPr>
          <w:trHeight w:hRule="exact" w:val="340"/>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EE3EA0" w:rsidRDefault="009F0789" w:rsidP="000B33EF">
            <w:pPr>
              <w:spacing w:after="0" w:line="240" w:lineRule="auto"/>
              <w:jc w:val="center"/>
              <w:rPr>
                <w:rFonts w:ascii="Times New Roman" w:eastAsia="Times New Roman" w:hAnsi="Times New Roman" w:cs="Times New Roman"/>
                <w:b/>
                <w:bCs/>
                <w:color w:val="000000"/>
                <w:sz w:val="24"/>
                <w:szCs w:val="24"/>
                <w:lang w:eastAsia="ru-RU"/>
              </w:rPr>
            </w:pPr>
            <w:r w:rsidRPr="00EE3EA0">
              <w:rPr>
                <w:rFonts w:ascii="Times New Roman" w:eastAsia="Times New Roman" w:hAnsi="Times New Roman" w:cs="Times New Roman"/>
                <w:b/>
                <w:bCs/>
                <w:color w:val="000000"/>
                <w:sz w:val="24"/>
                <w:szCs w:val="24"/>
                <w:lang w:val="en-US" w:eastAsia="ru-RU"/>
              </w:rPr>
              <w:t>III</w:t>
            </w:r>
          </w:p>
        </w:tc>
        <w:tc>
          <w:tcPr>
            <w:tcW w:w="4063" w:type="dxa"/>
            <w:tcBorders>
              <w:top w:val="nil"/>
              <w:left w:val="nil"/>
              <w:bottom w:val="single" w:sz="4" w:space="0" w:color="auto"/>
              <w:right w:val="single" w:sz="4" w:space="0" w:color="auto"/>
            </w:tcBorders>
            <w:vAlign w:val="center"/>
          </w:tcPr>
          <w:p w:rsidR="009F0789" w:rsidRPr="00EE3EA0" w:rsidRDefault="009F0789" w:rsidP="000B33EF">
            <w:pPr>
              <w:spacing w:after="0" w:line="240" w:lineRule="auto"/>
              <w:rPr>
                <w:rFonts w:ascii="Times New Roman" w:eastAsia="Times New Roman" w:hAnsi="Times New Roman" w:cs="Times New Roman"/>
                <w:b/>
                <w:bCs/>
                <w:color w:val="000000"/>
                <w:sz w:val="24"/>
                <w:szCs w:val="24"/>
                <w:lang w:eastAsia="ru-RU"/>
              </w:rPr>
            </w:pPr>
            <w:r w:rsidRPr="00EE3EA0">
              <w:rPr>
                <w:rFonts w:ascii="Times New Roman" w:eastAsia="Times New Roman" w:hAnsi="Times New Roman" w:cs="Times New Roman"/>
                <w:b/>
                <w:bCs/>
                <w:color w:val="000000"/>
                <w:sz w:val="24"/>
                <w:szCs w:val="24"/>
                <w:lang w:eastAsia="ru-RU"/>
              </w:rPr>
              <w:t>ЖИЛИЩНЫЙ ФОНД</w:t>
            </w:r>
          </w:p>
        </w:tc>
        <w:tc>
          <w:tcPr>
            <w:tcW w:w="1575" w:type="dxa"/>
            <w:tcBorders>
              <w:top w:val="nil"/>
              <w:left w:val="nil"/>
              <w:bottom w:val="single" w:sz="4" w:space="0" w:color="auto"/>
              <w:right w:val="single" w:sz="4" w:space="0" w:color="auto"/>
            </w:tcBorders>
            <w:vAlign w:val="center"/>
            <w:hideMark/>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noWrap/>
            <w:vAlign w:val="center"/>
          </w:tcPr>
          <w:p w:rsidR="009F0789" w:rsidRPr="00EE3EA0" w:rsidRDefault="009F0789" w:rsidP="000B33EF">
            <w:pPr>
              <w:spacing w:after="0" w:line="240" w:lineRule="auto"/>
              <w:jc w:val="center"/>
              <w:rPr>
                <w:rFonts w:ascii="Times New Roman" w:eastAsia="Times New Roman" w:hAnsi="Times New Roman" w:cs="Times New Roman"/>
                <w:b/>
                <w:color w:val="000000"/>
                <w:sz w:val="24"/>
                <w:szCs w:val="24"/>
                <w:lang w:eastAsia="ru-RU"/>
              </w:rPr>
            </w:pPr>
          </w:p>
        </w:tc>
        <w:tc>
          <w:tcPr>
            <w:tcW w:w="1417" w:type="dxa"/>
            <w:tcBorders>
              <w:top w:val="nil"/>
              <w:left w:val="nil"/>
              <w:bottom w:val="single" w:sz="4" w:space="0" w:color="auto"/>
              <w:right w:val="single" w:sz="4" w:space="0" w:color="auto"/>
            </w:tcBorders>
            <w:noWrap/>
            <w:vAlign w:val="center"/>
          </w:tcPr>
          <w:p w:rsidR="009F0789" w:rsidRPr="00EE3EA0" w:rsidRDefault="009F0789" w:rsidP="000B33EF">
            <w:pPr>
              <w:spacing w:after="0" w:line="240" w:lineRule="auto"/>
              <w:jc w:val="center"/>
              <w:rPr>
                <w:rFonts w:ascii="Times New Roman" w:eastAsia="Times New Roman" w:hAnsi="Times New Roman" w:cs="Times New Roman"/>
                <w:b/>
                <w:color w:val="000000"/>
                <w:sz w:val="24"/>
                <w:szCs w:val="24"/>
                <w:lang w:eastAsia="ru-RU"/>
              </w:rPr>
            </w:pPr>
          </w:p>
        </w:tc>
      </w:tr>
      <w:tr w:rsidR="009F0789" w:rsidRPr="00EE3EA0" w:rsidTr="0059122B">
        <w:trPr>
          <w:trHeight w:hRule="exact" w:val="340"/>
          <w:jc w:val="center"/>
        </w:trPr>
        <w:tc>
          <w:tcPr>
            <w:tcW w:w="704" w:type="dxa"/>
            <w:tcBorders>
              <w:top w:val="nil"/>
              <w:left w:val="single" w:sz="4" w:space="0" w:color="auto"/>
              <w:bottom w:val="single" w:sz="4" w:space="0" w:color="auto"/>
              <w:right w:val="single" w:sz="4" w:space="0" w:color="auto"/>
            </w:tcBorders>
            <w:noWrap/>
            <w:vAlign w:val="center"/>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3.1</w:t>
            </w:r>
          </w:p>
        </w:tc>
        <w:tc>
          <w:tcPr>
            <w:tcW w:w="4063" w:type="dxa"/>
            <w:tcBorders>
              <w:top w:val="nil"/>
              <w:left w:val="nil"/>
              <w:bottom w:val="single" w:sz="4" w:space="0" w:color="auto"/>
              <w:right w:val="single" w:sz="4" w:space="0" w:color="auto"/>
            </w:tcBorders>
            <w:vAlign w:val="center"/>
          </w:tcPr>
          <w:p w:rsidR="009F0789" w:rsidRPr="00EE3EA0" w:rsidRDefault="009F0789" w:rsidP="000B33EF">
            <w:pPr>
              <w:spacing w:after="0" w:line="240" w:lineRule="auto"/>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Жилищный фонд – всего, в том числе:</w:t>
            </w:r>
          </w:p>
        </w:tc>
        <w:tc>
          <w:tcPr>
            <w:tcW w:w="1575" w:type="dxa"/>
            <w:tcBorders>
              <w:top w:val="nil"/>
              <w:left w:val="nil"/>
              <w:bottom w:val="single" w:sz="4" w:space="0" w:color="auto"/>
              <w:right w:val="single" w:sz="4" w:space="0" w:color="auto"/>
            </w:tcBorders>
            <w:vAlign w:val="center"/>
          </w:tcPr>
          <w:p w:rsidR="009F0789" w:rsidRPr="00EE3EA0"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eastAsia="ru-RU"/>
              </w:rPr>
              <w:t>тыс.кв.м.</w:t>
            </w:r>
          </w:p>
        </w:tc>
        <w:tc>
          <w:tcPr>
            <w:tcW w:w="1875" w:type="dxa"/>
            <w:tcBorders>
              <w:top w:val="nil"/>
              <w:left w:val="nil"/>
              <w:bottom w:val="single" w:sz="4" w:space="0" w:color="auto"/>
              <w:right w:val="single" w:sz="4" w:space="0" w:color="auto"/>
            </w:tcBorders>
            <w:noWrap/>
          </w:tcPr>
          <w:p w:rsidR="009F0789" w:rsidRPr="000B33EF" w:rsidRDefault="000B33EF" w:rsidP="000B33EF">
            <w:pPr>
              <w:widowControl w:val="0"/>
              <w:kinsoku w:val="0"/>
              <w:overflowPunct w:val="0"/>
              <w:autoSpaceDE w:val="0"/>
              <w:autoSpaceDN w:val="0"/>
              <w:adjustRightInd w:val="0"/>
              <w:spacing w:before="100" w:beforeAutospacing="1" w:after="0" w:line="240" w:lineRule="auto"/>
              <w:contextualSpacing/>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7.30</w:t>
            </w:r>
          </w:p>
        </w:tc>
        <w:tc>
          <w:tcPr>
            <w:tcW w:w="1417" w:type="dxa"/>
            <w:tcBorders>
              <w:top w:val="nil"/>
              <w:left w:val="nil"/>
              <w:bottom w:val="single" w:sz="4" w:space="0" w:color="auto"/>
              <w:right w:val="single" w:sz="4" w:space="0" w:color="auto"/>
            </w:tcBorders>
            <w:noWrap/>
          </w:tcPr>
          <w:p w:rsidR="009F0789" w:rsidRPr="000B33EF" w:rsidRDefault="000B33EF" w:rsidP="000B33EF">
            <w:pPr>
              <w:widowControl w:val="0"/>
              <w:kinsoku w:val="0"/>
              <w:overflowPunct w:val="0"/>
              <w:autoSpaceDE w:val="0"/>
              <w:autoSpaceDN w:val="0"/>
              <w:adjustRightInd w:val="0"/>
              <w:spacing w:before="100" w:beforeAutospacing="1" w:after="0" w:line="240" w:lineRule="auto"/>
              <w:ind w:right="1"/>
              <w:contextualSpacing/>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7.50</w:t>
            </w:r>
          </w:p>
        </w:tc>
      </w:tr>
      <w:tr w:rsidR="009F0789" w:rsidRPr="00EE3EA0" w:rsidTr="0059122B">
        <w:trPr>
          <w:trHeight w:hRule="exact" w:val="340"/>
          <w:jc w:val="center"/>
        </w:trPr>
        <w:tc>
          <w:tcPr>
            <w:tcW w:w="704" w:type="dxa"/>
            <w:tcBorders>
              <w:top w:val="single" w:sz="4" w:space="0" w:color="auto"/>
              <w:left w:val="single" w:sz="4" w:space="0" w:color="auto"/>
              <w:bottom w:val="single" w:sz="4" w:space="0" w:color="auto"/>
              <w:right w:val="single" w:sz="4" w:space="0" w:color="auto"/>
            </w:tcBorders>
            <w:noWrap/>
            <w:vAlign w:val="center"/>
          </w:tcPr>
          <w:p w:rsidR="009F0789" w:rsidRPr="00EE3EA0" w:rsidRDefault="009F0789" w:rsidP="009F0789">
            <w:pPr>
              <w:spacing w:after="0" w:line="240" w:lineRule="auto"/>
              <w:jc w:val="center"/>
              <w:rPr>
                <w:rFonts w:ascii="Times New Roman" w:eastAsia="Times New Roman" w:hAnsi="Times New Roman" w:cs="Times New Roman"/>
                <w:color w:val="000000"/>
                <w:sz w:val="24"/>
                <w:szCs w:val="24"/>
                <w:lang w:eastAsia="ru-RU"/>
              </w:rPr>
            </w:pPr>
            <w:r w:rsidRPr="00EE3EA0">
              <w:rPr>
                <w:rFonts w:ascii="Times New Roman" w:eastAsia="Times New Roman" w:hAnsi="Times New Roman" w:cs="Times New Roman"/>
                <w:color w:val="000000"/>
                <w:sz w:val="24"/>
                <w:szCs w:val="24"/>
                <w:lang w:val="en-US" w:eastAsia="ru-RU"/>
              </w:rPr>
              <w:t>3.1</w:t>
            </w:r>
            <w:r w:rsidRPr="00EE3EA0">
              <w:rPr>
                <w:rFonts w:ascii="Times New Roman" w:eastAsia="Times New Roman" w:hAnsi="Times New Roman" w:cs="Times New Roman"/>
                <w:color w:val="000000"/>
                <w:sz w:val="24"/>
                <w:szCs w:val="24"/>
                <w:lang w:eastAsia="ru-RU"/>
              </w:rPr>
              <w:t>.1</w:t>
            </w:r>
          </w:p>
        </w:tc>
        <w:tc>
          <w:tcPr>
            <w:tcW w:w="4063" w:type="dxa"/>
            <w:tcBorders>
              <w:top w:val="single" w:sz="4" w:space="0" w:color="auto"/>
              <w:left w:val="single" w:sz="4" w:space="0" w:color="auto"/>
              <w:bottom w:val="single" w:sz="4" w:space="0" w:color="auto"/>
              <w:right w:val="single" w:sz="4" w:space="0" w:color="auto"/>
            </w:tcBorders>
            <w:vAlign w:val="center"/>
          </w:tcPr>
          <w:p w:rsidR="009F0789" w:rsidRPr="000E12FB" w:rsidRDefault="009F0789" w:rsidP="009F0789">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деревня Новый Налим</w:t>
            </w:r>
          </w:p>
        </w:tc>
        <w:tc>
          <w:tcPr>
            <w:tcW w:w="1575" w:type="dxa"/>
            <w:tcBorders>
              <w:top w:val="single" w:sz="4" w:space="0" w:color="auto"/>
              <w:left w:val="single" w:sz="4" w:space="0" w:color="auto"/>
              <w:bottom w:val="single" w:sz="4" w:space="0" w:color="auto"/>
              <w:right w:val="single" w:sz="4" w:space="0" w:color="auto"/>
            </w:tcBorders>
          </w:tcPr>
          <w:p w:rsidR="009F0789" w:rsidRPr="00EE3EA0" w:rsidRDefault="009F0789" w:rsidP="009F0789">
            <w:pPr>
              <w:jc w:val="center"/>
              <w:rPr>
                <w:rFonts w:ascii="Times New Roman" w:hAnsi="Times New Roman" w:cs="Times New Roman"/>
                <w:sz w:val="24"/>
                <w:szCs w:val="24"/>
              </w:rPr>
            </w:pPr>
            <w:r w:rsidRPr="00EE3EA0">
              <w:rPr>
                <w:rFonts w:ascii="Times New Roman" w:eastAsia="Times New Roman" w:hAnsi="Times New Roman" w:cs="Times New Roman"/>
                <w:color w:val="000000"/>
                <w:sz w:val="24"/>
                <w:szCs w:val="24"/>
                <w:lang w:eastAsia="ru-RU"/>
              </w:rPr>
              <w:t>тыс.кв.м.</w:t>
            </w:r>
          </w:p>
        </w:tc>
        <w:tc>
          <w:tcPr>
            <w:tcW w:w="1875" w:type="dxa"/>
            <w:tcBorders>
              <w:top w:val="single" w:sz="4" w:space="0" w:color="auto"/>
              <w:left w:val="single" w:sz="4" w:space="0" w:color="auto"/>
              <w:bottom w:val="single" w:sz="4" w:space="0" w:color="auto"/>
              <w:right w:val="single" w:sz="4" w:space="0" w:color="auto"/>
            </w:tcBorders>
            <w:noWrap/>
          </w:tcPr>
          <w:p w:rsidR="009F0789" w:rsidRPr="000B33EF" w:rsidRDefault="000B33EF" w:rsidP="009F0789">
            <w:pPr>
              <w:widowControl w:val="0"/>
              <w:kinsoku w:val="0"/>
              <w:overflowPunct w:val="0"/>
              <w:autoSpaceDE w:val="0"/>
              <w:autoSpaceDN w:val="0"/>
              <w:adjustRightInd w:val="0"/>
              <w:spacing w:before="3"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1.80</w:t>
            </w:r>
          </w:p>
        </w:tc>
        <w:tc>
          <w:tcPr>
            <w:tcW w:w="1417" w:type="dxa"/>
            <w:tcBorders>
              <w:top w:val="single" w:sz="4" w:space="0" w:color="auto"/>
              <w:left w:val="single" w:sz="4" w:space="0" w:color="auto"/>
              <w:bottom w:val="single" w:sz="4" w:space="0" w:color="auto"/>
              <w:right w:val="single" w:sz="4" w:space="0" w:color="auto"/>
            </w:tcBorders>
            <w:noWrap/>
          </w:tcPr>
          <w:p w:rsidR="009F0789" w:rsidRPr="000B33EF" w:rsidRDefault="000B33EF" w:rsidP="000B33EF">
            <w:pPr>
              <w:widowControl w:val="0"/>
              <w:kinsoku w:val="0"/>
              <w:overflowPunct w:val="0"/>
              <w:autoSpaceDE w:val="0"/>
              <w:autoSpaceDN w:val="0"/>
              <w:adjustRightInd w:val="0"/>
              <w:spacing w:before="3" w:after="0" w:line="240" w:lineRule="auto"/>
              <w:ind w:left="850" w:hanging="709"/>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1.80</w:t>
            </w:r>
          </w:p>
        </w:tc>
      </w:tr>
      <w:tr w:rsidR="009F0789" w:rsidRPr="00EE3EA0" w:rsidTr="0059122B">
        <w:trPr>
          <w:trHeight w:hRule="exact" w:val="340"/>
          <w:jc w:val="center"/>
        </w:trPr>
        <w:tc>
          <w:tcPr>
            <w:tcW w:w="704" w:type="dxa"/>
            <w:tcBorders>
              <w:top w:val="single" w:sz="4" w:space="0" w:color="auto"/>
              <w:left w:val="single" w:sz="4" w:space="0" w:color="auto"/>
              <w:bottom w:val="single" w:sz="4" w:space="0" w:color="auto"/>
              <w:right w:val="single" w:sz="4" w:space="0" w:color="auto"/>
            </w:tcBorders>
            <w:noWrap/>
          </w:tcPr>
          <w:p w:rsidR="009F0789" w:rsidRPr="00EE3EA0" w:rsidRDefault="009F0789" w:rsidP="009F0789">
            <w:pPr>
              <w:jc w:val="center"/>
              <w:rPr>
                <w:sz w:val="24"/>
                <w:szCs w:val="24"/>
              </w:rPr>
            </w:pPr>
            <w:r w:rsidRPr="00EE3EA0">
              <w:rPr>
                <w:rFonts w:ascii="Times New Roman" w:eastAsia="Times New Roman" w:hAnsi="Times New Roman" w:cs="Times New Roman"/>
                <w:color w:val="000000"/>
                <w:sz w:val="24"/>
                <w:szCs w:val="24"/>
                <w:lang w:val="en-US" w:eastAsia="ru-RU"/>
              </w:rPr>
              <w:t>3.1</w:t>
            </w:r>
            <w:r w:rsidRPr="00EE3EA0">
              <w:rPr>
                <w:rFonts w:ascii="Times New Roman" w:eastAsia="Times New Roman" w:hAnsi="Times New Roman" w:cs="Times New Roman"/>
                <w:color w:val="000000"/>
                <w:sz w:val="24"/>
                <w:szCs w:val="24"/>
                <w:lang w:eastAsia="ru-RU"/>
              </w:rPr>
              <w:t>.2</w:t>
            </w:r>
          </w:p>
        </w:tc>
        <w:tc>
          <w:tcPr>
            <w:tcW w:w="4063" w:type="dxa"/>
            <w:tcBorders>
              <w:top w:val="single" w:sz="4" w:space="0" w:color="auto"/>
              <w:left w:val="nil"/>
              <w:bottom w:val="single" w:sz="4" w:space="0" w:color="auto"/>
              <w:right w:val="single" w:sz="4" w:space="0" w:color="auto"/>
            </w:tcBorders>
            <w:vAlign w:val="center"/>
          </w:tcPr>
          <w:p w:rsidR="009F0789" w:rsidRPr="000E12FB" w:rsidRDefault="009F0789" w:rsidP="009F0789">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село Дмитровка</w:t>
            </w:r>
          </w:p>
        </w:tc>
        <w:tc>
          <w:tcPr>
            <w:tcW w:w="1575" w:type="dxa"/>
            <w:tcBorders>
              <w:top w:val="single" w:sz="4" w:space="0" w:color="auto"/>
              <w:left w:val="nil"/>
              <w:bottom w:val="single" w:sz="4" w:space="0" w:color="auto"/>
              <w:right w:val="single" w:sz="4" w:space="0" w:color="auto"/>
            </w:tcBorders>
          </w:tcPr>
          <w:p w:rsidR="009F0789" w:rsidRPr="00EE3EA0" w:rsidRDefault="009F0789" w:rsidP="009F0789">
            <w:pPr>
              <w:jc w:val="center"/>
              <w:rPr>
                <w:rFonts w:ascii="Times New Roman" w:hAnsi="Times New Roman" w:cs="Times New Roman"/>
                <w:sz w:val="24"/>
                <w:szCs w:val="24"/>
              </w:rPr>
            </w:pPr>
            <w:r w:rsidRPr="00EE3EA0">
              <w:rPr>
                <w:rFonts w:ascii="Times New Roman" w:eastAsia="Times New Roman" w:hAnsi="Times New Roman" w:cs="Times New Roman"/>
                <w:color w:val="000000"/>
                <w:sz w:val="24"/>
                <w:szCs w:val="24"/>
                <w:lang w:eastAsia="ru-RU"/>
              </w:rPr>
              <w:t>тыс.кв.м.</w:t>
            </w:r>
          </w:p>
        </w:tc>
        <w:tc>
          <w:tcPr>
            <w:tcW w:w="1875" w:type="dxa"/>
            <w:tcBorders>
              <w:top w:val="single" w:sz="4" w:space="0" w:color="auto"/>
              <w:left w:val="nil"/>
              <w:bottom w:val="single" w:sz="4" w:space="0" w:color="auto"/>
              <w:right w:val="single" w:sz="4" w:space="0" w:color="auto"/>
            </w:tcBorders>
            <w:noWrap/>
          </w:tcPr>
          <w:p w:rsidR="009F0789" w:rsidRPr="000B33EF" w:rsidRDefault="000B33EF" w:rsidP="009F0789">
            <w:pPr>
              <w:widowControl w:val="0"/>
              <w:kinsoku w:val="0"/>
              <w:overflowPunct w:val="0"/>
              <w:autoSpaceDE w:val="0"/>
              <w:autoSpaceDN w:val="0"/>
              <w:adjustRightInd w:val="0"/>
              <w:spacing w:after="0" w:line="269" w:lineRule="exact"/>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2.70</w:t>
            </w:r>
          </w:p>
        </w:tc>
        <w:tc>
          <w:tcPr>
            <w:tcW w:w="1417" w:type="dxa"/>
            <w:tcBorders>
              <w:top w:val="single" w:sz="4" w:space="0" w:color="auto"/>
              <w:left w:val="nil"/>
              <w:bottom w:val="single" w:sz="4" w:space="0" w:color="auto"/>
              <w:right w:val="single" w:sz="4" w:space="0" w:color="auto"/>
            </w:tcBorders>
            <w:noWrap/>
          </w:tcPr>
          <w:p w:rsidR="009F0789" w:rsidRPr="000B33EF" w:rsidRDefault="000B33EF" w:rsidP="000B33EF">
            <w:pPr>
              <w:widowControl w:val="0"/>
              <w:kinsoku w:val="0"/>
              <w:overflowPunct w:val="0"/>
              <w:autoSpaceDE w:val="0"/>
              <w:autoSpaceDN w:val="0"/>
              <w:adjustRightInd w:val="0"/>
              <w:spacing w:after="0" w:line="269" w:lineRule="exact"/>
              <w:ind w:left="850" w:right="1" w:hanging="709"/>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2.90</w:t>
            </w:r>
          </w:p>
        </w:tc>
      </w:tr>
      <w:tr w:rsidR="009F0789" w:rsidRPr="00EE3EA0" w:rsidTr="0059122B">
        <w:trPr>
          <w:trHeight w:hRule="exact" w:val="340"/>
          <w:jc w:val="center"/>
        </w:trPr>
        <w:tc>
          <w:tcPr>
            <w:tcW w:w="704" w:type="dxa"/>
            <w:tcBorders>
              <w:top w:val="single" w:sz="4" w:space="0" w:color="auto"/>
              <w:left w:val="single" w:sz="4" w:space="0" w:color="auto"/>
              <w:bottom w:val="single" w:sz="4" w:space="0" w:color="auto"/>
              <w:right w:val="single" w:sz="4" w:space="0" w:color="auto"/>
            </w:tcBorders>
            <w:noWrap/>
            <w:hideMark/>
          </w:tcPr>
          <w:p w:rsidR="009F0789" w:rsidRPr="00EE3EA0" w:rsidRDefault="009F0789" w:rsidP="009F0789">
            <w:pPr>
              <w:jc w:val="center"/>
              <w:rPr>
                <w:sz w:val="24"/>
                <w:szCs w:val="24"/>
              </w:rPr>
            </w:pPr>
            <w:r w:rsidRPr="00EE3EA0">
              <w:rPr>
                <w:rFonts w:ascii="Times New Roman" w:eastAsia="Times New Roman" w:hAnsi="Times New Roman" w:cs="Times New Roman"/>
                <w:color w:val="000000"/>
                <w:sz w:val="24"/>
                <w:szCs w:val="24"/>
                <w:lang w:val="en-US" w:eastAsia="ru-RU"/>
              </w:rPr>
              <w:t>3.1</w:t>
            </w:r>
            <w:r w:rsidRPr="00EE3EA0">
              <w:rPr>
                <w:rFonts w:ascii="Times New Roman" w:eastAsia="Times New Roman" w:hAnsi="Times New Roman" w:cs="Times New Roman"/>
                <w:color w:val="000000"/>
                <w:sz w:val="24"/>
                <w:szCs w:val="24"/>
                <w:lang w:eastAsia="ru-RU"/>
              </w:rPr>
              <w:t>.3</w:t>
            </w:r>
          </w:p>
        </w:tc>
        <w:tc>
          <w:tcPr>
            <w:tcW w:w="4063" w:type="dxa"/>
            <w:tcBorders>
              <w:top w:val="single" w:sz="4" w:space="0" w:color="auto"/>
              <w:left w:val="nil"/>
              <w:bottom w:val="single" w:sz="4" w:space="0" w:color="auto"/>
              <w:right w:val="single" w:sz="4" w:space="0" w:color="auto"/>
            </w:tcBorders>
            <w:vAlign w:val="center"/>
          </w:tcPr>
          <w:p w:rsidR="009F0789" w:rsidRPr="000E12FB" w:rsidRDefault="009F0789" w:rsidP="009F0789">
            <w:pPr>
              <w:spacing w:after="0" w:line="240" w:lineRule="auto"/>
              <w:rPr>
                <w:rFonts w:ascii="Times New Roman" w:eastAsia="Times New Roman" w:hAnsi="Times New Roman" w:cs="Times New Roman"/>
                <w:color w:val="000000"/>
                <w:sz w:val="24"/>
                <w:szCs w:val="24"/>
                <w:lang w:eastAsia="ru-RU"/>
              </w:rPr>
            </w:pPr>
            <w:r w:rsidRPr="000E12FB">
              <w:rPr>
                <w:rFonts w:ascii="Times New Roman" w:eastAsia="Times New Roman" w:hAnsi="Times New Roman" w:cs="Times New Roman"/>
                <w:color w:val="000000"/>
                <w:sz w:val="24"/>
                <w:szCs w:val="24"/>
                <w:lang w:eastAsia="ru-RU"/>
              </w:rPr>
              <w:t>село Поповка</w:t>
            </w:r>
          </w:p>
        </w:tc>
        <w:tc>
          <w:tcPr>
            <w:tcW w:w="1575" w:type="dxa"/>
            <w:tcBorders>
              <w:top w:val="single" w:sz="4" w:space="0" w:color="auto"/>
              <w:left w:val="nil"/>
              <w:bottom w:val="single" w:sz="4" w:space="0" w:color="auto"/>
              <w:right w:val="single" w:sz="4" w:space="0" w:color="auto"/>
            </w:tcBorders>
            <w:hideMark/>
          </w:tcPr>
          <w:p w:rsidR="009F0789" w:rsidRPr="00EE3EA0" w:rsidRDefault="009F0789" w:rsidP="009F0789">
            <w:pPr>
              <w:jc w:val="center"/>
              <w:rPr>
                <w:rFonts w:ascii="Times New Roman" w:hAnsi="Times New Roman" w:cs="Times New Roman"/>
                <w:sz w:val="24"/>
                <w:szCs w:val="24"/>
              </w:rPr>
            </w:pPr>
            <w:r w:rsidRPr="00EE3EA0">
              <w:rPr>
                <w:rFonts w:ascii="Times New Roman" w:eastAsia="Times New Roman" w:hAnsi="Times New Roman" w:cs="Times New Roman"/>
                <w:color w:val="000000"/>
                <w:sz w:val="24"/>
                <w:szCs w:val="24"/>
                <w:lang w:eastAsia="ru-RU"/>
              </w:rPr>
              <w:t>тыс.кв.м.</w:t>
            </w:r>
          </w:p>
        </w:tc>
        <w:tc>
          <w:tcPr>
            <w:tcW w:w="1875" w:type="dxa"/>
            <w:tcBorders>
              <w:top w:val="single" w:sz="4" w:space="0" w:color="auto"/>
              <w:left w:val="nil"/>
              <w:bottom w:val="single" w:sz="4" w:space="0" w:color="auto"/>
              <w:right w:val="single" w:sz="4" w:space="0" w:color="auto"/>
            </w:tcBorders>
            <w:noWrap/>
          </w:tcPr>
          <w:p w:rsidR="009F0789" w:rsidRPr="000B33EF" w:rsidRDefault="000B33EF" w:rsidP="009F0789">
            <w:pPr>
              <w:widowControl w:val="0"/>
              <w:kinsoku w:val="0"/>
              <w:overflowPunct w:val="0"/>
              <w:autoSpaceDE w:val="0"/>
              <w:autoSpaceDN w:val="0"/>
              <w:adjustRightInd w:val="0"/>
              <w:spacing w:after="0" w:line="269" w:lineRule="exact"/>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2.80</w:t>
            </w:r>
          </w:p>
        </w:tc>
        <w:tc>
          <w:tcPr>
            <w:tcW w:w="1417" w:type="dxa"/>
            <w:tcBorders>
              <w:top w:val="single" w:sz="4" w:space="0" w:color="auto"/>
              <w:left w:val="nil"/>
              <w:bottom w:val="single" w:sz="4" w:space="0" w:color="auto"/>
              <w:right w:val="single" w:sz="4" w:space="0" w:color="auto"/>
            </w:tcBorders>
            <w:noWrap/>
          </w:tcPr>
          <w:p w:rsidR="009F0789" w:rsidRPr="000B33EF" w:rsidRDefault="000B33EF" w:rsidP="000B33EF">
            <w:pPr>
              <w:widowControl w:val="0"/>
              <w:kinsoku w:val="0"/>
              <w:overflowPunct w:val="0"/>
              <w:autoSpaceDE w:val="0"/>
              <w:autoSpaceDN w:val="0"/>
              <w:adjustRightInd w:val="0"/>
              <w:spacing w:after="0" w:line="269" w:lineRule="exact"/>
              <w:ind w:left="850" w:right="1" w:hanging="709"/>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2.70</w:t>
            </w:r>
          </w:p>
        </w:tc>
      </w:tr>
      <w:tr w:rsidR="009F0789" w:rsidRPr="00C90FEB"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b/>
                <w:bCs/>
                <w:color w:val="000000"/>
                <w:sz w:val="24"/>
                <w:szCs w:val="24"/>
                <w:lang w:val="en-US" w:eastAsia="ru-RU"/>
              </w:rPr>
            </w:pPr>
            <w:r w:rsidRPr="00C90FEB">
              <w:rPr>
                <w:rFonts w:ascii="Times New Roman" w:eastAsia="Times New Roman" w:hAnsi="Times New Roman" w:cs="Times New Roman"/>
                <w:b/>
                <w:bCs/>
                <w:color w:val="000000"/>
                <w:sz w:val="24"/>
                <w:szCs w:val="24"/>
                <w:lang w:val="en-US" w:eastAsia="ru-RU"/>
              </w:rPr>
              <w:t>IV</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b/>
                <w:bCs/>
                <w:color w:val="000000"/>
                <w:sz w:val="24"/>
                <w:szCs w:val="24"/>
                <w:lang w:eastAsia="ru-RU"/>
              </w:rPr>
            </w:pPr>
            <w:r w:rsidRPr="00C90FEB">
              <w:rPr>
                <w:rFonts w:ascii="Times New Roman" w:eastAsia="Times New Roman" w:hAnsi="Times New Roman" w:cs="Times New Roman"/>
                <w:b/>
                <w:bCs/>
                <w:color w:val="000000"/>
                <w:sz w:val="24"/>
                <w:szCs w:val="24"/>
                <w:lang w:eastAsia="ru-RU"/>
              </w:rPr>
              <w:t>ОБЪЕКТЫ СОЦИАЛЬНОГО И КУЛЬТУРНО-БЫТОВОГО ОБСЛУЖИВАНИЯ НАСЕЛЕНИЯ</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noWrap/>
            <w:vAlign w:val="center"/>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noWrap/>
            <w:vAlign w:val="center"/>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p>
        </w:tc>
      </w:tr>
      <w:tr w:rsidR="009F0789" w:rsidRPr="002D697E" w:rsidTr="0059122B">
        <w:trPr>
          <w:trHeight w:val="630"/>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4.1</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учебно-образовательного назначения</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мест</w:t>
            </w:r>
          </w:p>
        </w:tc>
        <w:tc>
          <w:tcPr>
            <w:tcW w:w="1875"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30</w:t>
            </w:r>
          </w:p>
        </w:tc>
      </w:tr>
      <w:tr w:rsidR="009F0789" w:rsidRPr="002D697E"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4.2</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внешкольного назначения</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мест</w:t>
            </w:r>
          </w:p>
        </w:tc>
        <w:tc>
          <w:tcPr>
            <w:tcW w:w="1875"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36</w:t>
            </w:r>
          </w:p>
        </w:tc>
      </w:tr>
      <w:tr w:rsidR="009F0789" w:rsidRPr="002D697E"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4.3</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дошкольного назначения</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мест</w:t>
            </w:r>
          </w:p>
        </w:tc>
        <w:tc>
          <w:tcPr>
            <w:tcW w:w="1875"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10</w:t>
            </w:r>
          </w:p>
        </w:tc>
      </w:tr>
      <w:tr w:rsidR="009F0789" w:rsidRPr="002D697E"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4.4</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здравоохранения</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пос.в смену</w:t>
            </w:r>
          </w:p>
        </w:tc>
        <w:tc>
          <w:tcPr>
            <w:tcW w:w="1875"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6</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4</w:t>
            </w:r>
          </w:p>
        </w:tc>
      </w:tr>
      <w:tr w:rsidR="009F0789" w:rsidRPr="00A72766"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4.5</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Спортивные и физкультурно-оздоровительные объекты</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кв.м.пола</w:t>
            </w:r>
          </w:p>
        </w:tc>
        <w:tc>
          <w:tcPr>
            <w:tcW w:w="1875"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501.3</w:t>
            </w:r>
          </w:p>
        </w:tc>
      </w:tr>
      <w:tr w:rsidR="009F0789" w:rsidRPr="00A72766" w:rsidTr="0059122B">
        <w:trPr>
          <w:trHeight w:val="287"/>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4.6</w:t>
            </w:r>
          </w:p>
        </w:tc>
        <w:tc>
          <w:tcPr>
            <w:tcW w:w="4063" w:type="dxa"/>
            <w:tcBorders>
              <w:top w:val="single" w:sz="4" w:space="0" w:color="auto"/>
              <w:left w:val="single" w:sz="4" w:space="0" w:color="auto"/>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культурно-досугового назначения</w:t>
            </w:r>
          </w:p>
        </w:tc>
        <w:tc>
          <w:tcPr>
            <w:tcW w:w="1575" w:type="dxa"/>
            <w:tcBorders>
              <w:top w:val="single" w:sz="4" w:space="0" w:color="auto"/>
              <w:left w:val="single" w:sz="4" w:space="0" w:color="auto"/>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мест</w:t>
            </w:r>
          </w:p>
        </w:tc>
        <w:tc>
          <w:tcPr>
            <w:tcW w:w="1875" w:type="dxa"/>
            <w:tcBorders>
              <w:top w:val="single" w:sz="4" w:space="0" w:color="auto"/>
              <w:left w:val="single" w:sz="4" w:space="0" w:color="auto"/>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60</w:t>
            </w:r>
          </w:p>
        </w:tc>
        <w:tc>
          <w:tcPr>
            <w:tcW w:w="1417" w:type="dxa"/>
            <w:tcBorders>
              <w:top w:val="single" w:sz="4" w:space="0" w:color="auto"/>
              <w:left w:val="single" w:sz="4" w:space="0" w:color="auto"/>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60</w:t>
            </w:r>
          </w:p>
        </w:tc>
      </w:tr>
      <w:tr w:rsidR="009F0789" w:rsidRPr="00A72766" w:rsidTr="0059122B">
        <w:trPr>
          <w:trHeight w:val="315"/>
          <w:jc w:val="center"/>
        </w:trPr>
        <w:tc>
          <w:tcPr>
            <w:tcW w:w="704" w:type="dxa"/>
            <w:tcBorders>
              <w:top w:val="single" w:sz="4" w:space="0" w:color="auto"/>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4.7</w:t>
            </w:r>
          </w:p>
        </w:tc>
        <w:tc>
          <w:tcPr>
            <w:tcW w:w="4063" w:type="dxa"/>
            <w:tcBorders>
              <w:top w:val="single" w:sz="4" w:space="0" w:color="auto"/>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торгового назначения</w:t>
            </w:r>
          </w:p>
        </w:tc>
        <w:tc>
          <w:tcPr>
            <w:tcW w:w="1575" w:type="dxa"/>
            <w:tcBorders>
              <w:top w:val="single" w:sz="4" w:space="0" w:color="auto"/>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кв.м.торг. пл.</w:t>
            </w:r>
          </w:p>
        </w:tc>
        <w:tc>
          <w:tcPr>
            <w:tcW w:w="1875" w:type="dxa"/>
            <w:tcBorders>
              <w:top w:val="single" w:sz="4" w:space="0" w:color="auto"/>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c>
          <w:tcPr>
            <w:tcW w:w="1417" w:type="dxa"/>
            <w:tcBorders>
              <w:top w:val="single" w:sz="4" w:space="0" w:color="auto"/>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65.4</w:t>
            </w:r>
          </w:p>
        </w:tc>
      </w:tr>
      <w:tr w:rsidR="009F0789" w:rsidRPr="00A72766"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4.8</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общественного питания</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мест</w:t>
            </w:r>
          </w:p>
        </w:tc>
        <w:tc>
          <w:tcPr>
            <w:tcW w:w="1875" w:type="dxa"/>
            <w:tcBorders>
              <w:top w:val="nil"/>
              <w:left w:val="nil"/>
              <w:bottom w:val="single" w:sz="4" w:space="0" w:color="auto"/>
              <w:right w:val="single" w:sz="4" w:space="0" w:color="auto"/>
            </w:tcBorders>
            <w:noWrap/>
            <w:vAlign w:val="center"/>
          </w:tcPr>
          <w:p w:rsidR="009F0789" w:rsidRPr="000B33EF" w:rsidRDefault="000B33EF"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30</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30</w:t>
            </w:r>
          </w:p>
        </w:tc>
      </w:tr>
      <w:tr w:rsidR="009F0789" w:rsidRPr="00A72766" w:rsidTr="0059122B">
        <w:trPr>
          <w:trHeight w:val="293"/>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4.9</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бытового обслуживания</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раб.мест</w:t>
            </w:r>
          </w:p>
        </w:tc>
        <w:tc>
          <w:tcPr>
            <w:tcW w:w="1875"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r>
      <w:tr w:rsidR="009F0789" w:rsidRPr="00C90FEB"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4.10</w:t>
            </w:r>
          </w:p>
        </w:tc>
        <w:tc>
          <w:tcPr>
            <w:tcW w:w="4063"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Объекты связи</w:t>
            </w:r>
          </w:p>
        </w:tc>
        <w:tc>
          <w:tcPr>
            <w:tcW w:w="1575" w:type="dxa"/>
            <w:tcBorders>
              <w:top w:val="nil"/>
              <w:left w:val="nil"/>
              <w:bottom w:val="single" w:sz="4" w:space="0" w:color="auto"/>
              <w:right w:val="single" w:sz="4" w:space="0" w:color="auto"/>
            </w:tcBorders>
            <w:vAlign w:val="center"/>
            <w:hideMark/>
          </w:tcPr>
          <w:p w:rsidR="009F0789" w:rsidRPr="00C90FEB"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90FEB">
              <w:rPr>
                <w:rFonts w:ascii="Times New Roman" w:eastAsia="Times New Roman" w:hAnsi="Times New Roman" w:cs="Times New Roman"/>
                <w:color w:val="000000"/>
                <w:sz w:val="24"/>
                <w:szCs w:val="24"/>
                <w:lang w:eastAsia="ru-RU"/>
              </w:rPr>
              <w:t>объект</w:t>
            </w:r>
          </w:p>
        </w:tc>
        <w:tc>
          <w:tcPr>
            <w:tcW w:w="1875" w:type="dxa"/>
            <w:tcBorders>
              <w:top w:val="nil"/>
              <w:left w:val="nil"/>
              <w:bottom w:val="single" w:sz="4" w:space="0" w:color="auto"/>
              <w:right w:val="single" w:sz="4" w:space="0" w:color="auto"/>
            </w:tcBorders>
            <w:noWrap/>
            <w:vAlign w:val="center"/>
          </w:tcPr>
          <w:p w:rsidR="009F0789" w:rsidRPr="006C1179" w:rsidRDefault="00416DF1"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w:t>
            </w:r>
          </w:p>
        </w:tc>
        <w:tc>
          <w:tcPr>
            <w:tcW w:w="1417" w:type="dxa"/>
            <w:tcBorders>
              <w:top w:val="nil"/>
              <w:left w:val="nil"/>
              <w:bottom w:val="single" w:sz="4" w:space="0" w:color="auto"/>
              <w:right w:val="single" w:sz="4" w:space="0" w:color="auto"/>
            </w:tcBorders>
            <w:noWrap/>
            <w:vAlign w:val="center"/>
          </w:tcPr>
          <w:p w:rsidR="009F0789" w:rsidRPr="006C1179" w:rsidRDefault="006C1179"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w:t>
            </w:r>
          </w:p>
        </w:tc>
      </w:tr>
      <w:tr w:rsidR="009F0789" w:rsidRPr="00CC5388"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tcPr>
          <w:p w:rsidR="009F0789" w:rsidRPr="00CC5388" w:rsidRDefault="009F0789" w:rsidP="000B33EF">
            <w:pPr>
              <w:spacing w:after="0" w:line="240" w:lineRule="auto"/>
              <w:jc w:val="center"/>
              <w:rPr>
                <w:rFonts w:ascii="Times New Roman" w:eastAsia="Times New Roman" w:hAnsi="Times New Roman" w:cs="Times New Roman"/>
                <w:b/>
                <w:bCs/>
                <w:color w:val="000000"/>
                <w:sz w:val="24"/>
                <w:szCs w:val="24"/>
                <w:lang w:eastAsia="ru-RU"/>
              </w:rPr>
            </w:pPr>
            <w:r w:rsidRPr="00CC5388">
              <w:rPr>
                <w:rFonts w:ascii="Times New Roman" w:eastAsia="Times New Roman" w:hAnsi="Times New Roman" w:cs="Times New Roman"/>
                <w:b/>
                <w:bCs/>
                <w:color w:val="000000"/>
                <w:sz w:val="24"/>
                <w:szCs w:val="24"/>
                <w:lang w:eastAsia="ru-RU"/>
              </w:rPr>
              <w:t>V</w:t>
            </w:r>
          </w:p>
        </w:tc>
        <w:tc>
          <w:tcPr>
            <w:tcW w:w="4063" w:type="dxa"/>
            <w:tcBorders>
              <w:top w:val="nil"/>
              <w:left w:val="nil"/>
              <w:bottom w:val="single" w:sz="4" w:space="0" w:color="auto"/>
              <w:right w:val="single" w:sz="4" w:space="0" w:color="auto"/>
            </w:tcBorders>
            <w:vAlign w:val="center"/>
          </w:tcPr>
          <w:p w:rsidR="009F0789" w:rsidRPr="00CC5388" w:rsidRDefault="009F0789" w:rsidP="000B33EF">
            <w:pPr>
              <w:spacing w:after="0" w:line="240" w:lineRule="auto"/>
              <w:rPr>
                <w:rFonts w:ascii="Times New Roman" w:eastAsia="Times New Roman" w:hAnsi="Times New Roman" w:cs="Times New Roman"/>
                <w:b/>
                <w:bCs/>
                <w:color w:val="000000"/>
                <w:sz w:val="24"/>
                <w:szCs w:val="24"/>
                <w:lang w:eastAsia="ru-RU"/>
              </w:rPr>
            </w:pPr>
            <w:r w:rsidRPr="00CC5388">
              <w:rPr>
                <w:rFonts w:ascii="Times New Roman" w:eastAsia="Times New Roman" w:hAnsi="Times New Roman" w:cs="Times New Roman"/>
                <w:b/>
                <w:bCs/>
                <w:color w:val="000000"/>
                <w:sz w:val="24"/>
                <w:szCs w:val="24"/>
                <w:lang w:eastAsia="ru-RU"/>
              </w:rPr>
              <w:t>ТРАНСПОРТНАЯ ИНФРАСТРУКТУРА</w:t>
            </w:r>
          </w:p>
        </w:tc>
        <w:tc>
          <w:tcPr>
            <w:tcW w:w="1575" w:type="dxa"/>
            <w:tcBorders>
              <w:top w:val="nil"/>
              <w:left w:val="nil"/>
              <w:bottom w:val="single" w:sz="4" w:space="0" w:color="auto"/>
              <w:right w:val="single" w:sz="4" w:space="0" w:color="auto"/>
            </w:tcBorders>
            <w:vAlign w:val="center"/>
          </w:tcPr>
          <w:p w:rsidR="009F0789" w:rsidRPr="00CC5388"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C5388">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noWrap/>
            <w:vAlign w:val="center"/>
          </w:tcPr>
          <w:p w:rsidR="009F0789" w:rsidRPr="00CC5388" w:rsidRDefault="009F0789" w:rsidP="000B33EF">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noWrap/>
            <w:vAlign w:val="center"/>
          </w:tcPr>
          <w:p w:rsidR="009F0789" w:rsidRPr="00CC5388" w:rsidRDefault="009F0789" w:rsidP="000B33EF">
            <w:pPr>
              <w:spacing w:after="0" w:line="240" w:lineRule="auto"/>
              <w:jc w:val="center"/>
              <w:rPr>
                <w:rFonts w:ascii="Times New Roman" w:eastAsia="Times New Roman" w:hAnsi="Times New Roman" w:cs="Times New Roman"/>
                <w:color w:val="000000"/>
                <w:sz w:val="24"/>
                <w:szCs w:val="24"/>
                <w:lang w:eastAsia="ru-RU"/>
              </w:rPr>
            </w:pPr>
          </w:p>
        </w:tc>
      </w:tr>
      <w:tr w:rsidR="009F0789" w:rsidRPr="00CC5388"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tcPr>
          <w:p w:rsidR="009F0789" w:rsidRPr="00CC5388"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C5388">
              <w:rPr>
                <w:rFonts w:ascii="Times New Roman" w:eastAsia="Times New Roman" w:hAnsi="Times New Roman" w:cs="Times New Roman"/>
                <w:color w:val="000000"/>
                <w:sz w:val="24"/>
                <w:szCs w:val="24"/>
                <w:lang w:eastAsia="ru-RU"/>
              </w:rPr>
              <w:t>5.1</w:t>
            </w:r>
          </w:p>
        </w:tc>
        <w:tc>
          <w:tcPr>
            <w:tcW w:w="4063" w:type="dxa"/>
            <w:tcBorders>
              <w:top w:val="nil"/>
              <w:left w:val="nil"/>
              <w:bottom w:val="single" w:sz="4" w:space="0" w:color="auto"/>
              <w:right w:val="single" w:sz="4" w:space="0" w:color="auto"/>
            </w:tcBorders>
            <w:vAlign w:val="center"/>
          </w:tcPr>
          <w:p w:rsidR="009F0789" w:rsidRPr="00CC5388" w:rsidRDefault="009F0789" w:rsidP="000B33EF">
            <w:pPr>
              <w:spacing w:after="0" w:line="240" w:lineRule="auto"/>
              <w:rPr>
                <w:rFonts w:ascii="Times New Roman" w:eastAsia="Times New Roman" w:hAnsi="Times New Roman" w:cs="Times New Roman"/>
                <w:color w:val="000000"/>
                <w:sz w:val="24"/>
                <w:szCs w:val="24"/>
                <w:lang w:eastAsia="ru-RU"/>
              </w:rPr>
            </w:pPr>
            <w:r w:rsidRPr="00CC5388">
              <w:rPr>
                <w:rFonts w:ascii="Times New Roman" w:eastAsia="Times New Roman" w:hAnsi="Times New Roman" w:cs="Times New Roman"/>
                <w:color w:val="000000"/>
                <w:sz w:val="24"/>
                <w:szCs w:val="24"/>
                <w:lang w:eastAsia="ru-RU"/>
              </w:rPr>
              <w:t>протяженность автомобильных дорог</w:t>
            </w:r>
          </w:p>
        </w:tc>
        <w:tc>
          <w:tcPr>
            <w:tcW w:w="1575" w:type="dxa"/>
            <w:tcBorders>
              <w:top w:val="nil"/>
              <w:left w:val="nil"/>
              <w:bottom w:val="single" w:sz="4" w:space="0" w:color="auto"/>
              <w:right w:val="single" w:sz="4" w:space="0" w:color="auto"/>
            </w:tcBorders>
            <w:vAlign w:val="center"/>
          </w:tcPr>
          <w:p w:rsidR="009F0789" w:rsidRPr="00CC5388"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CC5388">
              <w:rPr>
                <w:rFonts w:ascii="Times New Roman" w:eastAsia="Times New Roman" w:hAnsi="Times New Roman" w:cs="Times New Roman"/>
                <w:color w:val="000000"/>
                <w:sz w:val="24"/>
                <w:szCs w:val="24"/>
                <w:lang w:eastAsia="ru-RU"/>
              </w:rPr>
              <w:t>км </w:t>
            </w:r>
          </w:p>
        </w:tc>
        <w:tc>
          <w:tcPr>
            <w:tcW w:w="1875" w:type="dxa"/>
            <w:tcBorders>
              <w:top w:val="nil"/>
              <w:left w:val="nil"/>
              <w:bottom w:val="single" w:sz="4" w:space="0" w:color="auto"/>
              <w:right w:val="single" w:sz="4" w:space="0" w:color="auto"/>
            </w:tcBorders>
            <w:noWrap/>
            <w:vAlign w:val="center"/>
          </w:tcPr>
          <w:p w:rsidR="009F0789" w:rsidRPr="00BC2DD3" w:rsidRDefault="00BC2DD3"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28.63</w:t>
            </w:r>
          </w:p>
        </w:tc>
        <w:tc>
          <w:tcPr>
            <w:tcW w:w="1417" w:type="dxa"/>
            <w:tcBorders>
              <w:top w:val="nil"/>
              <w:left w:val="nil"/>
              <w:bottom w:val="single" w:sz="4" w:space="0" w:color="auto"/>
              <w:right w:val="single" w:sz="4" w:space="0" w:color="auto"/>
            </w:tcBorders>
            <w:noWrap/>
            <w:vAlign w:val="center"/>
          </w:tcPr>
          <w:p w:rsidR="009F0789" w:rsidRPr="00BC2DD3" w:rsidRDefault="00BC2DD3"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34.28</w:t>
            </w:r>
          </w:p>
        </w:tc>
      </w:tr>
      <w:tr w:rsidR="009F0789" w:rsidRPr="009470F6" w:rsidTr="0059122B">
        <w:trPr>
          <w:trHeight w:val="315"/>
          <w:jc w:val="center"/>
        </w:trPr>
        <w:tc>
          <w:tcPr>
            <w:tcW w:w="704" w:type="dxa"/>
            <w:tcBorders>
              <w:top w:val="nil"/>
              <w:left w:val="single" w:sz="4" w:space="0" w:color="auto"/>
              <w:bottom w:val="single" w:sz="4" w:space="0" w:color="auto"/>
              <w:right w:val="single" w:sz="4" w:space="0" w:color="auto"/>
            </w:tcBorders>
            <w:noWrap/>
            <w:vAlign w:val="center"/>
          </w:tcPr>
          <w:p w:rsidR="009F0789" w:rsidRPr="009470F6"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9470F6">
              <w:rPr>
                <w:rFonts w:ascii="Times New Roman" w:eastAsia="Times New Roman" w:hAnsi="Times New Roman" w:cs="Times New Roman"/>
                <w:color w:val="000000"/>
                <w:sz w:val="24"/>
                <w:szCs w:val="24"/>
                <w:lang w:eastAsia="ru-RU"/>
              </w:rPr>
              <w:t>5.2</w:t>
            </w:r>
          </w:p>
        </w:tc>
        <w:tc>
          <w:tcPr>
            <w:tcW w:w="4063" w:type="dxa"/>
            <w:tcBorders>
              <w:top w:val="nil"/>
              <w:left w:val="nil"/>
              <w:bottom w:val="single" w:sz="4" w:space="0" w:color="auto"/>
              <w:right w:val="single" w:sz="4" w:space="0" w:color="auto"/>
            </w:tcBorders>
            <w:vAlign w:val="center"/>
          </w:tcPr>
          <w:p w:rsidR="009F0789" w:rsidRPr="009470F6" w:rsidRDefault="009F0789" w:rsidP="000B33EF">
            <w:pPr>
              <w:spacing w:after="0" w:line="240" w:lineRule="auto"/>
              <w:rPr>
                <w:rFonts w:ascii="Times New Roman" w:eastAsia="Times New Roman" w:hAnsi="Times New Roman" w:cs="Times New Roman"/>
                <w:color w:val="000000"/>
                <w:sz w:val="24"/>
                <w:szCs w:val="24"/>
                <w:lang w:eastAsia="ru-RU"/>
              </w:rPr>
            </w:pPr>
            <w:r w:rsidRPr="009470F6">
              <w:rPr>
                <w:rFonts w:ascii="Times New Roman" w:eastAsia="Times New Roman" w:hAnsi="Times New Roman" w:cs="Times New Roman"/>
                <w:color w:val="000000"/>
                <w:sz w:val="24"/>
                <w:szCs w:val="24"/>
                <w:lang w:eastAsia="ru-RU"/>
              </w:rPr>
              <w:t>трубопроводный транспорт</w:t>
            </w:r>
          </w:p>
        </w:tc>
        <w:tc>
          <w:tcPr>
            <w:tcW w:w="1575" w:type="dxa"/>
            <w:tcBorders>
              <w:top w:val="nil"/>
              <w:left w:val="nil"/>
              <w:bottom w:val="single" w:sz="4" w:space="0" w:color="auto"/>
              <w:right w:val="single" w:sz="4" w:space="0" w:color="auto"/>
            </w:tcBorders>
            <w:vAlign w:val="center"/>
          </w:tcPr>
          <w:p w:rsidR="009F0789" w:rsidRPr="009470F6" w:rsidRDefault="009F0789" w:rsidP="000B33EF">
            <w:pPr>
              <w:spacing w:after="0" w:line="240" w:lineRule="auto"/>
              <w:jc w:val="center"/>
              <w:rPr>
                <w:rFonts w:ascii="Times New Roman" w:eastAsia="Times New Roman" w:hAnsi="Times New Roman" w:cs="Times New Roman"/>
                <w:color w:val="000000"/>
                <w:sz w:val="24"/>
                <w:szCs w:val="24"/>
                <w:lang w:eastAsia="ru-RU"/>
              </w:rPr>
            </w:pPr>
            <w:r w:rsidRPr="009470F6">
              <w:rPr>
                <w:rFonts w:ascii="Times New Roman" w:eastAsia="Times New Roman" w:hAnsi="Times New Roman" w:cs="Times New Roman"/>
                <w:color w:val="000000"/>
                <w:sz w:val="24"/>
                <w:szCs w:val="24"/>
                <w:lang w:eastAsia="ru-RU"/>
              </w:rPr>
              <w:t>км </w:t>
            </w:r>
          </w:p>
        </w:tc>
        <w:tc>
          <w:tcPr>
            <w:tcW w:w="1875" w:type="dxa"/>
            <w:tcBorders>
              <w:top w:val="nil"/>
              <w:left w:val="nil"/>
              <w:bottom w:val="single" w:sz="4" w:space="0" w:color="auto"/>
              <w:right w:val="single" w:sz="4" w:space="0" w:color="auto"/>
            </w:tcBorders>
            <w:noWrap/>
            <w:vAlign w:val="center"/>
          </w:tcPr>
          <w:p w:rsidR="009F0789" w:rsidRPr="0024573A" w:rsidRDefault="0024573A"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28.43</w:t>
            </w:r>
          </w:p>
        </w:tc>
        <w:tc>
          <w:tcPr>
            <w:tcW w:w="1417" w:type="dxa"/>
            <w:tcBorders>
              <w:top w:val="nil"/>
              <w:left w:val="nil"/>
              <w:bottom w:val="single" w:sz="4" w:space="0" w:color="auto"/>
              <w:right w:val="single" w:sz="4" w:space="0" w:color="auto"/>
            </w:tcBorders>
            <w:noWrap/>
            <w:vAlign w:val="center"/>
          </w:tcPr>
          <w:p w:rsidR="009F0789" w:rsidRPr="0024573A" w:rsidRDefault="0024573A" w:rsidP="000B33EF">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28.43</w:t>
            </w:r>
          </w:p>
        </w:tc>
      </w:tr>
      <w:tr w:rsidR="002A4AE7" w:rsidRPr="002A4AE7" w:rsidTr="0059122B">
        <w:tblPrEx>
          <w:jc w:val="left"/>
        </w:tblPrEx>
        <w:trPr>
          <w:trHeight w:val="630"/>
        </w:trPr>
        <w:tc>
          <w:tcPr>
            <w:tcW w:w="704" w:type="dxa"/>
            <w:tcBorders>
              <w:top w:val="single" w:sz="4" w:space="0" w:color="auto"/>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bCs/>
                <w:color w:val="000000"/>
                <w:sz w:val="24"/>
                <w:szCs w:val="24"/>
                <w:lang w:eastAsia="ru-RU"/>
              </w:rPr>
            </w:pPr>
            <w:r w:rsidRPr="002A4AE7">
              <w:rPr>
                <w:rFonts w:ascii="Times New Roman" w:eastAsia="Times New Roman" w:hAnsi="Times New Roman" w:cs="Times New Roman"/>
                <w:b/>
                <w:bCs/>
                <w:color w:val="000000"/>
                <w:sz w:val="24"/>
                <w:szCs w:val="24"/>
                <w:lang w:eastAsia="ru-RU"/>
              </w:rPr>
              <w:t>VI</w:t>
            </w:r>
          </w:p>
        </w:tc>
        <w:tc>
          <w:tcPr>
            <w:tcW w:w="4063" w:type="dxa"/>
            <w:tcBorders>
              <w:top w:val="single" w:sz="4" w:space="0" w:color="auto"/>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bCs/>
                <w:color w:val="000000"/>
                <w:sz w:val="24"/>
                <w:szCs w:val="24"/>
                <w:lang w:eastAsia="ru-RU"/>
              </w:rPr>
            </w:pPr>
            <w:r w:rsidRPr="002A4AE7">
              <w:rPr>
                <w:rFonts w:ascii="Times New Roman" w:eastAsia="Times New Roman" w:hAnsi="Times New Roman" w:cs="Times New Roman"/>
                <w:b/>
                <w:bCs/>
                <w:color w:val="000000"/>
                <w:sz w:val="24"/>
                <w:szCs w:val="24"/>
                <w:lang w:eastAsia="ru-RU"/>
              </w:rPr>
              <w:t>ИНЖЕНЕРНАЯ ИНФРАСТРУКТУРА И БЛАГОУСТРОЙСТВО ТЕРРИТОРИИ</w:t>
            </w:r>
          </w:p>
        </w:tc>
        <w:tc>
          <w:tcPr>
            <w:tcW w:w="1575" w:type="dxa"/>
            <w:tcBorders>
              <w:top w:val="single" w:sz="4" w:space="0" w:color="auto"/>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single" w:sz="4" w:space="0" w:color="auto"/>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single" w:sz="4" w:space="0" w:color="auto"/>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6.1</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Водоснабжение</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водопотребление</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куб. м./в сутки</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159,9</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143,0</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6.2 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Канализация</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водоотведение</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куб. м./в сутки</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39,0</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26,0</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lastRenderedPageBreak/>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мощность очистных</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куб. м./в сутки</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6.3</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Санитарная очистка</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объем ТКО</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куб. м./год</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sz w:val="24"/>
                <w:szCs w:val="24"/>
                <w:lang w:eastAsia="ru-RU"/>
              </w:rPr>
            </w:pPr>
            <w:r w:rsidRPr="002A4AE7">
              <w:rPr>
                <w:rFonts w:ascii="Times New Roman" w:eastAsia="Times New Roman" w:hAnsi="Times New Roman" w:cs="Times New Roman"/>
                <w:sz w:val="24"/>
                <w:szCs w:val="24"/>
                <w:lang w:eastAsia="ru-RU"/>
              </w:rPr>
              <w:t>462,6</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контейнеры для ТКО</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шт.</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3</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6.4</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Теплоснабжение</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общее количество котельных (БМК)</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шт.</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6.5 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xml:space="preserve">Газоснабжение </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годовой расход газа</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тыс. м3/год</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sz w:val="24"/>
                <w:szCs w:val="24"/>
                <w:lang w:eastAsia="ru-RU"/>
              </w:rPr>
              <w:t>57,9</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sz w:val="24"/>
                <w:szCs w:val="24"/>
                <w:lang w:eastAsia="ru-RU"/>
              </w:rPr>
              <w:t>37,9</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6.6</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xml:space="preserve">Электроснабжение </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годовое электропотребление</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тыс. кВт.ч/год</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sz w:val="24"/>
                <w:szCs w:val="24"/>
                <w:lang w:eastAsia="ru-RU"/>
              </w:rPr>
              <w:t>570,7</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sz w:val="24"/>
                <w:szCs w:val="24"/>
                <w:lang w:eastAsia="ru-RU"/>
              </w:rPr>
            </w:pPr>
            <w:r w:rsidRPr="002A4AE7">
              <w:rPr>
                <w:rFonts w:ascii="Times New Roman" w:eastAsia="Times New Roman" w:hAnsi="Times New Roman" w:cs="Times New Roman"/>
                <w:sz w:val="24"/>
                <w:szCs w:val="24"/>
                <w:lang w:eastAsia="ru-RU"/>
              </w:rPr>
              <w:t>373,3</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расчетная мощность</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кВт</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sz w:val="24"/>
                <w:szCs w:val="24"/>
                <w:lang w:eastAsia="ru-RU"/>
              </w:rPr>
              <w:t>107,9</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sz w:val="24"/>
                <w:szCs w:val="24"/>
                <w:lang w:eastAsia="ru-RU"/>
              </w:rPr>
            </w:pPr>
            <w:r w:rsidRPr="002A4AE7">
              <w:rPr>
                <w:rFonts w:ascii="Times New Roman" w:eastAsia="Times New Roman" w:hAnsi="Times New Roman" w:cs="Times New Roman"/>
                <w:sz w:val="24"/>
                <w:szCs w:val="24"/>
                <w:lang w:eastAsia="ru-RU"/>
              </w:rPr>
              <w:t>70,4</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трансформаторная мощность</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кВа</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sz w:val="24"/>
                <w:szCs w:val="24"/>
                <w:lang w:eastAsia="ru-RU"/>
              </w:rPr>
              <w:t>126,9</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sz w:val="24"/>
                <w:szCs w:val="24"/>
                <w:lang w:eastAsia="ru-RU"/>
              </w:rPr>
            </w:pPr>
            <w:r w:rsidRPr="002A4AE7">
              <w:rPr>
                <w:rFonts w:ascii="Times New Roman" w:eastAsia="Times New Roman" w:hAnsi="Times New Roman" w:cs="Times New Roman"/>
                <w:sz w:val="24"/>
                <w:szCs w:val="24"/>
                <w:lang w:eastAsia="ru-RU"/>
              </w:rPr>
              <w:t>83,0</w:t>
            </w:r>
          </w:p>
        </w:tc>
      </w:tr>
      <w:tr w:rsidR="002A4AE7" w:rsidRPr="002A4AE7" w:rsidTr="0059122B">
        <w:tblPrEx>
          <w:jc w:val="left"/>
        </w:tblPrEx>
        <w:trPr>
          <w:trHeight w:val="315"/>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6.7 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Связь</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630"/>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обеспеченность населения телефонной сетью общего пользования</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номеров</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r>
      <w:tr w:rsidR="002A4AE7" w:rsidRPr="002A4AE7" w:rsidTr="0059122B">
        <w:tblPrEx>
          <w:jc w:val="left"/>
        </w:tblPrEx>
        <w:trPr>
          <w:trHeight w:val="1260"/>
        </w:trPr>
        <w:tc>
          <w:tcPr>
            <w:tcW w:w="704" w:type="dxa"/>
            <w:tcBorders>
              <w:top w:val="single" w:sz="4" w:space="0" w:color="auto"/>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bCs/>
                <w:color w:val="000000"/>
                <w:sz w:val="24"/>
                <w:szCs w:val="24"/>
                <w:lang w:eastAsia="ru-RU"/>
              </w:rPr>
            </w:pPr>
            <w:r w:rsidRPr="002A4AE7">
              <w:rPr>
                <w:rFonts w:ascii="Times New Roman" w:eastAsia="Times New Roman" w:hAnsi="Times New Roman" w:cs="Times New Roman"/>
                <w:b/>
                <w:bCs/>
                <w:color w:val="000000"/>
                <w:sz w:val="24"/>
                <w:szCs w:val="24"/>
                <w:lang w:eastAsia="ru-RU"/>
              </w:rPr>
              <w:t>VII</w:t>
            </w:r>
          </w:p>
        </w:tc>
        <w:tc>
          <w:tcPr>
            <w:tcW w:w="4063" w:type="dxa"/>
            <w:tcBorders>
              <w:top w:val="single" w:sz="4" w:space="0" w:color="auto"/>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b/>
                <w:bCs/>
                <w:color w:val="000000"/>
                <w:sz w:val="24"/>
                <w:szCs w:val="24"/>
                <w:lang w:eastAsia="ru-RU"/>
              </w:rPr>
            </w:pPr>
            <w:r w:rsidRPr="002A4AE7">
              <w:rPr>
                <w:rFonts w:ascii="Times New Roman" w:eastAsia="Times New Roman" w:hAnsi="Times New Roman" w:cs="Times New Roman"/>
                <w:b/>
                <w:bCs/>
                <w:color w:val="000000"/>
                <w:sz w:val="24"/>
                <w:szCs w:val="24"/>
                <w:lang w:eastAsia="ru-RU"/>
              </w:rPr>
              <w:t>ПЕРЕЧЕНЬ МЕРОПРИЯТИЙ ПО ГРАЖДАНСКОЙ ОБОРОНЕ, МЕРОПРИЯТИЙ ПО ПРЕДУПРЕЖДЕНИЮ ЧРЕЗВЫЧАЙНЫХ СИТУАЦИЙ ПРИРОДНОГО И ТЕХНОГЕННОГО ХАРАКТЕРА</w:t>
            </w:r>
          </w:p>
        </w:tc>
        <w:tc>
          <w:tcPr>
            <w:tcW w:w="1575" w:type="dxa"/>
            <w:tcBorders>
              <w:top w:val="single" w:sz="4" w:space="0" w:color="auto"/>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w:t>
            </w:r>
          </w:p>
        </w:tc>
        <w:tc>
          <w:tcPr>
            <w:tcW w:w="1875" w:type="dxa"/>
            <w:tcBorders>
              <w:top w:val="single" w:sz="4" w:space="0" w:color="auto"/>
              <w:left w:val="single" w:sz="4" w:space="0" w:color="auto"/>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c>
          <w:tcPr>
            <w:tcW w:w="1417" w:type="dxa"/>
            <w:tcBorders>
              <w:top w:val="single" w:sz="4" w:space="0" w:color="auto"/>
              <w:left w:val="single" w:sz="4" w:space="0" w:color="auto"/>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p>
        </w:tc>
      </w:tr>
      <w:tr w:rsidR="002A4AE7" w:rsidRPr="002A4AE7" w:rsidTr="0059122B">
        <w:tblPrEx>
          <w:jc w:val="left"/>
        </w:tblPrEx>
        <w:trPr>
          <w:trHeight w:val="315"/>
        </w:trPr>
        <w:tc>
          <w:tcPr>
            <w:tcW w:w="704" w:type="dxa"/>
            <w:tcBorders>
              <w:top w:val="single" w:sz="4" w:space="0" w:color="auto"/>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 xml:space="preserve"> 7.1</w:t>
            </w:r>
          </w:p>
        </w:tc>
        <w:tc>
          <w:tcPr>
            <w:tcW w:w="4063" w:type="dxa"/>
            <w:tcBorders>
              <w:top w:val="single" w:sz="4" w:space="0" w:color="auto"/>
              <w:left w:val="nil"/>
              <w:bottom w:val="single" w:sz="4" w:space="0" w:color="auto"/>
              <w:right w:val="single" w:sz="4" w:space="0" w:color="auto"/>
            </w:tcBorders>
            <w:vAlign w:val="center"/>
            <w:hideMark/>
          </w:tcPr>
          <w:p w:rsidR="002A4AE7" w:rsidRPr="002A4AE7" w:rsidRDefault="002A4AE7" w:rsidP="002A4AE7">
            <w:pPr>
              <w:tabs>
                <w:tab w:val="left" w:pos="313"/>
              </w:tabs>
              <w:spacing w:after="0" w:line="23" w:lineRule="atLeast"/>
              <w:ind w:right="247"/>
              <w:rPr>
                <w:rFonts w:ascii="Times New Roman" w:eastAsia="Times New Roman" w:hAnsi="Times New Roman" w:cs="Times New Roman"/>
                <w:bCs/>
                <w:color w:val="000000"/>
                <w:sz w:val="24"/>
                <w:szCs w:val="24"/>
                <w:lang w:eastAsia="ru-RU"/>
              </w:rPr>
            </w:pPr>
            <w:r w:rsidRPr="002A4AE7">
              <w:rPr>
                <w:rFonts w:ascii="Times New Roman" w:eastAsia="Times New Roman" w:hAnsi="Times New Roman" w:cs="Times New Roman"/>
                <w:bCs/>
                <w:color w:val="000000"/>
                <w:sz w:val="24"/>
                <w:szCs w:val="24"/>
                <w:lang w:eastAsia="ru-RU"/>
              </w:rPr>
              <w:t>Система оповещения</w:t>
            </w:r>
          </w:p>
        </w:tc>
        <w:tc>
          <w:tcPr>
            <w:tcW w:w="1575" w:type="dxa"/>
            <w:tcBorders>
              <w:top w:val="single" w:sz="4" w:space="0" w:color="auto"/>
              <w:left w:val="nil"/>
              <w:bottom w:val="single" w:sz="4" w:space="0" w:color="auto"/>
              <w:right w:val="single" w:sz="4" w:space="0" w:color="auto"/>
            </w:tcBorders>
            <w:vAlign w:val="center"/>
            <w:hideMark/>
          </w:tcPr>
          <w:p w:rsidR="002A4AE7" w:rsidRPr="002A4AE7" w:rsidRDefault="002A4AE7" w:rsidP="002A4AE7">
            <w:pPr>
              <w:tabs>
                <w:tab w:val="left" w:pos="313"/>
              </w:tabs>
              <w:spacing w:after="0" w:line="23" w:lineRule="atLeast"/>
              <w:ind w:right="247"/>
              <w:jc w:val="right"/>
              <w:rPr>
                <w:rFonts w:ascii="Times New Roman" w:eastAsia="Times New Roman" w:hAnsi="Times New Roman" w:cs="Times New Roman"/>
                <w:bCs/>
                <w:color w:val="000000"/>
                <w:sz w:val="24"/>
                <w:szCs w:val="24"/>
                <w:lang w:eastAsia="ru-RU"/>
              </w:rPr>
            </w:pPr>
            <w:r w:rsidRPr="002A4AE7">
              <w:rPr>
                <w:rFonts w:ascii="Times New Roman" w:eastAsia="Times New Roman" w:hAnsi="Times New Roman" w:cs="Times New Roman"/>
                <w:bCs/>
                <w:color w:val="000000"/>
                <w:sz w:val="24"/>
                <w:szCs w:val="24"/>
                <w:lang w:eastAsia="ru-RU"/>
              </w:rPr>
              <w:t>шт.</w:t>
            </w:r>
          </w:p>
        </w:tc>
        <w:tc>
          <w:tcPr>
            <w:tcW w:w="1875" w:type="dxa"/>
            <w:tcBorders>
              <w:top w:val="single" w:sz="4" w:space="0" w:color="auto"/>
              <w:left w:val="nil"/>
              <w:bottom w:val="single" w:sz="4" w:space="0" w:color="auto"/>
              <w:right w:val="single" w:sz="4" w:space="0" w:color="auto"/>
            </w:tcBorders>
            <w:vAlign w:val="center"/>
          </w:tcPr>
          <w:p w:rsidR="002A4AE7" w:rsidRPr="002A4AE7" w:rsidRDefault="002A4AE7" w:rsidP="002A4AE7">
            <w:pPr>
              <w:tabs>
                <w:tab w:val="left" w:pos="313"/>
              </w:tabs>
              <w:spacing w:after="0" w:line="23" w:lineRule="atLeast"/>
              <w:ind w:right="247"/>
              <w:jc w:val="center"/>
              <w:rPr>
                <w:rFonts w:ascii="Times New Roman" w:eastAsia="Times New Roman" w:hAnsi="Times New Roman" w:cs="Times New Roman"/>
                <w:bCs/>
                <w:color w:val="000000"/>
                <w:sz w:val="24"/>
                <w:szCs w:val="24"/>
                <w:lang w:eastAsia="ru-RU"/>
              </w:rPr>
            </w:pPr>
            <w:r w:rsidRPr="002A4AE7">
              <w:rPr>
                <w:rFonts w:ascii="Times New Roman" w:eastAsia="Times New Roman" w:hAnsi="Times New Roman" w:cs="Times New Roman"/>
                <w:bCs/>
                <w:color w:val="000000"/>
                <w:sz w:val="24"/>
                <w:szCs w:val="24"/>
                <w:lang w:eastAsia="ru-RU"/>
              </w:rPr>
              <w:t>1</w:t>
            </w:r>
          </w:p>
        </w:tc>
        <w:tc>
          <w:tcPr>
            <w:tcW w:w="1417" w:type="dxa"/>
            <w:tcBorders>
              <w:top w:val="single" w:sz="4" w:space="0" w:color="auto"/>
              <w:left w:val="nil"/>
              <w:bottom w:val="single" w:sz="4" w:space="0" w:color="auto"/>
              <w:right w:val="single" w:sz="4" w:space="0" w:color="auto"/>
            </w:tcBorders>
            <w:vAlign w:val="center"/>
          </w:tcPr>
          <w:p w:rsidR="002A4AE7" w:rsidRPr="002A4AE7" w:rsidRDefault="002A4AE7" w:rsidP="002A4AE7">
            <w:pPr>
              <w:tabs>
                <w:tab w:val="left" w:pos="313"/>
              </w:tabs>
              <w:spacing w:after="0" w:line="23" w:lineRule="atLeast"/>
              <w:ind w:right="247"/>
              <w:jc w:val="center"/>
              <w:rPr>
                <w:rFonts w:ascii="Times New Roman" w:eastAsia="Times New Roman" w:hAnsi="Times New Roman" w:cs="Times New Roman"/>
                <w:bCs/>
                <w:color w:val="000000"/>
                <w:sz w:val="24"/>
                <w:szCs w:val="24"/>
                <w:lang w:eastAsia="ru-RU"/>
              </w:rPr>
            </w:pPr>
            <w:r w:rsidRPr="002A4AE7">
              <w:rPr>
                <w:rFonts w:ascii="Times New Roman" w:eastAsia="Times New Roman" w:hAnsi="Times New Roman" w:cs="Times New Roman"/>
                <w:bCs/>
                <w:color w:val="000000"/>
                <w:sz w:val="24"/>
                <w:szCs w:val="24"/>
                <w:lang w:eastAsia="ru-RU"/>
              </w:rPr>
              <w:t>4</w:t>
            </w:r>
          </w:p>
        </w:tc>
      </w:tr>
      <w:tr w:rsidR="002A4AE7" w:rsidRPr="002A4AE7" w:rsidTr="0059122B">
        <w:tblPrEx>
          <w:jc w:val="left"/>
        </w:tblPrEx>
        <w:trPr>
          <w:trHeight w:val="630"/>
        </w:trPr>
        <w:tc>
          <w:tcPr>
            <w:tcW w:w="704" w:type="dxa"/>
            <w:tcBorders>
              <w:top w:val="nil"/>
              <w:left w:val="single" w:sz="4" w:space="0" w:color="auto"/>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7.2</w:t>
            </w:r>
          </w:p>
        </w:tc>
        <w:tc>
          <w:tcPr>
            <w:tcW w:w="4063"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Пожарное депо, добровольная пожарная охрана</w:t>
            </w:r>
          </w:p>
        </w:tc>
        <w:tc>
          <w:tcPr>
            <w:tcW w:w="1575" w:type="dxa"/>
            <w:tcBorders>
              <w:top w:val="nil"/>
              <w:left w:val="nil"/>
              <w:bottom w:val="single" w:sz="4" w:space="0" w:color="auto"/>
              <w:right w:val="single" w:sz="4" w:space="0" w:color="auto"/>
            </w:tcBorders>
            <w:vAlign w:val="center"/>
            <w:hideMark/>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единица</w:t>
            </w:r>
          </w:p>
        </w:tc>
        <w:tc>
          <w:tcPr>
            <w:tcW w:w="1875"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r>
      <w:tr w:rsidR="002A4AE7" w:rsidRPr="002A4AE7" w:rsidTr="0059122B">
        <w:tblPrEx>
          <w:jc w:val="left"/>
        </w:tblPrEx>
        <w:trPr>
          <w:trHeight w:val="630"/>
        </w:trPr>
        <w:tc>
          <w:tcPr>
            <w:tcW w:w="704" w:type="dxa"/>
            <w:tcBorders>
              <w:top w:val="single" w:sz="4" w:space="0" w:color="auto"/>
              <w:left w:val="single" w:sz="4" w:space="0" w:color="auto"/>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7.3</w:t>
            </w:r>
          </w:p>
        </w:tc>
        <w:tc>
          <w:tcPr>
            <w:tcW w:w="4063" w:type="dxa"/>
            <w:tcBorders>
              <w:top w:val="single" w:sz="4" w:space="0" w:color="auto"/>
              <w:left w:val="nil"/>
              <w:bottom w:val="single" w:sz="4" w:space="0" w:color="auto"/>
              <w:right w:val="single" w:sz="4" w:space="0" w:color="auto"/>
            </w:tcBorders>
            <w:vAlign w:val="center"/>
          </w:tcPr>
          <w:p w:rsidR="002A4AE7" w:rsidRPr="002A4AE7" w:rsidRDefault="002A4AE7" w:rsidP="002A4AE7">
            <w:pPr>
              <w:spacing w:after="0" w:line="240" w:lineRule="auto"/>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Пожарный пирс</w:t>
            </w:r>
          </w:p>
        </w:tc>
        <w:tc>
          <w:tcPr>
            <w:tcW w:w="1575" w:type="dxa"/>
            <w:tcBorders>
              <w:top w:val="single" w:sz="4" w:space="0" w:color="auto"/>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единица</w:t>
            </w:r>
          </w:p>
        </w:tc>
        <w:tc>
          <w:tcPr>
            <w:tcW w:w="1875" w:type="dxa"/>
            <w:tcBorders>
              <w:top w:val="single" w:sz="4" w:space="0" w:color="auto"/>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c>
          <w:tcPr>
            <w:tcW w:w="1417" w:type="dxa"/>
            <w:tcBorders>
              <w:top w:val="single" w:sz="4" w:space="0" w:color="auto"/>
              <w:left w:val="nil"/>
              <w:bottom w:val="single" w:sz="4" w:space="0" w:color="auto"/>
              <w:right w:val="single" w:sz="4" w:space="0" w:color="auto"/>
            </w:tcBorders>
            <w:vAlign w:val="center"/>
          </w:tcPr>
          <w:p w:rsidR="002A4AE7" w:rsidRPr="002A4AE7" w:rsidRDefault="002A4AE7" w:rsidP="002A4AE7">
            <w:pPr>
              <w:spacing w:after="0" w:line="240" w:lineRule="auto"/>
              <w:jc w:val="center"/>
              <w:rPr>
                <w:rFonts w:ascii="Times New Roman" w:eastAsia="Times New Roman" w:hAnsi="Times New Roman" w:cs="Times New Roman"/>
                <w:color w:val="000000"/>
                <w:sz w:val="24"/>
                <w:szCs w:val="24"/>
                <w:lang w:eastAsia="ru-RU"/>
              </w:rPr>
            </w:pPr>
            <w:r w:rsidRPr="002A4AE7">
              <w:rPr>
                <w:rFonts w:ascii="Times New Roman" w:eastAsia="Times New Roman" w:hAnsi="Times New Roman" w:cs="Times New Roman"/>
                <w:color w:val="000000"/>
                <w:sz w:val="24"/>
                <w:szCs w:val="24"/>
                <w:lang w:eastAsia="ru-RU"/>
              </w:rPr>
              <w:t>-</w:t>
            </w:r>
          </w:p>
        </w:tc>
      </w:tr>
    </w:tbl>
    <w:p w:rsidR="002A4AE7" w:rsidRDefault="002A4AE7" w:rsidP="002A4AE7">
      <w:pPr>
        <w:spacing w:after="0" w:line="240" w:lineRule="auto"/>
        <w:ind w:firstLine="709"/>
        <w:jc w:val="both"/>
        <w:rPr>
          <w:rFonts w:ascii="Times New Roman" w:eastAsia="Times New Roman" w:hAnsi="Times New Roman" w:cstheme="majorBidi"/>
          <w:b/>
          <w:sz w:val="28"/>
          <w:szCs w:val="32"/>
          <w:lang w:eastAsia="ru-RU"/>
        </w:rPr>
      </w:pPr>
    </w:p>
    <w:p w:rsidR="002A4AE7" w:rsidRDefault="002A4AE7" w:rsidP="002A4AE7">
      <w:pPr>
        <w:spacing w:after="0" w:line="240" w:lineRule="auto"/>
        <w:ind w:firstLine="709"/>
        <w:jc w:val="both"/>
        <w:rPr>
          <w:rFonts w:ascii="Times New Roman" w:eastAsia="Times New Roman" w:hAnsi="Times New Roman" w:cstheme="majorBidi"/>
          <w:b/>
          <w:sz w:val="28"/>
          <w:szCs w:val="32"/>
          <w:lang w:eastAsia="ru-RU"/>
        </w:rPr>
      </w:pPr>
    </w:p>
    <w:p w:rsidR="002A4AE7" w:rsidRDefault="002A4AE7" w:rsidP="002A4AE7">
      <w:pPr>
        <w:spacing w:after="0" w:line="240" w:lineRule="auto"/>
        <w:ind w:firstLine="709"/>
        <w:jc w:val="both"/>
        <w:rPr>
          <w:rFonts w:ascii="Times New Roman" w:eastAsia="Times New Roman" w:hAnsi="Times New Roman" w:cstheme="majorBidi"/>
          <w:b/>
          <w:sz w:val="28"/>
          <w:szCs w:val="32"/>
          <w:lang w:eastAsia="ru-RU"/>
        </w:rPr>
      </w:pPr>
    </w:p>
    <w:p w:rsidR="002A4AE7" w:rsidRDefault="002A4AE7" w:rsidP="002A4AE7">
      <w:pPr>
        <w:spacing w:after="0" w:line="240" w:lineRule="auto"/>
        <w:ind w:firstLine="709"/>
        <w:jc w:val="both"/>
        <w:rPr>
          <w:rFonts w:ascii="Times New Roman" w:eastAsia="Times New Roman" w:hAnsi="Times New Roman" w:cstheme="majorBidi"/>
          <w:b/>
          <w:sz w:val="28"/>
          <w:szCs w:val="32"/>
          <w:lang w:eastAsia="ru-RU"/>
        </w:rPr>
      </w:pPr>
    </w:p>
    <w:p w:rsidR="006602B5" w:rsidRDefault="006602B5">
      <w:pPr>
        <w:rPr>
          <w:rFonts w:ascii="Times New Roman" w:eastAsia="Times New Roman" w:hAnsi="Times New Roman" w:cstheme="majorBidi"/>
          <w:b/>
          <w:sz w:val="28"/>
          <w:szCs w:val="32"/>
          <w:lang w:eastAsia="ru-RU"/>
        </w:rPr>
      </w:pPr>
      <w:bookmarkStart w:id="218" w:name="_Toc522711705"/>
      <w:bookmarkStart w:id="219" w:name="_Toc26187954"/>
      <w:bookmarkStart w:id="220" w:name="_Toc43723055"/>
      <w:r>
        <w:rPr>
          <w:rFonts w:ascii="Times New Roman" w:eastAsia="Times New Roman" w:hAnsi="Times New Roman" w:cstheme="majorBidi"/>
          <w:b/>
          <w:sz w:val="28"/>
          <w:szCs w:val="32"/>
          <w:lang w:eastAsia="ru-RU"/>
        </w:rPr>
        <w:br w:type="page"/>
      </w:r>
    </w:p>
    <w:p w:rsidR="002A4AE7" w:rsidRDefault="002A4AE7" w:rsidP="002A4AE7">
      <w:pPr>
        <w:keepNext/>
        <w:keepLines/>
        <w:spacing w:before="240" w:after="120" w:line="276" w:lineRule="auto"/>
        <w:ind w:firstLine="709"/>
        <w:jc w:val="center"/>
        <w:outlineLvl w:val="0"/>
        <w:rPr>
          <w:rFonts w:ascii="Times New Roman" w:eastAsia="Times New Roman" w:hAnsi="Times New Roman" w:cstheme="majorBidi"/>
          <w:b/>
          <w:sz w:val="28"/>
          <w:szCs w:val="32"/>
          <w:lang w:eastAsia="ru-RU"/>
        </w:rPr>
      </w:pPr>
      <w:bookmarkStart w:id="221" w:name="_Toc74209262"/>
      <w:r w:rsidRPr="002A4AE7">
        <w:rPr>
          <w:rFonts w:ascii="Times New Roman" w:eastAsia="Times New Roman" w:hAnsi="Times New Roman" w:cstheme="majorBidi"/>
          <w:b/>
          <w:sz w:val="28"/>
          <w:szCs w:val="32"/>
          <w:lang w:eastAsia="ru-RU"/>
        </w:rPr>
        <w:lastRenderedPageBreak/>
        <w:t>Список использованной литературы и нормативной документации</w:t>
      </w:r>
      <w:bookmarkEnd w:id="218"/>
      <w:bookmarkEnd w:id="219"/>
      <w:bookmarkEnd w:id="220"/>
      <w:bookmarkEnd w:id="221"/>
    </w:p>
    <w:p w:rsidR="002A4AE7" w:rsidRPr="002A4AE7" w:rsidRDefault="00E8030B"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w:t>
      </w:r>
      <w:r w:rsidR="002A4AE7" w:rsidRPr="002A4AE7">
        <w:rPr>
          <w:rFonts w:ascii="Times New Roman" w:eastAsiaTheme="minorEastAsia" w:hAnsi="Times New Roman" w:cs="Times New Roman"/>
          <w:sz w:val="28"/>
          <w:szCs w:val="28"/>
          <w:lang w:eastAsia="ru-RU"/>
        </w:rPr>
        <w:t>Градостроительный кодекс Российской Федерации</w:t>
      </w:r>
      <w:r>
        <w:rPr>
          <w:rFonts w:ascii="Times New Roman" w:eastAsiaTheme="minorEastAsia" w:hAnsi="Times New Roman" w:cs="Times New Roman"/>
          <w:sz w:val="28"/>
          <w:szCs w:val="28"/>
          <w:lang w:eastAsia="ru-RU"/>
        </w:rPr>
        <w:t>»</w:t>
      </w:r>
      <w:r w:rsidR="002A4AE7" w:rsidRPr="002A4AE7">
        <w:rPr>
          <w:rFonts w:ascii="Times New Roman" w:eastAsiaTheme="minorEastAsia" w:hAnsi="Times New Roman" w:cs="Times New Roman"/>
          <w:sz w:val="28"/>
          <w:szCs w:val="28"/>
          <w:lang w:eastAsia="ru-RU"/>
        </w:rPr>
        <w:t xml:space="preserve"> от 29.12.2004 N 190-ФЗ;</w:t>
      </w:r>
    </w:p>
    <w:p w:rsidR="002A4AE7" w:rsidRPr="002A4AE7" w:rsidRDefault="00E8030B"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w:t>
      </w:r>
      <w:r w:rsidR="002A4AE7" w:rsidRPr="002A4AE7">
        <w:rPr>
          <w:rFonts w:ascii="Times New Roman" w:eastAsiaTheme="minorEastAsia" w:hAnsi="Times New Roman" w:cs="Times New Roman"/>
          <w:sz w:val="28"/>
          <w:szCs w:val="28"/>
          <w:lang w:eastAsia="ru-RU"/>
        </w:rPr>
        <w:t>Земельный кодекс Российской Федерации</w:t>
      </w:r>
      <w:r>
        <w:rPr>
          <w:rFonts w:ascii="Times New Roman" w:eastAsiaTheme="minorEastAsia" w:hAnsi="Times New Roman" w:cs="Times New Roman"/>
          <w:sz w:val="28"/>
          <w:szCs w:val="28"/>
          <w:lang w:eastAsia="ru-RU"/>
        </w:rPr>
        <w:t>»</w:t>
      </w:r>
      <w:r w:rsidR="002A4AE7" w:rsidRPr="002A4AE7">
        <w:rPr>
          <w:rFonts w:ascii="Times New Roman" w:eastAsiaTheme="minorEastAsia" w:hAnsi="Times New Roman" w:cs="Times New Roman"/>
          <w:sz w:val="28"/>
          <w:szCs w:val="28"/>
          <w:lang w:eastAsia="ru-RU"/>
        </w:rPr>
        <w:t xml:space="preserve"> от 25.10.2001 N 136-ФЗ;</w:t>
      </w:r>
    </w:p>
    <w:p w:rsidR="004A243B" w:rsidRDefault="00E8030B" w:rsidP="004A243B">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w:t>
      </w:r>
      <w:r w:rsidR="002A4AE7" w:rsidRPr="002A4AE7">
        <w:rPr>
          <w:rFonts w:ascii="Times New Roman" w:eastAsiaTheme="minorEastAsia" w:hAnsi="Times New Roman" w:cs="Times New Roman"/>
          <w:sz w:val="28"/>
          <w:szCs w:val="28"/>
          <w:lang w:eastAsia="ru-RU"/>
        </w:rPr>
        <w:t>Водный кодекс Российской Федерации</w:t>
      </w:r>
      <w:r>
        <w:rPr>
          <w:rFonts w:ascii="Times New Roman" w:eastAsiaTheme="minorEastAsia" w:hAnsi="Times New Roman" w:cs="Times New Roman"/>
          <w:sz w:val="28"/>
          <w:szCs w:val="28"/>
          <w:lang w:eastAsia="ru-RU"/>
        </w:rPr>
        <w:t>»</w:t>
      </w:r>
      <w:r w:rsidR="002A4AE7" w:rsidRPr="002A4AE7">
        <w:rPr>
          <w:rFonts w:ascii="Times New Roman" w:eastAsiaTheme="minorEastAsia" w:hAnsi="Times New Roman" w:cs="Times New Roman"/>
          <w:sz w:val="28"/>
          <w:szCs w:val="28"/>
          <w:lang w:eastAsia="ru-RU"/>
        </w:rPr>
        <w:t xml:space="preserve"> от 03.06.2006 N 74-ФЗ;</w:t>
      </w:r>
    </w:p>
    <w:p w:rsidR="002A4AE7" w:rsidRPr="004A243B" w:rsidRDefault="00E8030B" w:rsidP="004A243B">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w:t>
      </w:r>
      <w:r w:rsidR="002A4AE7" w:rsidRPr="004A243B">
        <w:rPr>
          <w:rFonts w:ascii="Times New Roman" w:eastAsiaTheme="minorEastAsia" w:hAnsi="Times New Roman" w:cs="Times New Roman"/>
          <w:sz w:val="28"/>
          <w:szCs w:val="28"/>
          <w:lang w:eastAsia="ru-RU"/>
        </w:rPr>
        <w:t>Лесной кодекс Российской Федерации</w:t>
      </w:r>
      <w:r>
        <w:rPr>
          <w:rFonts w:ascii="Times New Roman" w:eastAsiaTheme="minorEastAsia" w:hAnsi="Times New Roman" w:cs="Times New Roman"/>
          <w:sz w:val="28"/>
          <w:szCs w:val="28"/>
          <w:lang w:eastAsia="ru-RU"/>
        </w:rPr>
        <w:t>»</w:t>
      </w:r>
      <w:r w:rsidR="002A4AE7" w:rsidRPr="004A243B">
        <w:rPr>
          <w:rFonts w:ascii="Times New Roman" w:eastAsiaTheme="minorEastAsia" w:hAnsi="Times New Roman" w:cs="Times New Roman"/>
          <w:sz w:val="28"/>
          <w:szCs w:val="28"/>
          <w:lang w:eastAsia="ru-RU"/>
        </w:rPr>
        <w:t xml:space="preserve"> от 04.12.2006 N 200-ФЗ;</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Гражданский кодекс от 30.11.1994 № 51-ФЗ (с изменениями и дополнениями);</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Федеральный закон от 06.10.2003 N 131-ФЗ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общих принципах организации местного самоуправления в Российской Федерации</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(с изм. и доп., вступ. в силу с 06.03.2018);</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Федеральный закон от 25.06.2002 N 73-ФЗ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объектах культурного наследия (памятниках истории и культуры) народов Российской Федерации</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Федеральный закон от 21.12.2004 № 172-ФЗ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переводе земель или земельных участков из одной категории в другую</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Федеральный закон от 21.12.2001 № 178-ФЗ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приватизации государственного и муниципального имущества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Распоряжение Правительства Российской Федерации от 3.07.1996 № 1063-р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социальных нормативах и нормах</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Инструкция по дешифрированию аэрофотоснимков и фотопланов в масштабах 1:10000 и 1:25000 для целей землеустройства, государственного учета земель и земельного кадастра,</w:t>
      </w:r>
      <w:r w:rsidRPr="002A4AE7">
        <w:rPr>
          <w:rFonts w:ascii="Times New Roman" w:eastAsiaTheme="minorEastAsia" w:hAnsi="Times New Roman" w:cs="Times New Roman"/>
        </w:rPr>
        <w:t xml:space="preserve"> </w:t>
      </w:r>
      <w:r w:rsidRPr="002A4AE7">
        <w:rPr>
          <w:rFonts w:ascii="Times New Roman" w:eastAsiaTheme="minorEastAsia" w:hAnsi="Times New Roman" w:cs="Times New Roman"/>
          <w:sz w:val="28"/>
          <w:szCs w:val="28"/>
          <w:lang w:eastAsia="ru-RU"/>
        </w:rPr>
        <w:t>1978;</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Постановление Кабинета Министров РТ от 26 января 2009 г. № 42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установлении уровня социальных гарантий обеспеченности общественной инфраструктурой, социальными услугами до 2019 года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Распоряжение Правительства Российской Федерации от 23.11.2009 № 1767-р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внесении изменений в методику определения нормативной потребности субъектов Российской Федерации в объектах социальной инфраструктуры</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Приказ Минэкономразвития России от 09.01.2018 N 10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(Зарегистрировано в Минюсте России 31.01.2018 N 49832);</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Распоряжение Правительства Российской Федерации от 3.07.1996 № 1063-р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социальных нормативах и нормах</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(с изменениями и дополнениями от 14.07.2001, от 13.07.2007);</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lastRenderedPageBreak/>
        <w:t xml:space="preserve">Постановление Кабинета Министров РТ от 26 января 2009 г. № 42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установлении уровня социальных гарантий обеспеченности общественной инфраструктурой, социальными услугами до 2019 года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Распоряжение Правительства Российской Федерации от 23.11.2009 № 1767-р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внесении изменений в методику определения нормативной потребности субъектов Российской Федерации в объектах социальной инфраструктуры</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Закон Республики Татарстан от 28.07.2004 № 45-ЗРТ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местном самоуправлении в Республике Татарстан</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numPr>
          <w:ilvl w:val="0"/>
          <w:numId w:val="69"/>
        </w:numPr>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Закон РТ от </w:t>
      </w:r>
      <w:r w:rsidRPr="002A4AE7">
        <w:rPr>
          <w:rFonts w:ascii="Times New Roman" w:eastAsia="Times New Roman" w:hAnsi="Times New Roman" w:cs="Times New Roman"/>
          <w:sz w:val="28"/>
          <w:szCs w:val="28"/>
          <w:lang w:eastAsia="ru-RU"/>
        </w:rPr>
        <w:t xml:space="preserve">31 января 2005 года №28-ЗРТ </w:t>
      </w:r>
      <w:r w:rsidR="00E8030B">
        <w:rPr>
          <w:rFonts w:ascii="Times New Roman" w:eastAsia="Times New Roman" w:hAnsi="Times New Roman" w:cs="Times New Roman"/>
          <w:sz w:val="28"/>
          <w:szCs w:val="28"/>
          <w:lang w:eastAsia="ru-RU"/>
        </w:rPr>
        <w:t>«</w:t>
      </w:r>
      <w:r w:rsidRPr="002A4AE7">
        <w:rPr>
          <w:rFonts w:ascii="Times New Roman" w:eastAsia="Times New Roman" w:hAnsi="Times New Roman" w:cs="Times New Roman"/>
          <w:sz w:val="28"/>
          <w:szCs w:val="28"/>
          <w:lang w:eastAsia="ru-RU"/>
        </w:rPr>
        <w:t xml:space="preserve">Об установлении границ территорий и статусе муниципального образования </w:t>
      </w:r>
      <w:r w:rsidR="00E8030B">
        <w:rPr>
          <w:rFonts w:ascii="Times New Roman" w:eastAsia="Times New Roman" w:hAnsi="Times New Roman" w:cs="Times New Roman"/>
          <w:sz w:val="28"/>
          <w:szCs w:val="28"/>
          <w:lang w:eastAsia="ru-RU"/>
        </w:rPr>
        <w:t>«</w:t>
      </w:r>
      <w:r w:rsidR="00CB2005">
        <w:rPr>
          <w:rFonts w:ascii="Times New Roman" w:eastAsia="Times New Roman" w:hAnsi="Times New Roman" w:cs="Times New Roman"/>
          <w:sz w:val="28"/>
          <w:szCs w:val="28"/>
          <w:lang w:eastAsia="ru-RU"/>
        </w:rPr>
        <w:t>Заинский</w:t>
      </w:r>
      <w:r w:rsidRPr="002A4AE7">
        <w:rPr>
          <w:rFonts w:ascii="Times New Roman" w:eastAsia="Times New Roman" w:hAnsi="Times New Roman" w:cs="Times New Roman"/>
          <w:sz w:val="28"/>
          <w:szCs w:val="28"/>
          <w:lang w:eastAsia="ru-RU"/>
        </w:rPr>
        <w:t xml:space="preserve"> муниципальный район</w:t>
      </w:r>
      <w:r w:rsidR="00E8030B">
        <w:rPr>
          <w:rFonts w:ascii="Times New Roman" w:eastAsia="Times New Roman" w:hAnsi="Times New Roman" w:cs="Times New Roman"/>
          <w:sz w:val="28"/>
          <w:szCs w:val="28"/>
          <w:lang w:eastAsia="ru-RU"/>
        </w:rPr>
        <w:t>»</w:t>
      </w:r>
      <w:r w:rsidRPr="002A4AE7">
        <w:rPr>
          <w:rFonts w:ascii="Times New Roman" w:eastAsia="Times New Roman" w:hAnsi="Times New Roman" w:cs="Times New Roman"/>
          <w:sz w:val="28"/>
          <w:szCs w:val="28"/>
          <w:lang w:eastAsia="ru-RU"/>
        </w:rPr>
        <w:t xml:space="preserve"> и муниципальных образований в его составе</w:t>
      </w:r>
      <w:r w:rsidR="00E8030B">
        <w:rPr>
          <w:rFonts w:ascii="Times New Roman" w:eastAsia="Times New Roman" w:hAnsi="Times New Roman" w:cs="Times New Roman"/>
          <w:sz w:val="28"/>
          <w:szCs w:val="28"/>
          <w:lang w:eastAsia="ru-RU"/>
        </w:rPr>
        <w:t>»</w:t>
      </w:r>
      <w:r w:rsidRPr="002A4AE7">
        <w:rPr>
          <w:rFonts w:ascii="Times New Roman" w:eastAsia="Times New Roman" w:hAnsi="Times New Roman" w:cs="Times New Roman"/>
          <w:sz w:val="28"/>
          <w:szCs w:val="28"/>
          <w:lang w:eastAsia="ru-RU"/>
        </w:rPr>
        <w:t>.</w:t>
      </w:r>
    </w:p>
    <w:p w:rsidR="002A4AE7" w:rsidRPr="002A4AE7" w:rsidRDefault="002A4AE7" w:rsidP="001857C8">
      <w:pPr>
        <w:numPr>
          <w:ilvl w:val="0"/>
          <w:numId w:val="69"/>
        </w:numPr>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Постановление Кабинета Министров Республики Татарстан № 149 от 13.03.2018 г.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утверждении Территориальной схемы в области обращения с отходами, в том числе с твердыми коммунальными отходами, Республики Татарстан</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numPr>
          <w:ilvl w:val="0"/>
          <w:numId w:val="69"/>
        </w:numPr>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imes New Roman" w:hAnsi="Times New Roman" w:cs="Times New Roman"/>
          <w:sz w:val="28"/>
          <w:szCs w:val="28"/>
          <w:lang w:eastAsia="ru-RU"/>
        </w:rPr>
        <w:t xml:space="preserve">Постановление Кабинета Министров Республики Татарстан </w:t>
      </w:r>
      <w:r w:rsidR="00E8030B">
        <w:rPr>
          <w:rFonts w:ascii="Times New Roman" w:eastAsia="Times New Roman" w:hAnsi="Times New Roman" w:cs="Times New Roman"/>
          <w:sz w:val="28"/>
          <w:szCs w:val="28"/>
          <w:lang w:eastAsia="ru-RU"/>
        </w:rPr>
        <w:t>«</w:t>
      </w:r>
      <w:r w:rsidRPr="002A4AE7">
        <w:rPr>
          <w:rFonts w:ascii="Times New Roman" w:eastAsia="Times New Roman" w:hAnsi="Times New Roman" w:cs="Times New Roman"/>
          <w:sz w:val="28"/>
          <w:szCs w:val="28"/>
          <w:lang w:eastAsia="ru-RU"/>
        </w:rPr>
        <w:t>Об утверждении нормативов накопления твердых коммунальных отходов</w:t>
      </w:r>
      <w:r w:rsidR="00E8030B">
        <w:rPr>
          <w:rFonts w:ascii="Times New Roman" w:eastAsia="Times New Roman" w:hAnsi="Times New Roman" w:cs="Times New Roman"/>
          <w:sz w:val="28"/>
          <w:szCs w:val="28"/>
          <w:lang w:eastAsia="ru-RU"/>
        </w:rPr>
        <w:t>»</w:t>
      </w:r>
      <w:r w:rsidRPr="002A4AE7">
        <w:rPr>
          <w:rFonts w:ascii="Times New Roman" w:eastAsia="Times New Roman" w:hAnsi="Times New Roman" w:cs="Times New Roman"/>
          <w:sz w:val="28"/>
          <w:szCs w:val="28"/>
          <w:lang w:eastAsia="ru-RU"/>
        </w:rPr>
        <w:t xml:space="preserve"> от 12.12.2016 г. № 922;</w:t>
      </w:r>
    </w:p>
    <w:p w:rsidR="002A4AE7" w:rsidRPr="002A4AE7" w:rsidRDefault="002A4AE7" w:rsidP="001857C8">
      <w:pPr>
        <w:numPr>
          <w:ilvl w:val="0"/>
          <w:numId w:val="69"/>
        </w:numPr>
        <w:spacing w:after="0" w:line="276" w:lineRule="auto"/>
        <w:contextualSpacing/>
        <w:jc w:val="both"/>
        <w:rPr>
          <w:rFonts w:ascii="Times New Roman" w:eastAsia="Times New Roman" w:hAnsi="Times New Roman" w:cs="Times New Roman"/>
          <w:sz w:val="28"/>
          <w:szCs w:val="28"/>
          <w:lang w:eastAsia="ru-RU"/>
        </w:rPr>
      </w:pPr>
      <w:r w:rsidRPr="002A4AE7">
        <w:rPr>
          <w:rFonts w:ascii="Times New Roman" w:eastAsia="Times New Roman" w:hAnsi="Times New Roman" w:cs="Times New Roman"/>
          <w:sz w:val="28"/>
          <w:szCs w:val="28"/>
          <w:lang w:eastAsia="ru-RU"/>
        </w:rPr>
        <w:t xml:space="preserve">Постановление Кабинета Министров Республики Татарстан от 21 декабря 2018 г. № 1202 </w:t>
      </w:r>
      <w:r w:rsidR="00E8030B">
        <w:rPr>
          <w:rFonts w:ascii="Times New Roman" w:eastAsia="Times New Roman" w:hAnsi="Times New Roman" w:cs="Times New Roman"/>
          <w:sz w:val="28"/>
          <w:szCs w:val="28"/>
          <w:lang w:eastAsia="ru-RU"/>
        </w:rPr>
        <w:t>«</w:t>
      </w:r>
      <w:r w:rsidRPr="002A4AE7">
        <w:rPr>
          <w:rFonts w:ascii="Times New Roman" w:eastAsia="Times New Roman" w:hAnsi="Times New Roman" w:cs="Times New Roman"/>
          <w:sz w:val="28"/>
          <w:szCs w:val="28"/>
          <w:lang w:eastAsia="ru-RU"/>
        </w:rPr>
        <w:t>Об утверждении Порядка накопления твердых коммунальных отходов (в том числе их раздельного накопления) на территории Республики Татарстан</w:t>
      </w:r>
      <w:r w:rsidR="00E8030B">
        <w:rPr>
          <w:rFonts w:ascii="Times New Roman" w:eastAsia="Times New Roman" w:hAnsi="Times New Roman" w:cs="Times New Roman"/>
          <w:sz w:val="28"/>
          <w:szCs w:val="28"/>
          <w:lang w:eastAsia="ru-RU"/>
        </w:rPr>
        <w:t>»</w:t>
      </w:r>
      <w:r w:rsidRPr="002A4AE7">
        <w:rPr>
          <w:rFonts w:ascii="Times New Roman" w:eastAsia="Times New Roman" w:hAnsi="Times New Roman" w:cs="Times New Roman"/>
          <w:sz w:val="28"/>
          <w:szCs w:val="28"/>
          <w:lang w:eastAsia="ru-RU"/>
        </w:rPr>
        <w:t>.</w:t>
      </w:r>
    </w:p>
    <w:p w:rsidR="002A4AE7" w:rsidRPr="002A4AE7" w:rsidRDefault="002A4AE7" w:rsidP="001857C8">
      <w:pPr>
        <w:numPr>
          <w:ilvl w:val="0"/>
          <w:numId w:val="69"/>
        </w:numPr>
        <w:spacing w:after="0" w:line="276" w:lineRule="auto"/>
        <w:contextualSpacing/>
        <w:jc w:val="both"/>
        <w:rPr>
          <w:rFonts w:ascii="Times New Roman" w:eastAsia="Times New Roman" w:hAnsi="Times New Roman" w:cs="Times New Roman"/>
          <w:sz w:val="28"/>
          <w:szCs w:val="28"/>
          <w:lang w:eastAsia="ru-RU"/>
        </w:rPr>
      </w:pPr>
      <w:r w:rsidRPr="002A4AE7">
        <w:rPr>
          <w:rFonts w:ascii="Times New Roman" w:eastAsia="Times New Roman" w:hAnsi="Times New Roman" w:cs="Times New Roman"/>
          <w:snapToGrid w:val="0"/>
          <w:spacing w:val="-4"/>
          <w:sz w:val="28"/>
          <w:szCs w:val="20"/>
          <w:lang w:eastAsia="ru-RU"/>
        </w:rPr>
        <w:t xml:space="preserve">Распоряжение </w:t>
      </w:r>
      <w:r w:rsidRPr="002A4AE7">
        <w:rPr>
          <w:rFonts w:ascii="Times New Roman" w:eastAsia="Times New Roman" w:hAnsi="Times New Roman" w:cs="Times New Roman"/>
          <w:sz w:val="28"/>
          <w:szCs w:val="28"/>
          <w:lang w:eastAsia="ru-RU"/>
        </w:rPr>
        <w:t>Кабинета Министров Республики Татарстан</w:t>
      </w:r>
      <w:r w:rsidRPr="002A4AE7">
        <w:rPr>
          <w:rFonts w:ascii="Times New Roman" w:eastAsia="Times New Roman" w:hAnsi="Times New Roman" w:cs="Times New Roman"/>
          <w:snapToGrid w:val="0"/>
          <w:spacing w:val="-4"/>
          <w:sz w:val="28"/>
          <w:szCs w:val="20"/>
          <w:lang w:eastAsia="ru-RU"/>
        </w:rPr>
        <w:t xml:space="preserve"> от 16.02.2019 №301-р </w:t>
      </w:r>
      <w:r w:rsidR="00E8030B">
        <w:rPr>
          <w:rFonts w:ascii="Times New Roman" w:eastAsia="Times New Roman" w:hAnsi="Times New Roman" w:cs="Times New Roman"/>
          <w:snapToGrid w:val="0"/>
          <w:spacing w:val="-4"/>
          <w:sz w:val="28"/>
          <w:szCs w:val="20"/>
          <w:lang w:eastAsia="ru-RU"/>
        </w:rPr>
        <w:t>«</w:t>
      </w:r>
      <w:r w:rsidRPr="002A4AE7">
        <w:rPr>
          <w:rFonts w:ascii="Times New Roman" w:eastAsia="Times New Roman" w:hAnsi="Times New Roman" w:cs="Times New Roman"/>
          <w:snapToGrid w:val="0"/>
          <w:spacing w:val="-4"/>
          <w:sz w:val="28"/>
          <w:szCs w:val="20"/>
          <w:lang w:eastAsia="ru-RU"/>
        </w:rPr>
        <w:t xml:space="preserve">О внесении изменений в распоряжение Кабинета Министров Республики Татарстан от 29.08.2013 № 1625-р </w:t>
      </w:r>
      <w:r w:rsidR="00E8030B">
        <w:rPr>
          <w:rFonts w:ascii="Times New Roman" w:eastAsia="Times New Roman" w:hAnsi="Times New Roman" w:cs="Times New Roman"/>
          <w:snapToGrid w:val="0"/>
          <w:spacing w:val="-4"/>
          <w:sz w:val="28"/>
          <w:szCs w:val="20"/>
          <w:lang w:eastAsia="ru-RU"/>
        </w:rPr>
        <w:t>«</w:t>
      </w:r>
      <w:r w:rsidRPr="002A4AE7">
        <w:rPr>
          <w:rFonts w:ascii="Times New Roman" w:eastAsia="Times New Roman" w:hAnsi="Times New Roman" w:cs="Times New Roman"/>
          <w:snapToGrid w:val="0"/>
          <w:spacing w:val="-4"/>
          <w:sz w:val="28"/>
          <w:szCs w:val="20"/>
          <w:lang w:eastAsia="ru-RU"/>
        </w:rPr>
        <w:t>Об утверждении Перечня населенных пунктов Республики Татарстан, попадающих в зоны возможного затопления (подтопления) в паводковый период</w:t>
      </w:r>
      <w:r w:rsidR="00E8030B">
        <w:rPr>
          <w:rFonts w:ascii="Times New Roman" w:eastAsia="Times New Roman" w:hAnsi="Times New Roman" w:cs="Times New Roman"/>
          <w:snapToGrid w:val="0"/>
          <w:spacing w:val="-4"/>
          <w:sz w:val="28"/>
          <w:szCs w:val="20"/>
          <w:lang w:eastAsia="ru-RU"/>
        </w:rPr>
        <w:t>»</w:t>
      </w:r>
      <w:r w:rsidRPr="002A4AE7">
        <w:rPr>
          <w:rFonts w:ascii="Times New Roman" w:eastAsia="Times New Roman" w:hAnsi="Times New Roman" w:cs="Times New Roman"/>
          <w:snapToGrid w:val="0"/>
          <w:spacing w:val="-4"/>
          <w:sz w:val="28"/>
          <w:szCs w:val="20"/>
          <w:lang w:eastAsia="ru-RU"/>
        </w:rPr>
        <w:t>;</w:t>
      </w:r>
    </w:p>
    <w:p w:rsidR="002A4AE7" w:rsidRPr="002A4AE7" w:rsidRDefault="002A4AE7" w:rsidP="001857C8">
      <w:pPr>
        <w:numPr>
          <w:ilvl w:val="0"/>
          <w:numId w:val="69"/>
        </w:numPr>
        <w:spacing w:after="0" w:line="276" w:lineRule="auto"/>
        <w:contextualSpacing/>
        <w:jc w:val="both"/>
        <w:rPr>
          <w:rFonts w:ascii="Times New Roman" w:eastAsia="Times New Roman" w:hAnsi="Times New Roman" w:cs="Times New Roman"/>
          <w:snapToGrid w:val="0"/>
          <w:spacing w:val="-4"/>
          <w:sz w:val="28"/>
          <w:szCs w:val="20"/>
          <w:lang w:eastAsia="ru-RU"/>
        </w:rPr>
      </w:pPr>
      <w:r w:rsidRPr="002A4AE7">
        <w:rPr>
          <w:rFonts w:ascii="Times New Roman" w:eastAsia="Times New Roman" w:hAnsi="Times New Roman" w:cs="Times New Roman"/>
          <w:snapToGrid w:val="0"/>
          <w:spacing w:val="-4"/>
          <w:sz w:val="28"/>
          <w:szCs w:val="20"/>
          <w:lang w:eastAsia="ru-RU"/>
        </w:rPr>
        <w:t>Распоряжение Кабинета Министров Республики Татарстан от 02.03.2020 № 453-р (план мероприятий по организации работы по охране лесов и населенных пунктов на территории Республики Татарстан от пожаров в 2020 году);</w:t>
      </w:r>
    </w:p>
    <w:p w:rsidR="002A4AE7" w:rsidRPr="002A4AE7" w:rsidRDefault="002A4AE7" w:rsidP="001857C8">
      <w:pPr>
        <w:numPr>
          <w:ilvl w:val="0"/>
          <w:numId w:val="69"/>
        </w:numPr>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Указ Президента Российской Федерации №2 от 01.01.2018 г.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утверждении основ государственной политики Российской Федерации в области пожарной безопасности на период до 2030 года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numPr>
          <w:ilvl w:val="0"/>
          <w:numId w:val="69"/>
        </w:numPr>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Указ Президента Российской Федерации №12 от 11.01.2018 г.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утверждении основ государственной политики Российской Федерации в области защиты населения и территорий от чрезвычайных ситуаций на период до 2030 года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lastRenderedPageBreak/>
        <w:t xml:space="preserve">Закон Республики Татарстан № 90-ЗРТ от 18 ноября 2011 г.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 внесении изменений в Земельный кодекс Республики Татарстан</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Долгосрочная концепция развития общественной инфраструктуры Республики Татарстан с перечнем строек и объектов Республики Татарстан, утвержденная постановлением Кабинета Министров Республики Татарстан от 3 июня 2009 г.  № 358;</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Свод правил СП 42.13330.2016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Градостроительство. Планировка и застройка городских и сельских поселений</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Актуализированная редакция СНиП 2.07.01-89*;</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Республиканские нормативы градостроительного проектирования Республики Татарстан (Утв. Постановлением Кабинета Министров № 1071 от 27.12.2013);</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11-04-2003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Инструкция о порядке разработки, согласования, экспертизы и утверждения градостроительной документации</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42-01-2002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Газораспределительные системы</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СП 42-101-2003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Общие положения по проектированию и строительству газораспределительных систем из металлических и полиэтиленовых труб</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3.05.02-88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Газоснабжение</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(изд. 1995 г. с изм.).</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23-01-99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Строительная климатология</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СанПиН 2.2.1/2.1.1.1200-03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Санитарно-защитные зоны и санитарная классификация предприятий, сооружений и иных объектов</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(утв. постановлением Главного государственного санитарного врача РФ от 25.09.2007 № 74) (с изменениями от 10.04.2008 6.10.2009, 9.09.2010).</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ГОСТ 153-39.3-051-2003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Основные положения. Газораспределительные сети и газовое оборудование зданий</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Calibri" w:hAnsi="Times New Roman" w:cs="Times New Roman"/>
          <w:sz w:val="28"/>
          <w:szCs w:val="28"/>
        </w:rPr>
        <w:t xml:space="preserve">ГОСТ 22.0.03-97 </w:t>
      </w:r>
      <w:r w:rsidR="00E8030B">
        <w:rPr>
          <w:rFonts w:ascii="Times New Roman" w:eastAsia="Calibri" w:hAnsi="Times New Roman" w:cs="Times New Roman"/>
          <w:sz w:val="28"/>
          <w:szCs w:val="28"/>
        </w:rPr>
        <w:t>«</w:t>
      </w:r>
      <w:r w:rsidRPr="002A4AE7">
        <w:rPr>
          <w:rFonts w:ascii="Times New Roman" w:eastAsia="Calibri" w:hAnsi="Times New Roman" w:cs="Times New Roman"/>
          <w:sz w:val="28"/>
          <w:szCs w:val="28"/>
        </w:rPr>
        <w:t>Безопасность в чрезвычайных ситуациях. Природные чрезвычайные ситуации. Термины и определения (аутентичен ГОСТ Р 22.0.03-95);</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ПБ 12-529-03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Правила Безопасности систем газораспределения и газопотребления</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2.04.02-84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Водоснабжение. Наружные сети и сооружения</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2.04.01-85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Внутренний водопровод и канализация зданий</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2.04.03-85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Канализация. Наружные сети и сооружения</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imes New Roman" w:hAnsi="Times New Roman" w:cs="Times New Roman"/>
          <w:bCs/>
          <w:color w:val="2D2D2D"/>
          <w:spacing w:val="2"/>
          <w:kern w:val="36"/>
          <w:sz w:val="28"/>
          <w:szCs w:val="28"/>
          <w:lang w:eastAsia="ru-RU"/>
        </w:rPr>
        <w:t>СП 20.13330.2016 Нагрузки и воздействия. Актуализированная редакция СНиП 2.01.07-85* (с Изменениями N 1, 2);</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Calibri" w:hAnsi="Times New Roman" w:cs="Times New Roman"/>
          <w:sz w:val="28"/>
          <w:szCs w:val="28"/>
        </w:rPr>
        <w:t xml:space="preserve">СП 104.13330.2016 </w:t>
      </w:r>
      <w:r w:rsidR="00E8030B">
        <w:rPr>
          <w:rFonts w:ascii="Times New Roman" w:eastAsia="Calibri" w:hAnsi="Times New Roman" w:cs="Times New Roman"/>
          <w:sz w:val="28"/>
          <w:szCs w:val="28"/>
        </w:rPr>
        <w:t>«</w:t>
      </w:r>
      <w:r w:rsidRPr="002A4AE7">
        <w:rPr>
          <w:rFonts w:ascii="Times New Roman" w:eastAsia="Calibri" w:hAnsi="Times New Roman" w:cs="Times New Roman"/>
          <w:sz w:val="28"/>
          <w:szCs w:val="28"/>
        </w:rPr>
        <w:t>Инженерная защита территории от затопления и подтопления. Актуализированная редакция СНиП 2.06.15-85</w:t>
      </w:r>
      <w:r w:rsidR="00E8030B">
        <w:rPr>
          <w:rFonts w:ascii="Times New Roman" w:eastAsia="Calibri" w:hAnsi="Times New Roman" w:cs="Times New Roman"/>
          <w:sz w:val="28"/>
          <w:szCs w:val="28"/>
        </w:rPr>
        <w:t>»</w:t>
      </w:r>
      <w:r w:rsidRPr="002A4AE7">
        <w:rPr>
          <w:rFonts w:ascii="Times New Roman" w:eastAsia="Calibri" w:hAnsi="Times New Roman" w:cs="Times New Roman"/>
          <w:sz w:val="28"/>
          <w:szCs w:val="28"/>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imes New Roman" w:hAnsi="Times New Roman" w:cs="Times New Roman"/>
          <w:bCs/>
          <w:color w:val="2D2D2D"/>
          <w:spacing w:val="2"/>
          <w:kern w:val="36"/>
          <w:sz w:val="28"/>
          <w:szCs w:val="28"/>
          <w:lang w:eastAsia="ru-RU"/>
        </w:rPr>
      </w:pPr>
      <w:r w:rsidRPr="002A4AE7">
        <w:rPr>
          <w:rFonts w:ascii="Times New Roman" w:eastAsia="Times New Roman" w:hAnsi="Times New Roman" w:cs="Times New Roman"/>
          <w:bCs/>
          <w:color w:val="2D2D2D"/>
          <w:spacing w:val="2"/>
          <w:kern w:val="36"/>
          <w:sz w:val="28"/>
          <w:szCs w:val="28"/>
          <w:lang w:eastAsia="ru-RU"/>
        </w:rPr>
        <w:t>СП 14.13330.2018 Строительство в сейсмических районах. Актуализированная редакция СНиП II-7-81*;</w:t>
      </w:r>
    </w:p>
    <w:p w:rsidR="002A4AE7" w:rsidRPr="002A4AE7" w:rsidRDefault="002A4AE7" w:rsidP="001857C8">
      <w:pPr>
        <w:keepLines/>
        <w:numPr>
          <w:ilvl w:val="0"/>
          <w:numId w:val="69"/>
        </w:numPr>
        <w:suppressAutoHyphens/>
        <w:spacing w:after="0" w:line="23" w:lineRule="atLeast"/>
        <w:contextualSpacing/>
        <w:jc w:val="both"/>
        <w:rPr>
          <w:rFonts w:ascii="Times New Roman" w:eastAsia="Calibri" w:hAnsi="Times New Roman" w:cs="Times New Roman"/>
          <w:sz w:val="28"/>
          <w:szCs w:val="28"/>
        </w:rPr>
      </w:pPr>
      <w:r w:rsidRPr="002A4AE7">
        <w:rPr>
          <w:rFonts w:ascii="Times New Roman" w:eastAsia="Calibri" w:hAnsi="Times New Roman" w:cs="Times New Roman"/>
          <w:sz w:val="28"/>
          <w:szCs w:val="28"/>
        </w:rPr>
        <w:t xml:space="preserve">СП 116.13330.2012 </w:t>
      </w:r>
      <w:r w:rsidR="00E8030B">
        <w:rPr>
          <w:rFonts w:ascii="Times New Roman" w:eastAsia="Calibri" w:hAnsi="Times New Roman" w:cs="Times New Roman"/>
          <w:sz w:val="28"/>
          <w:szCs w:val="28"/>
        </w:rPr>
        <w:t>«</w:t>
      </w:r>
      <w:r w:rsidRPr="002A4AE7">
        <w:rPr>
          <w:rFonts w:ascii="Times New Roman" w:eastAsia="Calibri" w:hAnsi="Times New Roman" w:cs="Times New Roman"/>
          <w:sz w:val="28"/>
          <w:szCs w:val="28"/>
        </w:rPr>
        <w:t>Инженерная защита территорий, зданий и сооружений от опасных геологических процессов. Основные положения. Актуализированная редакция СНиП 22-02-2003</w:t>
      </w:r>
      <w:r w:rsidR="00E8030B">
        <w:rPr>
          <w:rFonts w:ascii="Times New Roman" w:eastAsia="Calibri" w:hAnsi="Times New Roman" w:cs="Times New Roman"/>
          <w:sz w:val="28"/>
          <w:szCs w:val="28"/>
        </w:rPr>
        <w:t>»</w:t>
      </w:r>
      <w:r w:rsidRPr="002A4AE7">
        <w:rPr>
          <w:rFonts w:ascii="Times New Roman" w:eastAsia="Calibri" w:hAnsi="Times New Roman" w:cs="Times New Roman"/>
          <w:sz w:val="28"/>
          <w:szCs w:val="28"/>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Calibri" w:hAnsi="Times New Roman" w:cs="Times New Roman"/>
          <w:sz w:val="28"/>
          <w:szCs w:val="28"/>
        </w:rPr>
        <w:lastRenderedPageBreak/>
        <w:t>Пособие по водоснабжению и канализации городских</w:t>
      </w:r>
      <w:r w:rsidRPr="002A4AE7">
        <w:rPr>
          <w:rFonts w:ascii="Times New Roman" w:eastAsiaTheme="minorEastAsia" w:hAnsi="Times New Roman" w:cs="Times New Roman"/>
          <w:sz w:val="28"/>
          <w:szCs w:val="28"/>
          <w:lang w:eastAsia="ru-RU"/>
        </w:rPr>
        <w:t xml:space="preserve"> и сельских поселений (к СНиП 2.07.01-89). </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СНиП 41-02-2003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Тепловые сети</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РД 34.20.185-94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Инструкция по проектированию городских электрических сетей</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СО 153-34.48.519-2002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Правила проектирования, строительства и эксплуатации волоконно-оптических линий связи на воздушных линиях электропередачи напряжением 0,4-35 кВ.</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Пособие по проектированию городских и поселковых электрических сетей (к ВСН 97-83).</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Федеральная программа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Социальная поддержка граждан Республики Татарстан</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на 2014-2020 годы, утвержденная Постановлением Кабинета Министров РТ от 23.12.2013  № 1023.</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Закон Республики Татарстан от 17 июня 2015 г. № 40-ЗРТ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Об утверждении Стратегии социально-экономического развития Республики Татарстан до 2030 года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Схема территориального планирования </w:t>
      </w:r>
      <w:r w:rsidR="00CB2005">
        <w:rPr>
          <w:rFonts w:ascii="Times New Roman" w:eastAsiaTheme="minorEastAsia" w:hAnsi="Times New Roman" w:cs="Times New Roman"/>
          <w:sz w:val="28"/>
          <w:szCs w:val="28"/>
          <w:lang w:eastAsia="ru-RU"/>
        </w:rPr>
        <w:t xml:space="preserve">Заинского </w:t>
      </w:r>
      <w:r w:rsidRPr="002A4AE7">
        <w:rPr>
          <w:rFonts w:ascii="Times New Roman" w:eastAsiaTheme="minorEastAsia" w:hAnsi="Times New Roman" w:cs="Times New Roman"/>
          <w:sz w:val="28"/>
          <w:szCs w:val="28"/>
          <w:lang w:eastAsia="ru-RU"/>
        </w:rPr>
        <w:t xml:space="preserve">муниципального района Республики Татарстан (внесение изменений), утверждена Решением Совета </w:t>
      </w:r>
      <w:r w:rsidR="00CB2005">
        <w:rPr>
          <w:rFonts w:ascii="Times New Roman" w:eastAsiaTheme="minorEastAsia" w:hAnsi="Times New Roman" w:cs="Times New Roman"/>
          <w:sz w:val="28"/>
          <w:szCs w:val="28"/>
          <w:lang w:eastAsia="ru-RU"/>
        </w:rPr>
        <w:t>Заинского</w:t>
      </w:r>
      <w:r w:rsidRPr="002A4AE7">
        <w:rPr>
          <w:rFonts w:ascii="Times New Roman" w:eastAsiaTheme="minorEastAsia" w:hAnsi="Times New Roman" w:cs="Times New Roman"/>
          <w:sz w:val="28"/>
          <w:szCs w:val="28"/>
          <w:lang w:eastAsia="ru-RU"/>
        </w:rPr>
        <w:t xml:space="preserve"> муниципального района от 20.02.2020 №3-РС..</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Программа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Развитие и размещение производительных сил Республики Татарстан на основе кластерного подхода до 2020 г. и на период до 2030 г.</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утвержденная Постановлением Кабинета Министров РТ от 22.10.2008  № 763.</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Перечень мероприятий по развитию системы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Учреждения культуры и искусства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xml:space="preserve"> на период 2010-2030 гг., предоставленный Министерством культуры Республики Татарстан, от 12.04.2014.</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 xml:space="preserve">Долгосрочная целевая программа </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Развитие библиотечного дела в Республике Татарстан на 2009 - 2014 годы и на перспективу до 2020 года</w:t>
      </w:r>
      <w:r w:rsidR="00E8030B">
        <w:rPr>
          <w:rFonts w:ascii="Times New Roman" w:eastAsiaTheme="minorEastAsia" w:hAnsi="Times New Roman" w:cs="Times New Roman"/>
          <w:sz w:val="28"/>
          <w:szCs w:val="28"/>
          <w:lang w:eastAsia="ru-RU"/>
        </w:rPr>
        <w:t>»</w:t>
      </w:r>
      <w:r w:rsidRPr="002A4AE7">
        <w:rPr>
          <w:rFonts w:ascii="Times New Roman" w:eastAsiaTheme="minorEastAsia" w:hAnsi="Times New Roman" w:cs="Times New Roman"/>
          <w:sz w:val="28"/>
          <w:szCs w:val="28"/>
          <w:lang w:eastAsia="ru-RU"/>
        </w:rPr>
        <w:t>, утвержденная постановлением Кабинета Министров Республики Татарстан от 31 августа 2009 г. № 592.</w:t>
      </w:r>
    </w:p>
    <w:p w:rsidR="002A4AE7" w:rsidRPr="002A4AE7" w:rsidRDefault="002A4AE7" w:rsidP="001857C8">
      <w:pPr>
        <w:keepLines/>
        <w:numPr>
          <w:ilvl w:val="0"/>
          <w:numId w:val="69"/>
        </w:numPr>
        <w:suppressAutoHyphens/>
        <w:spacing w:after="0" w:line="23" w:lineRule="atLeast"/>
        <w:contextualSpacing/>
        <w:jc w:val="both"/>
        <w:rPr>
          <w:rFonts w:ascii="Times New Roman" w:eastAsiaTheme="minorEastAsia" w:hAnsi="Times New Roman" w:cs="Times New Roman"/>
          <w:sz w:val="28"/>
          <w:szCs w:val="28"/>
          <w:lang w:eastAsia="ru-RU"/>
        </w:rPr>
      </w:pPr>
      <w:r w:rsidRPr="002A4AE7">
        <w:rPr>
          <w:rFonts w:ascii="Times New Roman" w:eastAsiaTheme="minorEastAsia" w:hAnsi="Times New Roman" w:cs="Times New Roman"/>
          <w:sz w:val="28"/>
          <w:szCs w:val="28"/>
          <w:lang w:eastAsia="ru-RU"/>
        </w:rPr>
        <w:t>Распоряжение Кабинета Министров Республики Татарстан от 22.11.2016 № 2703-р по проектированию, строительству и капитальному ремонту инженерных сетей и сооружений в населенных пунктах Республики Татарстан.</w:t>
      </w:r>
    </w:p>
    <w:p w:rsidR="002A4AE7" w:rsidRPr="002A4AE7" w:rsidRDefault="00E8030B" w:rsidP="001857C8">
      <w:pPr>
        <w:numPr>
          <w:ilvl w:val="0"/>
          <w:numId w:val="69"/>
        </w:numPr>
        <w:spacing w:after="0" w:line="276" w:lineRule="auto"/>
        <w:contextualSpacing/>
        <w:rPr>
          <w:rFonts w:ascii="Times New Roman" w:eastAsia="Times New Roman" w:hAnsi="Times New Roman" w:cs="Times New Roman"/>
          <w:spacing w:val="-1"/>
          <w:sz w:val="28"/>
          <w:szCs w:val="28"/>
        </w:rPr>
      </w:pPr>
      <w:r>
        <w:rPr>
          <w:rFonts w:ascii="Times New Roman" w:eastAsia="Times New Roman" w:hAnsi="Times New Roman" w:cs="Times New Roman"/>
          <w:sz w:val="28"/>
          <w:szCs w:val="28"/>
          <w:lang w:eastAsia="ru-RU"/>
        </w:rPr>
        <w:t>«</w:t>
      </w:r>
      <w:r w:rsidR="002A4AE7" w:rsidRPr="002A4AE7">
        <w:rPr>
          <w:rFonts w:ascii="Times New Roman" w:eastAsia="Times New Roman" w:hAnsi="Times New Roman" w:cs="Times New Roman"/>
          <w:sz w:val="28"/>
          <w:szCs w:val="28"/>
          <w:lang w:eastAsia="ru-RU"/>
        </w:rPr>
        <w:t>Правила безопасности сетей газораспределения и газопотребления</w:t>
      </w:r>
      <w:r>
        <w:rPr>
          <w:rFonts w:ascii="Times New Roman" w:eastAsia="Times New Roman" w:hAnsi="Times New Roman" w:cs="Times New Roman"/>
          <w:sz w:val="28"/>
          <w:szCs w:val="28"/>
          <w:lang w:eastAsia="ru-RU"/>
        </w:rPr>
        <w:t>»</w:t>
      </w:r>
      <w:r w:rsidR="002A4AE7" w:rsidRPr="002A4AE7">
        <w:rPr>
          <w:rFonts w:ascii="Times New Roman" w:eastAsia="Times New Roman" w:hAnsi="Times New Roman" w:cs="Times New Roman"/>
          <w:sz w:val="28"/>
          <w:szCs w:val="28"/>
          <w:lang w:eastAsia="ru-RU"/>
        </w:rPr>
        <w:t xml:space="preserve"> (от 15 ноября 2013 года № 542).</w:t>
      </w:r>
    </w:p>
    <w:p w:rsidR="002A4AE7" w:rsidRPr="00025978" w:rsidRDefault="002A4AE7" w:rsidP="001857C8">
      <w:pPr>
        <w:numPr>
          <w:ilvl w:val="0"/>
          <w:numId w:val="69"/>
        </w:numPr>
        <w:tabs>
          <w:tab w:val="left" w:pos="5580"/>
        </w:tabs>
        <w:spacing w:after="0" w:line="276" w:lineRule="auto"/>
        <w:contextualSpacing/>
        <w:rPr>
          <w:rFonts w:ascii="Times New Roman" w:eastAsia="Times New Roman" w:hAnsi="Times New Roman" w:cs="Times New Roman"/>
          <w:sz w:val="28"/>
          <w:szCs w:val="28"/>
        </w:rPr>
      </w:pPr>
      <w:r w:rsidRPr="002A4AE7">
        <w:rPr>
          <w:rFonts w:ascii="Times New Roman" w:eastAsia="Times New Roman" w:hAnsi="Times New Roman" w:cs="Times New Roman"/>
          <w:spacing w:val="-1"/>
          <w:sz w:val="28"/>
          <w:szCs w:val="28"/>
        </w:rPr>
        <w:t>Национальный стандарт Российской Федерации ГОСТ  Р 22.2.10-2016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p>
    <w:p w:rsidR="00025978" w:rsidRDefault="00025978" w:rsidP="00025978">
      <w:pPr>
        <w:tabs>
          <w:tab w:val="left" w:pos="5580"/>
        </w:tabs>
        <w:spacing w:after="0" w:line="276" w:lineRule="auto"/>
        <w:contextualSpacing/>
        <w:rPr>
          <w:rFonts w:ascii="Times New Roman" w:eastAsia="Times New Roman" w:hAnsi="Times New Roman" w:cs="Times New Roman"/>
          <w:spacing w:val="-1"/>
          <w:sz w:val="28"/>
          <w:szCs w:val="28"/>
        </w:rPr>
      </w:pPr>
    </w:p>
    <w:p w:rsidR="00025978" w:rsidRDefault="00025978" w:rsidP="00025978">
      <w:pPr>
        <w:keepNext/>
        <w:keepLines/>
        <w:spacing w:after="0" w:line="240" w:lineRule="auto"/>
        <w:jc w:val="center"/>
        <w:outlineLvl w:val="0"/>
        <w:rPr>
          <w:rFonts w:ascii="Times New Roman" w:eastAsia="Times New Roman" w:hAnsi="Times New Roman" w:cstheme="majorBidi"/>
          <w:b/>
          <w:sz w:val="28"/>
          <w:szCs w:val="32"/>
          <w:lang w:eastAsia="ru-RU"/>
        </w:rPr>
      </w:pPr>
      <w:bookmarkStart w:id="222" w:name="_Toc74209263"/>
      <w:r>
        <w:rPr>
          <w:rFonts w:ascii="Times New Roman" w:eastAsia="Times New Roman" w:hAnsi="Times New Roman" w:cstheme="majorBidi"/>
          <w:b/>
          <w:sz w:val="28"/>
          <w:szCs w:val="32"/>
          <w:lang w:eastAsia="ru-RU"/>
        </w:rPr>
        <w:lastRenderedPageBreak/>
        <w:t>Приложение №1</w:t>
      </w:r>
      <w:bookmarkEnd w:id="222"/>
    </w:p>
    <w:p w:rsidR="00025978" w:rsidRPr="00025978" w:rsidRDefault="00025978" w:rsidP="00025978">
      <w:pPr>
        <w:pStyle w:val="45"/>
        <w:rPr>
          <w:lang w:eastAsia="ru-RU"/>
        </w:rPr>
      </w:pPr>
      <w:r w:rsidRPr="00025978">
        <w:rPr>
          <w:noProof/>
          <w:lang w:val="ru-RU" w:eastAsia="ru-RU"/>
        </w:rPr>
        <w:drawing>
          <wp:inline distT="0" distB="0" distL="0" distR="0" wp14:anchorId="302599BD" wp14:editId="2D87BD74">
            <wp:extent cx="5735624" cy="80200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ПОПОВСКОЕ_Страница_1.jpg"/>
                    <pic:cNvPicPr/>
                  </pic:nvPicPr>
                  <pic:blipFill>
                    <a:blip r:embed="rId39">
                      <a:extLst>
                        <a:ext uri="{28A0092B-C50C-407E-A947-70E740481C1C}">
                          <a14:useLocalDpi xmlns:a14="http://schemas.microsoft.com/office/drawing/2010/main" val="0"/>
                        </a:ext>
                      </a:extLst>
                    </a:blip>
                    <a:stretch>
                      <a:fillRect/>
                    </a:stretch>
                  </pic:blipFill>
                  <pic:spPr>
                    <a:xfrm>
                      <a:off x="0" y="0"/>
                      <a:ext cx="5741656" cy="8028485"/>
                    </a:xfrm>
                    <a:prstGeom prst="rect">
                      <a:avLst/>
                    </a:prstGeom>
                  </pic:spPr>
                </pic:pic>
              </a:graphicData>
            </a:graphic>
          </wp:inline>
        </w:drawing>
      </w:r>
    </w:p>
    <w:p w:rsidR="00756C0E" w:rsidRDefault="007552D1" w:rsidP="00025978">
      <w:pPr>
        <w:pStyle w:val="Normal0"/>
        <w:rPr>
          <w:lang w:eastAsia="ru-RU"/>
        </w:rPr>
      </w:pPr>
      <w:r>
        <w:rPr>
          <w:noProof/>
          <w:lang w:eastAsia="ru-RU"/>
        </w:rPr>
        <w:lastRenderedPageBreak/>
        <w:drawing>
          <wp:inline distT="0" distB="0" distL="0" distR="0" wp14:anchorId="4B7BE428" wp14:editId="6AECA447">
            <wp:extent cx="5916900" cy="8362950"/>
            <wp:effectExtent l="0" t="0" r="825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ПОПОВСКОЕ_Страница_2.jpg"/>
                    <pic:cNvPicPr/>
                  </pic:nvPicPr>
                  <pic:blipFill>
                    <a:blip r:embed="rId40">
                      <a:extLst>
                        <a:ext uri="{28A0092B-C50C-407E-A947-70E740481C1C}">
                          <a14:useLocalDpi xmlns:a14="http://schemas.microsoft.com/office/drawing/2010/main" val="0"/>
                        </a:ext>
                      </a:extLst>
                    </a:blip>
                    <a:stretch>
                      <a:fillRect/>
                    </a:stretch>
                  </pic:blipFill>
                  <pic:spPr>
                    <a:xfrm>
                      <a:off x="0" y="0"/>
                      <a:ext cx="5919279" cy="8366313"/>
                    </a:xfrm>
                    <a:prstGeom prst="rect">
                      <a:avLst/>
                    </a:prstGeom>
                  </pic:spPr>
                </pic:pic>
              </a:graphicData>
            </a:graphic>
          </wp:inline>
        </w:drawing>
      </w:r>
      <w:r>
        <w:rPr>
          <w:noProof/>
          <w:lang w:eastAsia="ru-RU"/>
        </w:rPr>
        <w:lastRenderedPageBreak/>
        <w:drawing>
          <wp:inline distT="0" distB="0" distL="0" distR="0" wp14:anchorId="13671827" wp14:editId="75165A6B">
            <wp:extent cx="6302375" cy="8907780"/>
            <wp:effectExtent l="0" t="0" r="3175"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ПОПОВСКОЕ_Страница_3.jpg"/>
                    <pic:cNvPicPr/>
                  </pic:nvPicPr>
                  <pic:blipFill>
                    <a:blip r:embed="rId41">
                      <a:extLst>
                        <a:ext uri="{28A0092B-C50C-407E-A947-70E740481C1C}">
                          <a14:useLocalDpi xmlns:a14="http://schemas.microsoft.com/office/drawing/2010/main" val="0"/>
                        </a:ext>
                      </a:extLst>
                    </a:blip>
                    <a:stretch>
                      <a:fillRect/>
                    </a:stretch>
                  </pic:blipFill>
                  <pic:spPr>
                    <a:xfrm>
                      <a:off x="0" y="0"/>
                      <a:ext cx="6302375" cy="8907780"/>
                    </a:xfrm>
                    <a:prstGeom prst="rect">
                      <a:avLst/>
                    </a:prstGeom>
                  </pic:spPr>
                </pic:pic>
              </a:graphicData>
            </a:graphic>
          </wp:inline>
        </w:drawing>
      </w:r>
      <w:r>
        <w:rPr>
          <w:noProof/>
          <w:lang w:eastAsia="ru-RU"/>
        </w:rPr>
        <w:lastRenderedPageBreak/>
        <w:drawing>
          <wp:inline distT="0" distB="0" distL="0" distR="0" wp14:anchorId="7597BB4C" wp14:editId="58F93956">
            <wp:extent cx="6302375" cy="8907780"/>
            <wp:effectExtent l="0" t="0" r="317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ПОПОВСКОЕ_Страница_4.jpg"/>
                    <pic:cNvPicPr/>
                  </pic:nvPicPr>
                  <pic:blipFill>
                    <a:blip r:embed="rId42">
                      <a:extLst>
                        <a:ext uri="{28A0092B-C50C-407E-A947-70E740481C1C}">
                          <a14:useLocalDpi xmlns:a14="http://schemas.microsoft.com/office/drawing/2010/main" val="0"/>
                        </a:ext>
                      </a:extLst>
                    </a:blip>
                    <a:stretch>
                      <a:fillRect/>
                    </a:stretch>
                  </pic:blipFill>
                  <pic:spPr>
                    <a:xfrm>
                      <a:off x="0" y="0"/>
                      <a:ext cx="6302375" cy="8907780"/>
                    </a:xfrm>
                    <a:prstGeom prst="rect">
                      <a:avLst/>
                    </a:prstGeom>
                  </pic:spPr>
                </pic:pic>
              </a:graphicData>
            </a:graphic>
          </wp:inline>
        </w:drawing>
      </w:r>
      <w:r>
        <w:rPr>
          <w:noProof/>
          <w:lang w:eastAsia="ru-RU"/>
        </w:rPr>
        <w:lastRenderedPageBreak/>
        <w:drawing>
          <wp:inline distT="0" distB="0" distL="0" distR="0" wp14:anchorId="6C197347" wp14:editId="27685F3C">
            <wp:extent cx="6302375" cy="8907780"/>
            <wp:effectExtent l="0" t="0" r="3175"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ПОПОВСКОЕ_Страница_5.jpg"/>
                    <pic:cNvPicPr/>
                  </pic:nvPicPr>
                  <pic:blipFill>
                    <a:blip r:embed="rId43">
                      <a:extLst>
                        <a:ext uri="{28A0092B-C50C-407E-A947-70E740481C1C}">
                          <a14:useLocalDpi xmlns:a14="http://schemas.microsoft.com/office/drawing/2010/main" val="0"/>
                        </a:ext>
                      </a:extLst>
                    </a:blip>
                    <a:stretch>
                      <a:fillRect/>
                    </a:stretch>
                  </pic:blipFill>
                  <pic:spPr>
                    <a:xfrm>
                      <a:off x="0" y="0"/>
                      <a:ext cx="6302375" cy="8907780"/>
                    </a:xfrm>
                    <a:prstGeom prst="rect">
                      <a:avLst/>
                    </a:prstGeom>
                  </pic:spPr>
                </pic:pic>
              </a:graphicData>
            </a:graphic>
          </wp:inline>
        </w:drawing>
      </w:r>
      <w:r>
        <w:rPr>
          <w:noProof/>
          <w:lang w:eastAsia="ru-RU"/>
        </w:rPr>
        <w:lastRenderedPageBreak/>
        <w:drawing>
          <wp:inline distT="0" distB="0" distL="0" distR="0" wp14:anchorId="6A1A3EC3" wp14:editId="0BE6A100">
            <wp:extent cx="6302375" cy="8907780"/>
            <wp:effectExtent l="0" t="0" r="3175" b="762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ПОПОВСКОЕ_Страница_6.jpg"/>
                    <pic:cNvPicPr/>
                  </pic:nvPicPr>
                  <pic:blipFill>
                    <a:blip r:embed="rId44">
                      <a:extLst>
                        <a:ext uri="{28A0092B-C50C-407E-A947-70E740481C1C}">
                          <a14:useLocalDpi xmlns:a14="http://schemas.microsoft.com/office/drawing/2010/main" val="0"/>
                        </a:ext>
                      </a:extLst>
                    </a:blip>
                    <a:stretch>
                      <a:fillRect/>
                    </a:stretch>
                  </pic:blipFill>
                  <pic:spPr>
                    <a:xfrm>
                      <a:off x="0" y="0"/>
                      <a:ext cx="6302375" cy="8907780"/>
                    </a:xfrm>
                    <a:prstGeom prst="rect">
                      <a:avLst/>
                    </a:prstGeom>
                  </pic:spPr>
                </pic:pic>
              </a:graphicData>
            </a:graphic>
          </wp:inline>
        </w:drawing>
      </w:r>
      <w:r>
        <w:rPr>
          <w:noProof/>
          <w:lang w:eastAsia="ru-RU"/>
        </w:rPr>
        <w:lastRenderedPageBreak/>
        <w:drawing>
          <wp:inline distT="0" distB="0" distL="0" distR="0" wp14:anchorId="29BB2E87" wp14:editId="0CF4CD5C">
            <wp:extent cx="6302375" cy="8907780"/>
            <wp:effectExtent l="0" t="0" r="3175"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ПОПОВСКОЕ_Страница_7.jpg"/>
                    <pic:cNvPicPr/>
                  </pic:nvPicPr>
                  <pic:blipFill>
                    <a:blip r:embed="rId45">
                      <a:extLst>
                        <a:ext uri="{28A0092B-C50C-407E-A947-70E740481C1C}">
                          <a14:useLocalDpi xmlns:a14="http://schemas.microsoft.com/office/drawing/2010/main" val="0"/>
                        </a:ext>
                      </a:extLst>
                    </a:blip>
                    <a:stretch>
                      <a:fillRect/>
                    </a:stretch>
                  </pic:blipFill>
                  <pic:spPr>
                    <a:xfrm>
                      <a:off x="0" y="0"/>
                      <a:ext cx="6302375" cy="8907780"/>
                    </a:xfrm>
                    <a:prstGeom prst="rect">
                      <a:avLst/>
                    </a:prstGeom>
                  </pic:spPr>
                </pic:pic>
              </a:graphicData>
            </a:graphic>
          </wp:inline>
        </w:drawing>
      </w:r>
      <w:r>
        <w:rPr>
          <w:noProof/>
          <w:lang w:eastAsia="ru-RU"/>
        </w:rPr>
        <w:lastRenderedPageBreak/>
        <w:drawing>
          <wp:inline distT="0" distB="0" distL="0" distR="0" wp14:anchorId="2676ED82" wp14:editId="3B8258B6">
            <wp:extent cx="6302375" cy="8907780"/>
            <wp:effectExtent l="0" t="0" r="3175" b="762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ПОПОВСКОЕ_Страница_8.jpg"/>
                    <pic:cNvPicPr/>
                  </pic:nvPicPr>
                  <pic:blipFill>
                    <a:blip r:embed="rId46">
                      <a:extLst>
                        <a:ext uri="{28A0092B-C50C-407E-A947-70E740481C1C}">
                          <a14:useLocalDpi xmlns:a14="http://schemas.microsoft.com/office/drawing/2010/main" val="0"/>
                        </a:ext>
                      </a:extLst>
                    </a:blip>
                    <a:stretch>
                      <a:fillRect/>
                    </a:stretch>
                  </pic:blipFill>
                  <pic:spPr>
                    <a:xfrm>
                      <a:off x="0" y="0"/>
                      <a:ext cx="6302375" cy="8907780"/>
                    </a:xfrm>
                    <a:prstGeom prst="rect">
                      <a:avLst/>
                    </a:prstGeom>
                  </pic:spPr>
                </pic:pic>
              </a:graphicData>
            </a:graphic>
          </wp:inline>
        </w:drawing>
      </w:r>
      <w:r>
        <w:rPr>
          <w:noProof/>
          <w:lang w:eastAsia="ru-RU"/>
        </w:rPr>
        <w:lastRenderedPageBreak/>
        <w:drawing>
          <wp:inline distT="0" distB="0" distL="0" distR="0" wp14:anchorId="129218B5" wp14:editId="09CAA263">
            <wp:extent cx="6302375" cy="8907780"/>
            <wp:effectExtent l="0" t="0" r="3175"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ПОПОВСКОЕ_Страница_9.jpg"/>
                    <pic:cNvPicPr/>
                  </pic:nvPicPr>
                  <pic:blipFill>
                    <a:blip r:embed="rId47">
                      <a:extLst>
                        <a:ext uri="{28A0092B-C50C-407E-A947-70E740481C1C}">
                          <a14:useLocalDpi xmlns:a14="http://schemas.microsoft.com/office/drawing/2010/main" val="0"/>
                        </a:ext>
                      </a:extLst>
                    </a:blip>
                    <a:stretch>
                      <a:fillRect/>
                    </a:stretch>
                  </pic:blipFill>
                  <pic:spPr>
                    <a:xfrm>
                      <a:off x="0" y="0"/>
                      <a:ext cx="6302375" cy="8907780"/>
                    </a:xfrm>
                    <a:prstGeom prst="rect">
                      <a:avLst/>
                    </a:prstGeom>
                  </pic:spPr>
                </pic:pic>
              </a:graphicData>
            </a:graphic>
          </wp:inline>
        </w:drawing>
      </w:r>
    </w:p>
    <w:p w:rsidR="006602B5" w:rsidRDefault="006326CC" w:rsidP="001C4302">
      <w:pPr>
        <w:keepNext/>
        <w:keepLines/>
        <w:spacing w:after="0" w:line="240" w:lineRule="auto"/>
        <w:jc w:val="center"/>
        <w:outlineLvl w:val="0"/>
        <w:rPr>
          <w:rFonts w:ascii="Times New Roman" w:eastAsia="Times New Roman" w:hAnsi="Times New Roman" w:cstheme="majorBidi"/>
          <w:b/>
          <w:sz w:val="28"/>
          <w:szCs w:val="32"/>
          <w:lang w:eastAsia="ru-RU"/>
        </w:rPr>
      </w:pPr>
      <w:bookmarkStart w:id="223" w:name="_Toc74209264"/>
      <w:r>
        <w:rPr>
          <w:rFonts w:ascii="Times New Roman" w:eastAsia="Times New Roman" w:hAnsi="Times New Roman" w:cstheme="majorBidi"/>
          <w:b/>
          <w:sz w:val="28"/>
          <w:szCs w:val="32"/>
          <w:lang w:eastAsia="ru-RU"/>
        </w:rPr>
        <w:lastRenderedPageBreak/>
        <w:t>Приложение №2</w:t>
      </w:r>
      <w:bookmarkEnd w:id="223"/>
    </w:p>
    <w:p w:rsidR="00D13760" w:rsidRDefault="00D13760" w:rsidP="00D13760">
      <w:pPr>
        <w:rPr>
          <w:rFonts w:ascii="Times New Roman" w:eastAsia="Times New Roman" w:hAnsi="Times New Roman" w:cstheme="majorBidi"/>
          <w:b/>
          <w:sz w:val="28"/>
          <w:szCs w:val="32"/>
          <w:lang w:eastAsia="ru-RU"/>
        </w:rPr>
      </w:pPr>
      <w:r w:rsidRPr="00D13760">
        <w:rPr>
          <w:rFonts w:ascii="Times New Roman" w:eastAsia="Times New Roman" w:hAnsi="Times New Roman" w:cstheme="majorBidi"/>
          <w:b/>
          <w:noProof/>
          <w:sz w:val="28"/>
          <w:szCs w:val="32"/>
          <w:lang w:eastAsia="ru-RU"/>
        </w:rPr>
        <w:drawing>
          <wp:inline distT="0" distB="0" distL="0" distR="0">
            <wp:extent cx="6118762" cy="8491824"/>
            <wp:effectExtent l="0" t="0" r="0" b="5080"/>
            <wp:docPr id="12" name="Рисунок 12" descr="C:\Users\user\Downloads\Постановления Заинский район\Поповское СП - постанов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Постановления Заинский район\Поповское СП - постановление.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1208" cy="8495219"/>
                    </a:xfrm>
                    <a:prstGeom prst="rect">
                      <a:avLst/>
                    </a:prstGeom>
                    <a:noFill/>
                    <a:ln>
                      <a:noFill/>
                    </a:ln>
                  </pic:spPr>
                </pic:pic>
              </a:graphicData>
            </a:graphic>
          </wp:inline>
        </w:drawing>
      </w:r>
    </w:p>
    <w:p w:rsidR="00D13760" w:rsidRDefault="00D13760">
      <w:pPr>
        <w:rPr>
          <w:rFonts w:ascii="Times New Roman" w:eastAsia="Times New Roman" w:hAnsi="Times New Roman" w:cstheme="majorBidi"/>
          <w:b/>
          <w:sz w:val="28"/>
          <w:szCs w:val="32"/>
          <w:lang w:eastAsia="ru-RU"/>
        </w:rPr>
      </w:pPr>
      <w:r>
        <w:rPr>
          <w:rFonts w:ascii="Times New Roman" w:eastAsia="Times New Roman" w:hAnsi="Times New Roman" w:cstheme="majorBidi"/>
          <w:b/>
          <w:sz w:val="28"/>
          <w:szCs w:val="32"/>
          <w:lang w:eastAsia="ru-RU"/>
        </w:rPr>
        <w:br w:type="page"/>
      </w:r>
    </w:p>
    <w:p w:rsidR="00D13760" w:rsidRDefault="00D13760" w:rsidP="00D13760">
      <w:pPr>
        <w:keepNext/>
        <w:keepLines/>
        <w:spacing w:after="0" w:line="240" w:lineRule="auto"/>
        <w:jc w:val="center"/>
        <w:outlineLvl w:val="0"/>
        <w:rPr>
          <w:rFonts w:ascii="Times New Roman" w:eastAsia="Times New Roman" w:hAnsi="Times New Roman" w:cstheme="majorBidi"/>
          <w:b/>
          <w:sz w:val="28"/>
          <w:szCs w:val="32"/>
          <w:lang w:eastAsia="ru-RU"/>
        </w:rPr>
      </w:pPr>
      <w:bookmarkStart w:id="224" w:name="_Toc74209265"/>
      <w:r>
        <w:rPr>
          <w:rFonts w:ascii="Times New Roman" w:eastAsia="Times New Roman" w:hAnsi="Times New Roman" w:cstheme="majorBidi"/>
          <w:b/>
          <w:sz w:val="28"/>
          <w:szCs w:val="32"/>
          <w:lang w:eastAsia="ru-RU"/>
        </w:rPr>
        <w:lastRenderedPageBreak/>
        <w:t>Приложение №3</w:t>
      </w:r>
      <w:bookmarkEnd w:id="224"/>
    </w:p>
    <w:p w:rsidR="006602B5" w:rsidRDefault="006602B5" w:rsidP="00D13760">
      <w:pPr>
        <w:rPr>
          <w:rFonts w:ascii="Times New Roman" w:eastAsia="Times New Roman" w:hAnsi="Times New Roman" w:cstheme="majorBidi"/>
          <w:b/>
          <w:sz w:val="28"/>
          <w:szCs w:val="32"/>
          <w:lang w:eastAsia="ru-RU"/>
        </w:rPr>
      </w:pPr>
      <w:r>
        <w:rPr>
          <w:rFonts w:ascii="Times New Roman" w:eastAsia="Times New Roman" w:hAnsi="Times New Roman" w:cstheme="majorBidi"/>
          <w:b/>
          <w:noProof/>
          <w:sz w:val="28"/>
          <w:szCs w:val="32"/>
          <w:lang w:eastAsia="ru-RU"/>
        </w:rPr>
        <w:drawing>
          <wp:inline distT="0" distB="0" distL="0" distR="0" wp14:anchorId="6CEB6A7F" wp14:editId="1E6175E3">
            <wp:extent cx="5738863" cy="8115160"/>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5.02.2020_171_Surzhko N.V._Yashkov G_Страница_0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42498" cy="8120300"/>
                    </a:xfrm>
                    <a:prstGeom prst="rect">
                      <a:avLst/>
                    </a:prstGeom>
                  </pic:spPr>
                </pic:pic>
              </a:graphicData>
            </a:graphic>
          </wp:inline>
        </w:drawing>
      </w:r>
    </w:p>
    <w:p w:rsidR="006326CC" w:rsidRPr="001C4302" w:rsidRDefault="006326CC" w:rsidP="008E417B">
      <w:pPr>
        <w:rPr>
          <w:rFonts w:ascii="Times New Roman" w:eastAsia="Times New Roman" w:hAnsi="Times New Roman" w:cstheme="majorBidi"/>
          <w:b/>
          <w:sz w:val="28"/>
          <w:szCs w:val="32"/>
          <w:lang w:eastAsia="ru-RU"/>
        </w:rPr>
      </w:pP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5.02.2020_171_Surzhko N.V._Yashkov G_Страница_0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05.02.2020_171_Surzhko N.V._Yashkov G_Страница_03.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5.02.2020_171_Surzhko N.V._Yashkov G_Страница_04.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10955"/>
            <wp:effectExtent l="0" t="0" r="5715"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5.02.2020_171_Surzhko N.V._Yashkov G_Страница_05.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299835" cy="8910955"/>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5.02.2020_171_Surzhko N.V._Yashkov G_Страница_06.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5.02.2020_171_Surzhko N.V._Yashkov G_Страница_07.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10955"/>
            <wp:effectExtent l="0" t="0" r="5715" b="444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5.02.2020_171_Surzhko N.V._Yashkov G_Страница_08.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299835" cy="8910955"/>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5.02.2020_171_Surzhko N.V._Yashkov G_Страница_09.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5.02.2020_171_Surzhko N.V._Yashkov G_Страница_1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10955"/>
            <wp:effectExtent l="0" t="0" r="5715"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5.02.2020_171_Surzhko N.V._Yashkov G_Страница_1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299835" cy="8910955"/>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5.02.2020_171_Surzhko N.V._Yashkov G_Страница_12.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5.02.2020_171_Surzhko N.V._Yashkov G_Страница_13.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10955"/>
            <wp:effectExtent l="0" t="0" r="5715"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5.02.2020_171_Surzhko N.V._Yashkov G_Страница_14.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299835" cy="8910955"/>
                    </a:xfrm>
                    <a:prstGeom prst="rect">
                      <a:avLst/>
                    </a:prstGeom>
                  </pic:spPr>
                </pic:pic>
              </a:graphicData>
            </a:graphic>
          </wp:inline>
        </w:drawing>
      </w:r>
      <w:r>
        <w:rPr>
          <w:rFonts w:ascii="Times New Roman" w:eastAsia="Times New Roman" w:hAnsi="Times New Roman" w:cstheme="majorBidi"/>
          <w:b/>
          <w:noProof/>
          <w:sz w:val="28"/>
          <w:szCs w:val="32"/>
          <w:lang w:eastAsia="ru-RU"/>
        </w:rPr>
        <w:lastRenderedPageBreak/>
        <w:drawing>
          <wp:inline distT="0" distB="0" distL="0" distR="0">
            <wp:extent cx="6299835" cy="8905240"/>
            <wp:effectExtent l="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5.02.2020_171_Surzhko N.V._Yashkov G_Страница_15.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p>
    <w:sectPr w:rsidR="006326CC" w:rsidRPr="001C4302" w:rsidSect="006326CC">
      <w:footerReference w:type="even" r:id="rId64"/>
      <w:footerReference w:type="default" r:id="rId65"/>
      <w:pgSz w:w="11906" w:h="16838"/>
      <w:pgMar w:top="1134" w:right="567" w:bottom="709"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3760" w:rsidRDefault="00D13760" w:rsidP="00C30207">
      <w:pPr>
        <w:spacing w:after="0" w:line="240" w:lineRule="auto"/>
      </w:pPr>
      <w:r>
        <w:separator/>
      </w:r>
    </w:p>
  </w:endnote>
  <w:endnote w:type="continuationSeparator" w:id="0">
    <w:p w:rsidR="00D13760" w:rsidRDefault="00D13760" w:rsidP="00C302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yrillicRibbon">
    <w:altName w:val="Times New Roman"/>
    <w:charset w:val="00"/>
    <w:family w:val="auto"/>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ranklin Gothic Heavy">
    <w:panose1 w:val="020B09030201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02785682"/>
      <w:docPartObj>
        <w:docPartGallery w:val="Page Numbers (Bottom of Page)"/>
        <w:docPartUnique/>
      </w:docPartObj>
    </w:sdtPr>
    <w:sdtEndPr>
      <w:rPr>
        <w:rFonts w:ascii="Times New Roman" w:hAnsi="Times New Roman"/>
      </w:rPr>
    </w:sdtEndPr>
    <w:sdtContent>
      <w:p w:rsidR="00D13760" w:rsidRPr="000671B4" w:rsidRDefault="00D13760">
        <w:pPr>
          <w:pStyle w:val="ae"/>
          <w:jc w:val="right"/>
          <w:rPr>
            <w:rFonts w:ascii="Times New Roman" w:hAnsi="Times New Roman"/>
          </w:rPr>
        </w:pPr>
        <w:r w:rsidRPr="000671B4">
          <w:rPr>
            <w:rFonts w:ascii="Times New Roman" w:hAnsi="Times New Roman"/>
          </w:rPr>
          <w:fldChar w:fldCharType="begin"/>
        </w:r>
        <w:r w:rsidRPr="000671B4">
          <w:rPr>
            <w:rFonts w:ascii="Times New Roman" w:hAnsi="Times New Roman"/>
          </w:rPr>
          <w:instrText>PAGE   \* MERGEFORMAT</w:instrText>
        </w:r>
        <w:r w:rsidRPr="000671B4">
          <w:rPr>
            <w:rFonts w:ascii="Times New Roman" w:hAnsi="Times New Roman"/>
          </w:rPr>
          <w:fldChar w:fldCharType="separate"/>
        </w:r>
        <w:r>
          <w:rPr>
            <w:rFonts w:ascii="Times New Roman" w:hAnsi="Times New Roman"/>
            <w:noProof/>
          </w:rPr>
          <w:t>2</w:t>
        </w:r>
        <w:r w:rsidRPr="000671B4">
          <w:rPr>
            <w:rFonts w:ascii="Times New Roman" w:hAnsi="Times New Roman"/>
          </w:rPr>
          <w:fldChar w:fldCharType="end"/>
        </w:r>
      </w:p>
    </w:sdtContent>
  </w:sdt>
  <w:p w:rsidR="00D13760" w:rsidRDefault="00D13760">
    <w:pPr>
      <w:pStyle w:val="a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Pr="00C30207" w:rsidRDefault="00D13760" w:rsidP="00C30207">
    <w:r w:rsidRPr="00C30207">
      <w:fldChar w:fldCharType="begin"/>
    </w:r>
    <w:r w:rsidRPr="00C30207">
      <w:instrText xml:space="preserve">PAGE  </w:instrText>
    </w:r>
    <w:r w:rsidRPr="00C30207">
      <w:fldChar w:fldCharType="end"/>
    </w:r>
  </w:p>
  <w:p w:rsidR="00D13760" w:rsidRPr="00C30207" w:rsidRDefault="00D13760" w:rsidP="00C30207"/>
  <w:p w:rsidR="00D13760" w:rsidRDefault="00D13760"/>
  <w:p w:rsidR="00D13760" w:rsidRDefault="00D13760"/>
  <w:p w:rsidR="00D13760" w:rsidRDefault="00D13760"/>
  <w:p w:rsidR="00D13760" w:rsidRDefault="00D13760"/>
  <w:p w:rsidR="00D13760" w:rsidRDefault="00D13760"/>
  <w:p w:rsidR="00D13760" w:rsidRDefault="00D13760"/>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2780582"/>
      <w:docPartObj>
        <w:docPartGallery w:val="Page Numbers (Bottom of Page)"/>
        <w:docPartUnique/>
      </w:docPartObj>
    </w:sdtPr>
    <w:sdtContent>
      <w:p w:rsidR="00D13760" w:rsidRDefault="00D13760">
        <w:pPr>
          <w:pStyle w:val="ae"/>
          <w:jc w:val="right"/>
        </w:pPr>
        <w:r>
          <w:fldChar w:fldCharType="begin"/>
        </w:r>
        <w:r>
          <w:instrText>PAGE   \* MERGEFORMAT</w:instrText>
        </w:r>
        <w:r>
          <w:fldChar w:fldCharType="separate"/>
        </w:r>
        <w:r w:rsidR="008E417B">
          <w:rPr>
            <w:noProof/>
          </w:rPr>
          <w:t>185</w:t>
        </w:r>
        <w:r>
          <w:fldChar w:fldCharType="end"/>
        </w:r>
      </w:p>
    </w:sdtContent>
  </w:sdt>
  <w:p w:rsidR="00D13760" w:rsidRDefault="00D1376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5370454"/>
      <w:docPartObj>
        <w:docPartGallery w:val="Page Numbers (Bottom of Page)"/>
        <w:docPartUnique/>
      </w:docPartObj>
    </w:sdtPr>
    <w:sdtEndPr>
      <w:rPr>
        <w:rFonts w:ascii="Times New Roman" w:hAnsi="Times New Roman"/>
      </w:rPr>
    </w:sdtEndPr>
    <w:sdtContent>
      <w:p w:rsidR="00D13760" w:rsidRPr="000671B4" w:rsidRDefault="00D13760">
        <w:pPr>
          <w:pStyle w:val="ae"/>
          <w:jc w:val="right"/>
          <w:rPr>
            <w:rFonts w:ascii="Times New Roman" w:hAnsi="Times New Roman"/>
          </w:rPr>
        </w:pPr>
        <w:r w:rsidRPr="000671B4">
          <w:rPr>
            <w:rFonts w:ascii="Times New Roman" w:hAnsi="Times New Roman"/>
          </w:rPr>
          <w:fldChar w:fldCharType="begin"/>
        </w:r>
        <w:r w:rsidRPr="000671B4">
          <w:rPr>
            <w:rFonts w:ascii="Times New Roman" w:hAnsi="Times New Roman"/>
          </w:rPr>
          <w:instrText>PAGE   \* MERGEFORMAT</w:instrText>
        </w:r>
        <w:r w:rsidRPr="000671B4">
          <w:rPr>
            <w:rFonts w:ascii="Times New Roman" w:hAnsi="Times New Roman"/>
          </w:rPr>
          <w:fldChar w:fldCharType="separate"/>
        </w:r>
        <w:r w:rsidR="008E417B">
          <w:rPr>
            <w:rFonts w:ascii="Times New Roman" w:hAnsi="Times New Roman"/>
            <w:noProof/>
          </w:rPr>
          <w:t>12</w:t>
        </w:r>
        <w:r w:rsidRPr="000671B4">
          <w:rPr>
            <w:rFonts w:ascii="Times New Roman" w:hAnsi="Times New Roman"/>
          </w:rPr>
          <w:fldChar w:fldCharType="end"/>
        </w:r>
      </w:p>
    </w:sdtContent>
  </w:sdt>
  <w:p w:rsidR="00D13760" w:rsidRDefault="00D13760">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rsidP="00176A70">
    <w:pPr>
      <w:pStyle w:val="ae"/>
      <w:framePr w:wrap="around" w:vAnchor="text" w:hAnchor="margin" w:xAlign="right" w:y="1"/>
      <w:rPr>
        <w:rStyle w:val="affff1"/>
      </w:rPr>
    </w:pPr>
    <w:r>
      <w:rPr>
        <w:rStyle w:val="affff1"/>
      </w:rPr>
      <w:fldChar w:fldCharType="begin"/>
    </w:r>
    <w:r>
      <w:rPr>
        <w:rStyle w:val="affff1"/>
      </w:rPr>
      <w:instrText xml:space="preserve">PAGE  </w:instrText>
    </w:r>
    <w:r>
      <w:rPr>
        <w:rStyle w:val="affff1"/>
      </w:rPr>
      <w:fldChar w:fldCharType="end"/>
    </w:r>
  </w:p>
  <w:p w:rsidR="00D13760" w:rsidRDefault="00D13760" w:rsidP="00176A70">
    <w:pPr>
      <w:pStyle w:val="a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rsidP="00176A70">
    <w:pPr>
      <w:pStyle w:val="ae"/>
      <w:framePr w:wrap="around" w:vAnchor="text" w:hAnchor="margin" w:xAlign="right" w:y="1"/>
      <w:rPr>
        <w:rStyle w:val="affff1"/>
      </w:rPr>
    </w:pPr>
    <w:r>
      <w:rPr>
        <w:rStyle w:val="affff1"/>
      </w:rPr>
      <w:fldChar w:fldCharType="begin"/>
    </w:r>
    <w:r>
      <w:rPr>
        <w:rStyle w:val="affff1"/>
      </w:rPr>
      <w:instrText xml:space="preserve">PAGE  </w:instrText>
    </w:r>
    <w:r>
      <w:rPr>
        <w:rStyle w:val="affff1"/>
      </w:rPr>
      <w:fldChar w:fldCharType="separate"/>
    </w:r>
    <w:r w:rsidR="008E417B">
      <w:rPr>
        <w:rStyle w:val="affff1"/>
        <w:noProof/>
      </w:rPr>
      <w:t>23</w:t>
    </w:r>
    <w:r>
      <w:rPr>
        <w:rStyle w:val="affff1"/>
      </w:rPr>
      <w:fldChar w:fldCharType="end"/>
    </w:r>
  </w:p>
  <w:p w:rsidR="00D13760" w:rsidRDefault="00D13760" w:rsidP="00176A70">
    <w:pPr>
      <w:pStyle w:val="ae"/>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pPr>
      <w:spacing w:line="14" w:lineRule="auto"/>
      <w:rPr>
        <w:sz w:val="20"/>
        <w:szCs w:val="20"/>
      </w:rPr>
    </w:pPr>
    <w:r>
      <w:rPr>
        <w:noProof/>
        <w:lang w:eastAsia="ru-RU"/>
      </w:rPr>
      <mc:AlternateContent>
        <mc:Choice Requires="wps">
          <w:drawing>
            <wp:anchor distT="0" distB="0" distL="114300" distR="114300" simplePos="0" relativeHeight="251659264" behindDoc="1" locked="0" layoutInCell="1" allowOverlap="1" wp14:anchorId="10194505" wp14:editId="34799BD2">
              <wp:simplePos x="0" y="0"/>
              <wp:positionH relativeFrom="page">
                <wp:posOffset>3409315</wp:posOffset>
              </wp:positionH>
              <wp:positionV relativeFrom="page">
                <wp:posOffset>10071100</wp:posOffset>
              </wp:positionV>
              <wp:extent cx="1051560" cy="177800"/>
              <wp:effectExtent l="0" t="3175" r="0" b="0"/>
              <wp:wrapNone/>
              <wp:docPr id="2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3760" w:rsidRDefault="00D13760">
                          <w:pPr>
                            <w:spacing w:line="265" w:lineRule="exact"/>
                            <w:ind w:left="20"/>
                            <w:rPr>
                              <w:rFonts w:ascii="Times New Roman" w:eastAsia="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194505" id="_x0000_t202" coordsize="21600,21600" o:spt="202" path="m,l,21600r21600,l21600,xe">
              <v:stroke joinstyle="miter"/>
              <v:path gradientshapeok="t" o:connecttype="rect"/>
            </v:shapetype>
            <v:shape id="Text Box 20" o:spid="_x0000_s1028" type="#_x0000_t202" style="position:absolute;margin-left:268.45pt;margin-top:793pt;width:82.8pt;height:1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" filled="f" stroked="f">
              <v:textbox inset="0,0,0,0">
                <w:txbxContent>
                  <w:p w:rsidR="00D13760" w:rsidRDefault="00D13760">
                    <w:pPr>
                      <w:spacing w:line="265" w:lineRule="exact"/>
                      <w:ind w:left="20"/>
                      <w:rPr>
                        <w:rFonts w:ascii="Times New Roman" w:eastAsia="Times New Roman" w:hAnsi="Times New Roman" w:cs="Times New Roman"/>
                        <w:sz w:val="24"/>
                        <w:szCs w:val="24"/>
                      </w:rPr>
                    </w:pPr>
                  </w:p>
                </w:txbxContent>
              </v:textbox>
              <w10:wrap anchorx="page" anchory="page"/>
            </v:shape>
          </w:pict>
        </mc:Fallback>
      </mc:AlternateContent>
    </w:r>
    <w:r>
      <w:rPr>
        <w:noProof/>
        <w:lang w:eastAsia="ru-RU"/>
      </w:rPr>
      <mc:AlternateContent>
        <mc:Choice Requires="wps">
          <w:drawing>
            <wp:anchor distT="0" distB="0" distL="114300" distR="114300" simplePos="0" relativeHeight="251660288" behindDoc="1" locked="0" layoutInCell="1" allowOverlap="1" wp14:anchorId="385B9A4F" wp14:editId="2D3BAC6E">
              <wp:simplePos x="0" y="0"/>
              <wp:positionH relativeFrom="page">
                <wp:posOffset>6842760</wp:posOffset>
              </wp:positionH>
              <wp:positionV relativeFrom="page">
                <wp:posOffset>10071100</wp:posOffset>
              </wp:positionV>
              <wp:extent cx="203200" cy="177800"/>
              <wp:effectExtent l="3810" t="3175" r="2540" b="0"/>
              <wp:wrapNone/>
              <wp:docPr id="2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3760" w:rsidRDefault="00D13760">
                          <w:pPr>
                            <w:spacing w:line="265" w:lineRule="exact"/>
                            <w:ind w:left="40"/>
                            <w:rPr>
                              <w:rFonts w:ascii="Times New Roman" w:eastAsia="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5B9A4F" id="Text Box 19" o:spid="_x0000_s1029" type="#_x0000_t202" style="position:absolute;margin-left:538.8pt;margin-top:793pt;width:16pt;height:1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NtAsQIAALE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" filled="f" stroked="f">
              <v:textbox inset="0,0,0,0">
                <w:txbxContent>
                  <w:p w:rsidR="00D13760" w:rsidRDefault="00D13760">
                    <w:pPr>
                      <w:spacing w:line="265" w:lineRule="exact"/>
                      <w:ind w:left="40"/>
                      <w:rPr>
                        <w:rFonts w:ascii="Times New Roman" w:eastAsia="Times New Roman" w:hAnsi="Times New Roman" w:cs="Times New Roman"/>
                        <w:sz w:val="24"/>
                        <w:szCs w:val="24"/>
                      </w:rPr>
                    </w:pP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pPr>
      <w:spacing w:line="14" w:lineRule="auto"/>
      <w:rPr>
        <w:sz w:val="20"/>
        <w:szCs w:val="20"/>
      </w:rPr>
    </w:pPr>
    <w:r>
      <w:rPr>
        <w:noProof/>
        <w:lang w:eastAsia="ru-RU"/>
      </w:rPr>
      <mc:AlternateContent>
        <mc:Choice Requires="wps">
          <w:drawing>
            <wp:anchor distT="0" distB="0" distL="114300" distR="114300" simplePos="0" relativeHeight="251662336" behindDoc="1" locked="0" layoutInCell="1" allowOverlap="1" wp14:anchorId="6552C8BB" wp14:editId="33EBA6CB">
              <wp:simplePos x="0" y="0"/>
              <wp:positionH relativeFrom="page">
                <wp:posOffset>4779645</wp:posOffset>
              </wp:positionH>
              <wp:positionV relativeFrom="page">
                <wp:posOffset>6937375</wp:posOffset>
              </wp:positionV>
              <wp:extent cx="1051560" cy="177800"/>
              <wp:effectExtent l="0" t="3175" r="0" b="0"/>
              <wp:wrapNone/>
              <wp:docPr id="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15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3760" w:rsidRDefault="00D13760">
                          <w:pPr>
                            <w:spacing w:line="265" w:lineRule="exact"/>
                            <w:ind w:left="20"/>
                            <w:rPr>
                              <w:rFonts w:ascii="Times New Roman" w:eastAsia="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52C8BB" id="_x0000_t202" coordsize="21600,21600" o:spt="202" path="m,l,21600r21600,l21600,xe">
              <v:stroke joinstyle="miter"/>
              <v:path gradientshapeok="t" o:connecttype="rect"/>
            </v:shapetype>
            <v:shape id="Text Box 18" o:spid="_x0000_s1030" type="#_x0000_t202" style="position:absolute;margin-left:376.35pt;margin-top:546.25pt;width:82.8pt;height:14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KotAIAALI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" filled="f" stroked="f">
              <v:textbox inset="0,0,0,0">
                <w:txbxContent>
                  <w:p w:rsidR="00D13760" w:rsidRDefault="00D13760">
                    <w:pPr>
                      <w:spacing w:line="265" w:lineRule="exact"/>
                      <w:ind w:left="20"/>
                      <w:rPr>
                        <w:rFonts w:ascii="Times New Roman" w:eastAsia="Times New Roman" w:hAnsi="Times New Roman" w:cs="Times New Roman"/>
                        <w:sz w:val="24"/>
                        <w:szCs w:val="24"/>
                      </w:rPr>
                    </w:pPr>
                  </w:p>
                </w:txbxContent>
              </v:textbox>
              <w10:wrap anchorx="page" anchory="page"/>
            </v:shape>
          </w:pict>
        </mc:Fallback>
      </mc:AlternateContent>
    </w:r>
    <w:r>
      <w:rPr>
        <w:noProof/>
        <w:lang w:eastAsia="ru-RU"/>
      </w:rPr>
      <mc:AlternateContent>
        <mc:Choice Requires="wps">
          <w:drawing>
            <wp:anchor distT="0" distB="0" distL="114300" distR="114300" simplePos="0" relativeHeight="251663360" behindDoc="1" locked="0" layoutInCell="1" allowOverlap="1" wp14:anchorId="726A930F" wp14:editId="7D989411">
              <wp:simplePos x="0" y="0"/>
              <wp:positionH relativeFrom="page">
                <wp:posOffset>9942830</wp:posOffset>
              </wp:positionH>
              <wp:positionV relativeFrom="page">
                <wp:posOffset>6938645</wp:posOffset>
              </wp:positionV>
              <wp:extent cx="203200" cy="177800"/>
              <wp:effectExtent l="0" t="4445" r="0" b="0"/>
              <wp:wrapNone/>
              <wp:docPr id="1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3760" w:rsidRDefault="00D13760" w:rsidP="008D0AB1">
                          <w:pPr>
                            <w:spacing w:line="265" w:lineRule="exact"/>
                            <w:rPr>
                              <w:rFonts w:ascii="Times New Roman" w:eastAsia="Times New Roman" w:hAnsi="Times New Roman" w:cs="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6A930F" id="Text Box 17" o:spid="_x0000_s1031" type="#_x0000_t202" style="position:absolute;margin-left:782.9pt;margin-top:546.35pt;width:16pt;height:14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zShsAIAALE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" filled="f" stroked="f">
              <v:textbox inset="0,0,0,0">
                <w:txbxContent>
                  <w:p w:rsidR="00D13760" w:rsidRDefault="00D13760" w:rsidP="008D0AB1">
                    <w:pPr>
                      <w:spacing w:line="265" w:lineRule="exact"/>
                      <w:rPr>
                        <w:rFonts w:ascii="Times New Roman" w:eastAsia="Times New Roman" w:hAnsi="Times New Roman" w:cs="Times New Roman"/>
                        <w:sz w:val="24"/>
                        <w:szCs w:val="24"/>
                      </w:rPr>
                    </w:pP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pPr>
      <w:pStyle w:val="ae"/>
      <w:jc w:val="right"/>
    </w:pPr>
    <w:r>
      <w:fldChar w:fldCharType="begin"/>
    </w:r>
    <w:r>
      <w:instrText xml:space="preserve"> PAGE   \* MERGEFORMAT </w:instrText>
    </w:r>
    <w:r>
      <w:fldChar w:fldCharType="separate"/>
    </w:r>
    <w:r w:rsidR="008E417B">
      <w:rPr>
        <w:noProof/>
      </w:rPr>
      <w:t>37</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rsidP="00AD0F0C">
    <w:pPr>
      <w:pStyle w:val="ae"/>
      <w:framePr w:wrap="around" w:vAnchor="text" w:hAnchor="margin" w:xAlign="right" w:y="1"/>
      <w:rPr>
        <w:rStyle w:val="affff1"/>
      </w:rPr>
    </w:pPr>
    <w:r>
      <w:rPr>
        <w:rStyle w:val="affff1"/>
      </w:rPr>
      <w:fldChar w:fldCharType="begin"/>
    </w:r>
    <w:r>
      <w:rPr>
        <w:rStyle w:val="affff1"/>
      </w:rPr>
      <w:instrText xml:space="preserve">PAGE  </w:instrText>
    </w:r>
    <w:r>
      <w:rPr>
        <w:rStyle w:val="affff1"/>
      </w:rPr>
      <w:fldChar w:fldCharType="end"/>
    </w:r>
  </w:p>
  <w:p w:rsidR="00D13760" w:rsidRDefault="00D13760" w:rsidP="00AD0F0C">
    <w:pPr>
      <w:pStyle w:val="ae"/>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rsidP="00AD0F0C">
    <w:pPr>
      <w:pStyle w:val="ae"/>
      <w:framePr w:wrap="around" w:vAnchor="text" w:hAnchor="margin" w:xAlign="right" w:y="1"/>
      <w:rPr>
        <w:rStyle w:val="affff1"/>
      </w:rPr>
    </w:pPr>
    <w:r>
      <w:rPr>
        <w:rStyle w:val="affff1"/>
      </w:rPr>
      <w:fldChar w:fldCharType="begin"/>
    </w:r>
    <w:r>
      <w:rPr>
        <w:rStyle w:val="affff1"/>
      </w:rPr>
      <w:instrText xml:space="preserve">PAGE  </w:instrText>
    </w:r>
    <w:r>
      <w:rPr>
        <w:rStyle w:val="affff1"/>
      </w:rPr>
      <w:fldChar w:fldCharType="separate"/>
    </w:r>
    <w:r w:rsidR="008E417B">
      <w:rPr>
        <w:rStyle w:val="affff1"/>
        <w:noProof/>
      </w:rPr>
      <w:t>102</w:t>
    </w:r>
    <w:r>
      <w:rPr>
        <w:rStyle w:val="affff1"/>
      </w:rPr>
      <w:fldChar w:fldCharType="end"/>
    </w:r>
  </w:p>
  <w:p w:rsidR="00D13760" w:rsidRDefault="00D13760" w:rsidP="00AD0F0C">
    <w:pPr>
      <w:pStyle w:val="a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3760" w:rsidRDefault="00D13760" w:rsidP="00C30207">
      <w:pPr>
        <w:spacing w:after="0" w:line="240" w:lineRule="auto"/>
      </w:pPr>
      <w:r>
        <w:separator/>
      </w:r>
    </w:p>
  </w:footnote>
  <w:footnote w:type="continuationSeparator" w:id="0">
    <w:p w:rsidR="00D13760" w:rsidRDefault="00D13760" w:rsidP="00C302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760" w:rsidRDefault="00D13760" w:rsidP="0083113B">
    <w:pPr>
      <w:spacing w:line="14" w:lineRule="auto"/>
      <w:rPr>
        <w:sz w:val="20"/>
        <w:szCs w:val="20"/>
      </w:rPr>
    </w:pPr>
  </w:p>
  <w:p w:rsidR="00D13760" w:rsidRDefault="00D13760">
    <w:pPr>
      <w:spacing w:line="14" w:lineRule="auto"/>
      <w:rPr>
        <w:sz w:val="20"/>
        <w:szCs w:val="20"/>
      </w:rPr>
    </w:pPr>
    <w:r>
      <w:rPr>
        <w:noProof/>
        <w:lang w:eastAsia="ru-RU"/>
      </w:rPr>
      <mc:AlternateContent>
        <mc:Choice Requires="wps">
          <w:drawing>
            <wp:anchor distT="0" distB="0" distL="114300" distR="114300" simplePos="0" relativeHeight="251679744" behindDoc="1" locked="0" layoutInCell="1" allowOverlap="1" wp14:anchorId="69128221" wp14:editId="06172DD8">
              <wp:simplePos x="0" y="0"/>
              <wp:positionH relativeFrom="page">
                <wp:posOffset>9983470</wp:posOffset>
              </wp:positionH>
              <wp:positionV relativeFrom="page">
                <wp:posOffset>716281</wp:posOffset>
              </wp:positionV>
              <wp:extent cx="246380" cy="45719"/>
              <wp:effectExtent l="0" t="0" r="1270" b="12065"/>
              <wp:wrapNone/>
              <wp:docPr id="1"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46380" cy="4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3760" w:rsidRPr="0083113B" w:rsidRDefault="00D13760" w:rsidP="0083113B">
                          <w:pPr>
                            <w:pStyle w:val="af3"/>
                            <w:spacing w:line="307" w:lineRule="exact"/>
                            <w:ind w:left="20"/>
                            <w:rPr>
                              <w:sz w:val="28"/>
                              <w:szCs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28221" id="_x0000_t202" coordsize="21600,21600" o:spt="202" path="m,l,21600r21600,l21600,xe">
              <v:stroke joinstyle="miter"/>
              <v:path gradientshapeok="t" o:connecttype="rect"/>
            </v:shapetype>
            <v:shape id="Text Box 207" o:spid="_x0000_s1026" type="#_x0000_t202" style="position:absolute;margin-left:786.1pt;margin-top:56.4pt;width:19.4pt;height:3.6pt;flip:x;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" filled="f" stroked="f">
              <v:textbox inset="0,0,0,0">
                <w:txbxContent>
                  <w:p w:rsidR="00D13760" w:rsidRPr="0083113B" w:rsidRDefault="00D13760" w:rsidP="0083113B">
                    <w:pPr>
                      <w:pStyle w:val="af3"/>
                      <w:spacing w:line="307" w:lineRule="exact"/>
                      <w:ind w:left="20"/>
                      <w:rPr>
                        <w:sz w:val="28"/>
                        <w:szCs w:val="28"/>
                      </w:rPr>
                    </w:pPr>
                  </w:p>
                </w:txbxContent>
              </v:textbox>
              <w10:wrap anchorx="page" anchory="page"/>
            </v:shape>
          </w:pict>
        </mc:Fallback>
      </mc:AlternateContent>
    </w:r>
    <w:r>
      <w:rPr>
        <w:noProof/>
        <w:lang w:eastAsia="ru-RU"/>
      </w:rPr>
      <mc:AlternateContent>
        <mc:Choice Requires="wps">
          <w:drawing>
            <wp:anchor distT="0" distB="0" distL="114300" distR="114300" simplePos="0" relativeHeight="251677696" behindDoc="1" locked="0" layoutInCell="1" allowOverlap="1" wp14:anchorId="424662A1" wp14:editId="214285F1">
              <wp:simplePos x="0" y="0"/>
              <wp:positionH relativeFrom="page">
                <wp:posOffset>8440616</wp:posOffset>
              </wp:positionH>
              <wp:positionV relativeFrom="page">
                <wp:posOffset>572756</wp:posOffset>
              </wp:positionV>
              <wp:extent cx="1544676" cy="190919"/>
              <wp:effectExtent l="0" t="0" r="17780" b="0"/>
              <wp:wrapNone/>
              <wp:docPr id="214"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676" cy="190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13760" w:rsidRPr="009E4867" w:rsidRDefault="00D13760">
                          <w:pPr>
                            <w:pStyle w:val="af3"/>
                            <w:spacing w:line="307" w:lineRule="exact"/>
                            <w:ind w:lef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4662A1" id="_x0000_s1027" type="#_x0000_t202" style="position:absolute;margin-left:664.6pt;margin-top:45.1pt;width:121.65pt;height:15.0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" filled="f" stroked="f">
              <v:textbox inset="0,0,0,0">
                <w:txbxContent>
                  <w:p w:rsidR="00D13760" w:rsidRPr="009E4867" w:rsidRDefault="00D13760">
                    <w:pPr>
                      <w:pStyle w:val="af3"/>
                      <w:spacing w:line="307" w:lineRule="exact"/>
                      <w:ind w:left="20"/>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FA289C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D2395F"/>
    <w:multiLevelType w:val="hybridMultilevel"/>
    <w:tmpl w:val="64688014"/>
    <w:lvl w:ilvl="0" w:tplc="FFFFFFF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0DB7435"/>
    <w:multiLevelType w:val="hybridMultilevel"/>
    <w:tmpl w:val="C1E2903A"/>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2216420"/>
    <w:multiLevelType w:val="hybridMultilevel"/>
    <w:tmpl w:val="B394E3D4"/>
    <w:lvl w:ilvl="0" w:tplc="04963048">
      <w:start w:val="1"/>
      <w:numFmt w:val="bullet"/>
      <w:lvlText w:val=""/>
      <w:lvlJc w:val="left"/>
      <w:pPr>
        <w:tabs>
          <w:tab w:val="num" w:pos="2651"/>
        </w:tabs>
        <w:ind w:left="2651"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
    <w:nsid w:val="032F4D92"/>
    <w:multiLevelType w:val="hybridMultilevel"/>
    <w:tmpl w:val="1BB8CC58"/>
    <w:lvl w:ilvl="0" w:tplc="FFFFFFFF">
      <w:start w:val="1"/>
      <w:numFmt w:val="bullet"/>
      <w:lvlText w:val=""/>
      <w:lvlJc w:val="left"/>
      <w:pPr>
        <w:tabs>
          <w:tab w:val="num" w:pos="1260"/>
        </w:tabs>
        <w:ind w:left="1260" w:hanging="360"/>
      </w:pPr>
      <w:rPr>
        <w:rFonts w:ascii="Symbol" w:hAnsi="Symbol" w:hint="default"/>
      </w:rPr>
    </w:lvl>
    <w:lvl w:ilvl="1" w:tplc="FFFFFFFF">
      <w:start w:val="1"/>
      <w:numFmt w:val="bullet"/>
      <w:lvlText w:val="o"/>
      <w:lvlJc w:val="left"/>
      <w:pPr>
        <w:tabs>
          <w:tab w:val="num" w:pos="1271"/>
        </w:tabs>
        <w:ind w:left="1271" w:hanging="360"/>
      </w:pPr>
      <w:rPr>
        <w:rFonts w:ascii="Courier New" w:hAnsi="Courier New" w:cs="Courier New" w:hint="default"/>
      </w:rPr>
    </w:lvl>
    <w:lvl w:ilvl="2" w:tplc="FFFFFFFF" w:tentative="1">
      <w:start w:val="1"/>
      <w:numFmt w:val="bullet"/>
      <w:lvlText w:val=""/>
      <w:lvlJc w:val="left"/>
      <w:pPr>
        <w:tabs>
          <w:tab w:val="num" w:pos="1991"/>
        </w:tabs>
        <w:ind w:left="1991" w:hanging="360"/>
      </w:pPr>
      <w:rPr>
        <w:rFonts w:ascii="Wingdings" w:hAnsi="Wingdings" w:hint="default"/>
      </w:rPr>
    </w:lvl>
    <w:lvl w:ilvl="3" w:tplc="FFFFFFFF" w:tentative="1">
      <w:start w:val="1"/>
      <w:numFmt w:val="bullet"/>
      <w:lvlText w:val=""/>
      <w:lvlJc w:val="left"/>
      <w:pPr>
        <w:tabs>
          <w:tab w:val="num" w:pos="2711"/>
        </w:tabs>
        <w:ind w:left="2711" w:hanging="360"/>
      </w:pPr>
      <w:rPr>
        <w:rFonts w:ascii="Symbol" w:hAnsi="Symbol" w:hint="default"/>
      </w:rPr>
    </w:lvl>
    <w:lvl w:ilvl="4" w:tplc="FFFFFFFF" w:tentative="1">
      <w:start w:val="1"/>
      <w:numFmt w:val="bullet"/>
      <w:lvlText w:val="o"/>
      <w:lvlJc w:val="left"/>
      <w:pPr>
        <w:tabs>
          <w:tab w:val="num" w:pos="3431"/>
        </w:tabs>
        <w:ind w:left="3431" w:hanging="360"/>
      </w:pPr>
      <w:rPr>
        <w:rFonts w:ascii="Courier New" w:hAnsi="Courier New" w:cs="Courier New" w:hint="default"/>
      </w:rPr>
    </w:lvl>
    <w:lvl w:ilvl="5" w:tplc="FFFFFFFF" w:tentative="1">
      <w:start w:val="1"/>
      <w:numFmt w:val="bullet"/>
      <w:lvlText w:val=""/>
      <w:lvlJc w:val="left"/>
      <w:pPr>
        <w:tabs>
          <w:tab w:val="num" w:pos="4151"/>
        </w:tabs>
        <w:ind w:left="4151" w:hanging="360"/>
      </w:pPr>
      <w:rPr>
        <w:rFonts w:ascii="Wingdings" w:hAnsi="Wingdings" w:hint="default"/>
      </w:rPr>
    </w:lvl>
    <w:lvl w:ilvl="6" w:tplc="FFFFFFFF" w:tentative="1">
      <w:start w:val="1"/>
      <w:numFmt w:val="bullet"/>
      <w:lvlText w:val=""/>
      <w:lvlJc w:val="left"/>
      <w:pPr>
        <w:tabs>
          <w:tab w:val="num" w:pos="4871"/>
        </w:tabs>
        <w:ind w:left="4871" w:hanging="360"/>
      </w:pPr>
      <w:rPr>
        <w:rFonts w:ascii="Symbol" w:hAnsi="Symbol" w:hint="default"/>
      </w:rPr>
    </w:lvl>
    <w:lvl w:ilvl="7" w:tplc="FFFFFFFF" w:tentative="1">
      <w:start w:val="1"/>
      <w:numFmt w:val="bullet"/>
      <w:lvlText w:val="o"/>
      <w:lvlJc w:val="left"/>
      <w:pPr>
        <w:tabs>
          <w:tab w:val="num" w:pos="5591"/>
        </w:tabs>
        <w:ind w:left="5591" w:hanging="360"/>
      </w:pPr>
      <w:rPr>
        <w:rFonts w:ascii="Courier New" w:hAnsi="Courier New" w:cs="Courier New" w:hint="default"/>
      </w:rPr>
    </w:lvl>
    <w:lvl w:ilvl="8" w:tplc="FFFFFFFF" w:tentative="1">
      <w:start w:val="1"/>
      <w:numFmt w:val="bullet"/>
      <w:lvlText w:val=""/>
      <w:lvlJc w:val="left"/>
      <w:pPr>
        <w:tabs>
          <w:tab w:val="num" w:pos="6311"/>
        </w:tabs>
        <w:ind w:left="6311" w:hanging="360"/>
      </w:pPr>
      <w:rPr>
        <w:rFonts w:ascii="Wingdings" w:hAnsi="Wingdings" w:hint="default"/>
      </w:rPr>
    </w:lvl>
  </w:abstractNum>
  <w:abstractNum w:abstractNumId="5">
    <w:nsid w:val="05DA3732"/>
    <w:multiLevelType w:val="hybridMultilevel"/>
    <w:tmpl w:val="86803BE8"/>
    <w:lvl w:ilvl="0" w:tplc="E2962A16">
      <w:start w:val="1"/>
      <w:numFmt w:val="bullet"/>
      <w:lvlText w:val=""/>
      <w:lvlJc w:val="left"/>
      <w:pPr>
        <w:ind w:left="720" w:hanging="360"/>
      </w:pPr>
      <w:rPr>
        <w:rFonts w:ascii="Symbol" w:hAnsi="Symbol" w:hint="default"/>
      </w:rPr>
    </w:lvl>
    <w:lvl w:ilvl="1" w:tplc="04190003">
      <w:start w:val="1"/>
      <w:numFmt w:val="bullet"/>
      <w:lvlText w:val=""/>
      <w:lvlJc w:val="left"/>
      <w:pPr>
        <w:ind w:left="644"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8072427"/>
    <w:multiLevelType w:val="hybridMultilevel"/>
    <w:tmpl w:val="32C40C94"/>
    <w:styleLink w:val="1"/>
    <w:lvl w:ilvl="0" w:tplc="D974DAC8">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7">
    <w:nsid w:val="09524F84"/>
    <w:multiLevelType w:val="hybridMultilevel"/>
    <w:tmpl w:val="74100674"/>
    <w:lvl w:ilvl="0" w:tplc="04190001">
      <w:start w:val="1"/>
      <w:numFmt w:val="bullet"/>
      <w:lvlText w:val=""/>
      <w:lvlJc w:val="left"/>
      <w:pPr>
        <w:ind w:left="5748"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09830EC7"/>
    <w:multiLevelType w:val="hybridMultilevel"/>
    <w:tmpl w:val="A518327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AAC07AB"/>
    <w:multiLevelType w:val="hybridMultilevel"/>
    <w:tmpl w:val="9F2AA14A"/>
    <w:lvl w:ilvl="0" w:tplc="FFFFFFFF">
      <w:start w:val="1"/>
      <w:numFmt w:val="bullet"/>
      <w:lvlText w:val=""/>
      <w:lvlJc w:val="left"/>
      <w:pPr>
        <w:tabs>
          <w:tab w:val="num" w:pos="1070"/>
        </w:tabs>
        <w:ind w:left="1070" w:hanging="360"/>
      </w:pPr>
      <w:rPr>
        <w:rFonts w:ascii="Symbol" w:hAnsi="Symbol" w:hint="default"/>
      </w:rPr>
    </w:lvl>
    <w:lvl w:ilvl="1" w:tplc="FFFFFFFF" w:tentative="1">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10">
    <w:nsid w:val="0C217233"/>
    <w:multiLevelType w:val="hybridMultilevel"/>
    <w:tmpl w:val="A766962E"/>
    <w:lvl w:ilvl="0" w:tplc="D1AE8C54">
      <w:start w:val="1"/>
      <w:numFmt w:val="decimal"/>
      <w:lvlText w:val="%1."/>
      <w:lvlJc w:val="left"/>
      <w:pPr>
        <w:ind w:left="1069" w:hanging="360"/>
      </w:pPr>
      <w:rPr>
        <w:rFonts w:cs="Times New Roman"/>
        <w:b/>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11">
    <w:nsid w:val="0CB93B1F"/>
    <w:multiLevelType w:val="hybridMultilevel"/>
    <w:tmpl w:val="B27E33A8"/>
    <w:styleLink w:val="1413111"/>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2">
    <w:nsid w:val="0CDB5C6C"/>
    <w:multiLevelType w:val="hybridMultilevel"/>
    <w:tmpl w:val="A7B4503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13">
    <w:nsid w:val="10385C15"/>
    <w:multiLevelType w:val="hybridMultilevel"/>
    <w:tmpl w:val="31E0B446"/>
    <w:styleLink w:val="1462"/>
    <w:lvl w:ilvl="0" w:tplc="0419000F">
      <w:start w:val="1"/>
      <w:numFmt w:val="decimal"/>
      <w:lvlText w:val="%1."/>
      <w:lvlJc w:val="left"/>
      <w:pPr>
        <w:ind w:left="757" w:hanging="360"/>
      </w:pPr>
      <w:rPr>
        <w:rFonts w:cs="Times New Roman"/>
      </w:rPr>
    </w:lvl>
    <w:lvl w:ilvl="1" w:tplc="04190019" w:tentative="1">
      <w:start w:val="1"/>
      <w:numFmt w:val="lowerLetter"/>
      <w:lvlText w:val="%2."/>
      <w:lvlJc w:val="left"/>
      <w:pPr>
        <w:ind w:left="1477" w:hanging="360"/>
      </w:pPr>
      <w:rPr>
        <w:rFonts w:cs="Times New Roman"/>
      </w:rPr>
    </w:lvl>
    <w:lvl w:ilvl="2" w:tplc="0419001B" w:tentative="1">
      <w:start w:val="1"/>
      <w:numFmt w:val="lowerRoman"/>
      <w:lvlText w:val="%3."/>
      <w:lvlJc w:val="right"/>
      <w:pPr>
        <w:ind w:left="2197" w:hanging="180"/>
      </w:pPr>
      <w:rPr>
        <w:rFonts w:cs="Times New Roman"/>
      </w:rPr>
    </w:lvl>
    <w:lvl w:ilvl="3" w:tplc="0419000F" w:tentative="1">
      <w:start w:val="1"/>
      <w:numFmt w:val="decimal"/>
      <w:lvlText w:val="%4."/>
      <w:lvlJc w:val="left"/>
      <w:pPr>
        <w:ind w:left="2917" w:hanging="360"/>
      </w:pPr>
      <w:rPr>
        <w:rFonts w:cs="Times New Roman"/>
      </w:rPr>
    </w:lvl>
    <w:lvl w:ilvl="4" w:tplc="04190019" w:tentative="1">
      <w:start w:val="1"/>
      <w:numFmt w:val="lowerLetter"/>
      <w:lvlText w:val="%5."/>
      <w:lvlJc w:val="left"/>
      <w:pPr>
        <w:ind w:left="3637" w:hanging="360"/>
      </w:pPr>
      <w:rPr>
        <w:rFonts w:cs="Times New Roman"/>
      </w:rPr>
    </w:lvl>
    <w:lvl w:ilvl="5" w:tplc="0419001B" w:tentative="1">
      <w:start w:val="1"/>
      <w:numFmt w:val="lowerRoman"/>
      <w:lvlText w:val="%6."/>
      <w:lvlJc w:val="right"/>
      <w:pPr>
        <w:ind w:left="4357" w:hanging="180"/>
      </w:pPr>
      <w:rPr>
        <w:rFonts w:cs="Times New Roman"/>
      </w:rPr>
    </w:lvl>
    <w:lvl w:ilvl="6" w:tplc="0419000F" w:tentative="1">
      <w:start w:val="1"/>
      <w:numFmt w:val="decimal"/>
      <w:lvlText w:val="%7."/>
      <w:lvlJc w:val="left"/>
      <w:pPr>
        <w:ind w:left="5077" w:hanging="360"/>
      </w:pPr>
      <w:rPr>
        <w:rFonts w:cs="Times New Roman"/>
      </w:rPr>
    </w:lvl>
    <w:lvl w:ilvl="7" w:tplc="04190019" w:tentative="1">
      <w:start w:val="1"/>
      <w:numFmt w:val="lowerLetter"/>
      <w:lvlText w:val="%8."/>
      <w:lvlJc w:val="left"/>
      <w:pPr>
        <w:ind w:left="5797" w:hanging="360"/>
      </w:pPr>
      <w:rPr>
        <w:rFonts w:cs="Times New Roman"/>
      </w:rPr>
    </w:lvl>
    <w:lvl w:ilvl="8" w:tplc="0419001B" w:tentative="1">
      <w:start w:val="1"/>
      <w:numFmt w:val="lowerRoman"/>
      <w:lvlText w:val="%9."/>
      <w:lvlJc w:val="right"/>
      <w:pPr>
        <w:ind w:left="6517" w:hanging="180"/>
      </w:pPr>
      <w:rPr>
        <w:rFonts w:cs="Times New Roman"/>
      </w:rPr>
    </w:lvl>
  </w:abstractNum>
  <w:abstractNum w:abstractNumId="14">
    <w:nsid w:val="115651BF"/>
    <w:multiLevelType w:val="multilevel"/>
    <w:tmpl w:val="AC9ED6E0"/>
    <w:lvl w:ilvl="0">
      <w:start w:val="1"/>
      <w:numFmt w:val="decimal"/>
      <w:lvlText w:val="%1."/>
      <w:lvlJc w:val="left"/>
      <w:pPr>
        <w:ind w:left="450" w:hanging="45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5966"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5">
    <w:nsid w:val="14897FB8"/>
    <w:multiLevelType w:val="multilevel"/>
    <w:tmpl w:val="AC9ED6E0"/>
    <w:lvl w:ilvl="0">
      <w:start w:val="1"/>
      <w:numFmt w:val="decimal"/>
      <w:lvlText w:val="%1."/>
      <w:lvlJc w:val="left"/>
      <w:pPr>
        <w:ind w:left="450" w:hanging="45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5966"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6">
    <w:nsid w:val="15290B53"/>
    <w:multiLevelType w:val="hybridMultilevel"/>
    <w:tmpl w:val="668EF0B0"/>
    <w:lvl w:ilvl="0" w:tplc="545A5C8C">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7">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7D45808"/>
    <w:multiLevelType w:val="singleLevel"/>
    <w:tmpl w:val="E95E817E"/>
    <w:lvl w:ilvl="0">
      <w:numFmt w:val="bullet"/>
      <w:lvlText w:val="-"/>
      <w:lvlJc w:val="left"/>
      <w:pPr>
        <w:tabs>
          <w:tab w:val="num" w:pos="1080"/>
        </w:tabs>
        <w:ind w:left="1080" w:hanging="360"/>
      </w:pPr>
      <w:rPr>
        <w:rFonts w:hint="default"/>
      </w:rPr>
    </w:lvl>
  </w:abstractNum>
  <w:abstractNum w:abstractNumId="19">
    <w:nsid w:val="183B449C"/>
    <w:multiLevelType w:val="hybridMultilevel"/>
    <w:tmpl w:val="9DA2E290"/>
    <w:lvl w:ilvl="0" w:tplc="49F0FF6C">
      <w:start w:val="1"/>
      <w:numFmt w:val="decimal"/>
      <w:pStyle w:val="a"/>
      <w:lvlText w:val="Таблица %1"/>
      <w:lvlJc w:val="left"/>
      <w:pPr>
        <w:tabs>
          <w:tab w:val="num" w:pos="12402"/>
        </w:tabs>
        <w:ind w:left="5598" w:firstLine="448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506EF7E6">
      <w:start w:val="1"/>
      <w:numFmt w:val="bullet"/>
      <w:lvlText w:val=""/>
      <w:lvlJc w:val="left"/>
      <w:pPr>
        <w:tabs>
          <w:tab w:val="num" w:pos="3420"/>
        </w:tabs>
        <w:ind w:left="3420" w:hanging="360"/>
      </w:pPr>
      <w:rPr>
        <w:rFonts w:ascii="Symbol" w:hAnsi="Symbol" w:hint="default"/>
      </w:rPr>
    </w:lvl>
    <w:lvl w:ilvl="2" w:tplc="0419001B" w:tentative="1">
      <w:start w:val="1"/>
      <w:numFmt w:val="lowerRoman"/>
      <w:lvlText w:val="%3."/>
      <w:lvlJc w:val="right"/>
      <w:pPr>
        <w:tabs>
          <w:tab w:val="num" w:pos="4140"/>
        </w:tabs>
        <w:ind w:left="4140" w:hanging="180"/>
      </w:pPr>
    </w:lvl>
    <w:lvl w:ilvl="3" w:tplc="0419000F" w:tentative="1">
      <w:start w:val="1"/>
      <w:numFmt w:val="decimal"/>
      <w:lvlText w:val="%4."/>
      <w:lvlJc w:val="left"/>
      <w:pPr>
        <w:tabs>
          <w:tab w:val="num" w:pos="4860"/>
        </w:tabs>
        <w:ind w:left="4860" w:hanging="360"/>
      </w:pPr>
    </w:lvl>
    <w:lvl w:ilvl="4" w:tplc="04190019" w:tentative="1">
      <w:start w:val="1"/>
      <w:numFmt w:val="lowerLetter"/>
      <w:lvlText w:val="%5."/>
      <w:lvlJc w:val="left"/>
      <w:pPr>
        <w:tabs>
          <w:tab w:val="num" w:pos="5580"/>
        </w:tabs>
        <w:ind w:left="5580" w:hanging="360"/>
      </w:pPr>
    </w:lvl>
    <w:lvl w:ilvl="5" w:tplc="0419001B" w:tentative="1">
      <w:start w:val="1"/>
      <w:numFmt w:val="lowerRoman"/>
      <w:lvlText w:val="%6."/>
      <w:lvlJc w:val="right"/>
      <w:pPr>
        <w:tabs>
          <w:tab w:val="num" w:pos="6300"/>
        </w:tabs>
        <w:ind w:left="6300" w:hanging="180"/>
      </w:pPr>
    </w:lvl>
    <w:lvl w:ilvl="6" w:tplc="0419000F" w:tentative="1">
      <w:start w:val="1"/>
      <w:numFmt w:val="decimal"/>
      <w:lvlText w:val="%7."/>
      <w:lvlJc w:val="left"/>
      <w:pPr>
        <w:tabs>
          <w:tab w:val="num" w:pos="7020"/>
        </w:tabs>
        <w:ind w:left="7020" w:hanging="360"/>
      </w:pPr>
    </w:lvl>
    <w:lvl w:ilvl="7" w:tplc="04190019" w:tentative="1">
      <w:start w:val="1"/>
      <w:numFmt w:val="lowerLetter"/>
      <w:lvlText w:val="%8."/>
      <w:lvlJc w:val="left"/>
      <w:pPr>
        <w:tabs>
          <w:tab w:val="num" w:pos="7740"/>
        </w:tabs>
        <w:ind w:left="7740" w:hanging="360"/>
      </w:pPr>
    </w:lvl>
    <w:lvl w:ilvl="8" w:tplc="0419001B" w:tentative="1">
      <w:start w:val="1"/>
      <w:numFmt w:val="lowerRoman"/>
      <w:lvlText w:val="%9."/>
      <w:lvlJc w:val="right"/>
      <w:pPr>
        <w:tabs>
          <w:tab w:val="num" w:pos="8460"/>
        </w:tabs>
        <w:ind w:left="8460" w:hanging="180"/>
      </w:pPr>
    </w:lvl>
  </w:abstractNum>
  <w:abstractNum w:abstractNumId="20">
    <w:nsid w:val="19272F5C"/>
    <w:multiLevelType w:val="hybridMultilevel"/>
    <w:tmpl w:val="6122DDD6"/>
    <w:lvl w:ilvl="0" w:tplc="FFFFFFFF">
      <w:start w:val="1"/>
      <w:numFmt w:val="bullet"/>
      <w:pStyle w:val="a0"/>
      <w:lvlText w:val=""/>
      <w:lvlJc w:val="left"/>
      <w:pPr>
        <w:ind w:left="1211"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nsid w:val="1AF43AAD"/>
    <w:multiLevelType w:val="hybridMultilevel"/>
    <w:tmpl w:val="6BD66748"/>
    <w:lvl w:ilvl="0" w:tplc="545A5C8C">
      <w:start w:val="1"/>
      <w:numFmt w:val="bullet"/>
      <w:lvlText w:val=""/>
      <w:lvlJc w:val="left"/>
      <w:pPr>
        <w:tabs>
          <w:tab w:val="num" w:pos="567"/>
        </w:tabs>
        <w:ind w:left="567" w:firstLine="0"/>
      </w:pPr>
      <w:rPr>
        <w:rFonts w:ascii="Symbol" w:hAnsi="Symbol" w:hint="default"/>
      </w:rPr>
    </w:lvl>
    <w:lvl w:ilvl="1" w:tplc="04190003" w:tentative="1">
      <w:start w:val="1"/>
      <w:numFmt w:val="bullet"/>
      <w:lvlText w:val="o"/>
      <w:lvlJc w:val="left"/>
      <w:pPr>
        <w:tabs>
          <w:tab w:val="num" w:pos="2651"/>
        </w:tabs>
        <w:ind w:left="2651" w:hanging="360"/>
      </w:pPr>
      <w:rPr>
        <w:rFonts w:ascii="Courier New" w:hAnsi="Courier New" w:cs="Courier New" w:hint="default"/>
      </w:rPr>
    </w:lvl>
    <w:lvl w:ilvl="2" w:tplc="04190005" w:tentative="1">
      <w:start w:val="1"/>
      <w:numFmt w:val="bullet"/>
      <w:lvlText w:val=""/>
      <w:lvlJc w:val="left"/>
      <w:pPr>
        <w:tabs>
          <w:tab w:val="num" w:pos="3371"/>
        </w:tabs>
        <w:ind w:left="3371" w:hanging="360"/>
      </w:pPr>
      <w:rPr>
        <w:rFonts w:ascii="Wingdings" w:hAnsi="Wingdings" w:hint="default"/>
      </w:rPr>
    </w:lvl>
    <w:lvl w:ilvl="3" w:tplc="04190001" w:tentative="1">
      <w:start w:val="1"/>
      <w:numFmt w:val="bullet"/>
      <w:lvlText w:val=""/>
      <w:lvlJc w:val="left"/>
      <w:pPr>
        <w:tabs>
          <w:tab w:val="num" w:pos="4091"/>
        </w:tabs>
        <w:ind w:left="4091" w:hanging="360"/>
      </w:pPr>
      <w:rPr>
        <w:rFonts w:ascii="Symbol" w:hAnsi="Symbol" w:hint="default"/>
      </w:rPr>
    </w:lvl>
    <w:lvl w:ilvl="4" w:tplc="04190003" w:tentative="1">
      <w:start w:val="1"/>
      <w:numFmt w:val="bullet"/>
      <w:lvlText w:val="o"/>
      <w:lvlJc w:val="left"/>
      <w:pPr>
        <w:tabs>
          <w:tab w:val="num" w:pos="4811"/>
        </w:tabs>
        <w:ind w:left="4811" w:hanging="360"/>
      </w:pPr>
      <w:rPr>
        <w:rFonts w:ascii="Courier New" w:hAnsi="Courier New" w:cs="Courier New" w:hint="default"/>
      </w:rPr>
    </w:lvl>
    <w:lvl w:ilvl="5" w:tplc="04190005" w:tentative="1">
      <w:start w:val="1"/>
      <w:numFmt w:val="bullet"/>
      <w:lvlText w:val=""/>
      <w:lvlJc w:val="left"/>
      <w:pPr>
        <w:tabs>
          <w:tab w:val="num" w:pos="5531"/>
        </w:tabs>
        <w:ind w:left="5531" w:hanging="360"/>
      </w:pPr>
      <w:rPr>
        <w:rFonts w:ascii="Wingdings" w:hAnsi="Wingdings" w:hint="default"/>
      </w:rPr>
    </w:lvl>
    <w:lvl w:ilvl="6" w:tplc="04190001" w:tentative="1">
      <w:start w:val="1"/>
      <w:numFmt w:val="bullet"/>
      <w:lvlText w:val=""/>
      <w:lvlJc w:val="left"/>
      <w:pPr>
        <w:tabs>
          <w:tab w:val="num" w:pos="6251"/>
        </w:tabs>
        <w:ind w:left="6251" w:hanging="360"/>
      </w:pPr>
      <w:rPr>
        <w:rFonts w:ascii="Symbol" w:hAnsi="Symbol" w:hint="default"/>
      </w:rPr>
    </w:lvl>
    <w:lvl w:ilvl="7" w:tplc="04190003" w:tentative="1">
      <w:start w:val="1"/>
      <w:numFmt w:val="bullet"/>
      <w:lvlText w:val="o"/>
      <w:lvlJc w:val="left"/>
      <w:pPr>
        <w:tabs>
          <w:tab w:val="num" w:pos="6971"/>
        </w:tabs>
        <w:ind w:left="6971" w:hanging="360"/>
      </w:pPr>
      <w:rPr>
        <w:rFonts w:ascii="Courier New" w:hAnsi="Courier New" w:cs="Courier New" w:hint="default"/>
      </w:rPr>
    </w:lvl>
    <w:lvl w:ilvl="8" w:tplc="04190005" w:tentative="1">
      <w:start w:val="1"/>
      <w:numFmt w:val="bullet"/>
      <w:lvlText w:val=""/>
      <w:lvlJc w:val="left"/>
      <w:pPr>
        <w:tabs>
          <w:tab w:val="num" w:pos="7691"/>
        </w:tabs>
        <w:ind w:left="7691" w:hanging="360"/>
      </w:pPr>
      <w:rPr>
        <w:rFonts w:ascii="Wingdings" w:hAnsi="Wingdings" w:hint="default"/>
      </w:rPr>
    </w:lvl>
  </w:abstractNum>
  <w:abstractNum w:abstractNumId="22">
    <w:nsid w:val="1B640EE1"/>
    <w:multiLevelType w:val="hybridMultilevel"/>
    <w:tmpl w:val="75C22BD2"/>
    <w:lvl w:ilvl="0" w:tplc="FFFFFFFF">
      <w:start w:val="1"/>
      <w:numFmt w:val="bullet"/>
      <w:pStyle w:val="a1"/>
      <w:lvlText w:val=""/>
      <w:lvlJc w:val="left"/>
      <w:pPr>
        <w:tabs>
          <w:tab w:val="num" w:pos="851"/>
        </w:tabs>
        <w:ind w:left="-283" w:firstLine="851"/>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3">
    <w:nsid w:val="1C867DF1"/>
    <w:multiLevelType w:val="hybridMultilevel"/>
    <w:tmpl w:val="CE841442"/>
    <w:lvl w:ilvl="0" w:tplc="5E3A3630">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C9C3698"/>
    <w:multiLevelType w:val="hybridMultilevel"/>
    <w:tmpl w:val="4FFE132E"/>
    <w:lvl w:ilvl="0" w:tplc="0419000F">
      <w:start w:val="1"/>
      <w:numFmt w:val="decimal"/>
      <w:lvlText w:val="%1."/>
      <w:lvlJc w:val="left"/>
      <w:pPr>
        <w:ind w:left="644" w:hanging="360"/>
      </w:pPr>
      <w:rPr>
        <w:rFonts w:cs="Times New Roman"/>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5">
    <w:nsid w:val="1E3334AF"/>
    <w:multiLevelType w:val="hybridMultilevel"/>
    <w:tmpl w:val="3162C8F2"/>
    <w:lvl w:ilvl="0" w:tplc="FFFFFFFF">
      <w:start w:val="1"/>
      <w:numFmt w:val="bullet"/>
      <w:pStyle w:val="a2"/>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6">
    <w:nsid w:val="1EDD44A3"/>
    <w:multiLevelType w:val="hybridMultilevel"/>
    <w:tmpl w:val="B19C211C"/>
    <w:lvl w:ilvl="0" w:tplc="FFFFFFFF">
      <w:start w:val="1"/>
      <w:numFmt w:val="bullet"/>
      <w:lvlText w:val="−"/>
      <w:lvlJc w:val="left"/>
      <w:pPr>
        <w:ind w:left="786"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0A050FE"/>
    <w:multiLevelType w:val="hybridMultilevel"/>
    <w:tmpl w:val="C42697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548753E"/>
    <w:multiLevelType w:val="hybridMultilevel"/>
    <w:tmpl w:val="4A341DD2"/>
    <w:lvl w:ilvl="0" w:tplc="04190003">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6623112"/>
    <w:multiLevelType w:val="hybridMultilevel"/>
    <w:tmpl w:val="871A8742"/>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0">
    <w:nsid w:val="28D77626"/>
    <w:multiLevelType w:val="hybridMultilevel"/>
    <w:tmpl w:val="A28EB814"/>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1">
    <w:nsid w:val="29DE61F6"/>
    <w:multiLevelType w:val="hybridMultilevel"/>
    <w:tmpl w:val="B696199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30106230"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32">
    <w:nsid w:val="2A7A421B"/>
    <w:multiLevelType w:val="hybridMultilevel"/>
    <w:tmpl w:val="A6602E16"/>
    <w:lvl w:ilvl="0" w:tplc="0D7EF6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ADE46B9"/>
    <w:multiLevelType w:val="hybridMultilevel"/>
    <w:tmpl w:val="A4CE0E4E"/>
    <w:lvl w:ilvl="0" w:tplc="989884D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4">
    <w:nsid w:val="30796107"/>
    <w:multiLevelType w:val="hybridMultilevel"/>
    <w:tmpl w:val="02BE6B88"/>
    <w:lvl w:ilvl="0" w:tplc="2F6ED856">
      <w:start w:val="1"/>
      <w:numFmt w:val="decimal"/>
      <w:pStyle w:val="4"/>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1303A56"/>
    <w:multiLevelType w:val="hybridMultilevel"/>
    <w:tmpl w:val="02F0F170"/>
    <w:lvl w:ilvl="0" w:tplc="0419000F">
      <w:start w:val="1"/>
      <w:numFmt w:val="decimal"/>
      <w:lvlText w:val="%1."/>
      <w:lvlJc w:val="left"/>
      <w:pPr>
        <w:tabs>
          <w:tab w:val="num" w:pos="510"/>
        </w:tabs>
        <w:ind w:left="510" w:hanging="510"/>
      </w:pPr>
      <w:rPr>
        <w:rFonts w:hint="default"/>
      </w:rPr>
    </w:lvl>
    <w:lvl w:ilvl="1" w:tplc="04190003" w:tentative="1">
      <w:start w:val="1"/>
      <w:numFmt w:val="bullet"/>
      <w:lvlText w:val="o"/>
      <w:lvlJc w:val="left"/>
      <w:pPr>
        <w:tabs>
          <w:tab w:val="num" w:pos="646"/>
        </w:tabs>
        <w:ind w:left="646" w:hanging="360"/>
      </w:pPr>
      <w:rPr>
        <w:rFonts w:ascii="Courier New" w:hAnsi="Courier New" w:cs="Courier New" w:hint="default"/>
      </w:rPr>
    </w:lvl>
    <w:lvl w:ilvl="2" w:tplc="04190005" w:tentative="1">
      <w:start w:val="1"/>
      <w:numFmt w:val="bullet"/>
      <w:lvlText w:val=""/>
      <w:lvlJc w:val="left"/>
      <w:pPr>
        <w:tabs>
          <w:tab w:val="num" w:pos="1366"/>
        </w:tabs>
        <w:ind w:left="1366" w:hanging="360"/>
      </w:pPr>
      <w:rPr>
        <w:rFonts w:ascii="Wingdings" w:hAnsi="Wingdings" w:hint="default"/>
      </w:rPr>
    </w:lvl>
    <w:lvl w:ilvl="3" w:tplc="04190001" w:tentative="1">
      <w:start w:val="1"/>
      <w:numFmt w:val="bullet"/>
      <w:lvlText w:val=""/>
      <w:lvlJc w:val="left"/>
      <w:pPr>
        <w:tabs>
          <w:tab w:val="num" w:pos="2086"/>
        </w:tabs>
        <w:ind w:left="2086" w:hanging="360"/>
      </w:pPr>
      <w:rPr>
        <w:rFonts w:ascii="Symbol" w:hAnsi="Symbol" w:hint="default"/>
      </w:rPr>
    </w:lvl>
    <w:lvl w:ilvl="4" w:tplc="04190003" w:tentative="1">
      <w:start w:val="1"/>
      <w:numFmt w:val="bullet"/>
      <w:lvlText w:val="o"/>
      <w:lvlJc w:val="left"/>
      <w:pPr>
        <w:tabs>
          <w:tab w:val="num" w:pos="2806"/>
        </w:tabs>
        <w:ind w:left="2806" w:hanging="360"/>
      </w:pPr>
      <w:rPr>
        <w:rFonts w:ascii="Courier New" w:hAnsi="Courier New" w:cs="Courier New" w:hint="default"/>
      </w:rPr>
    </w:lvl>
    <w:lvl w:ilvl="5" w:tplc="04190005" w:tentative="1">
      <w:start w:val="1"/>
      <w:numFmt w:val="bullet"/>
      <w:lvlText w:val=""/>
      <w:lvlJc w:val="left"/>
      <w:pPr>
        <w:tabs>
          <w:tab w:val="num" w:pos="3526"/>
        </w:tabs>
        <w:ind w:left="3526" w:hanging="360"/>
      </w:pPr>
      <w:rPr>
        <w:rFonts w:ascii="Wingdings" w:hAnsi="Wingdings" w:hint="default"/>
      </w:rPr>
    </w:lvl>
    <w:lvl w:ilvl="6" w:tplc="04190001" w:tentative="1">
      <w:start w:val="1"/>
      <w:numFmt w:val="bullet"/>
      <w:lvlText w:val=""/>
      <w:lvlJc w:val="left"/>
      <w:pPr>
        <w:tabs>
          <w:tab w:val="num" w:pos="4246"/>
        </w:tabs>
        <w:ind w:left="4246" w:hanging="360"/>
      </w:pPr>
      <w:rPr>
        <w:rFonts w:ascii="Symbol" w:hAnsi="Symbol" w:hint="default"/>
      </w:rPr>
    </w:lvl>
    <w:lvl w:ilvl="7" w:tplc="04190003" w:tentative="1">
      <w:start w:val="1"/>
      <w:numFmt w:val="bullet"/>
      <w:lvlText w:val="o"/>
      <w:lvlJc w:val="left"/>
      <w:pPr>
        <w:tabs>
          <w:tab w:val="num" w:pos="4966"/>
        </w:tabs>
        <w:ind w:left="4966" w:hanging="360"/>
      </w:pPr>
      <w:rPr>
        <w:rFonts w:ascii="Courier New" w:hAnsi="Courier New" w:cs="Courier New" w:hint="default"/>
      </w:rPr>
    </w:lvl>
    <w:lvl w:ilvl="8" w:tplc="04190005" w:tentative="1">
      <w:start w:val="1"/>
      <w:numFmt w:val="bullet"/>
      <w:lvlText w:val=""/>
      <w:lvlJc w:val="left"/>
      <w:pPr>
        <w:tabs>
          <w:tab w:val="num" w:pos="5686"/>
        </w:tabs>
        <w:ind w:left="5686" w:hanging="360"/>
      </w:pPr>
      <w:rPr>
        <w:rFonts w:ascii="Wingdings" w:hAnsi="Wingdings" w:hint="default"/>
      </w:rPr>
    </w:lvl>
  </w:abstractNum>
  <w:abstractNum w:abstractNumId="36">
    <w:nsid w:val="32CF7CFF"/>
    <w:multiLevelType w:val="hybridMultilevel"/>
    <w:tmpl w:val="4A9EF7B6"/>
    <w:lvl w:ilvl="0" w:tplc="72F22770">
      <w:start w:val="1"/>
      <w:numFmt w:val="decimal"/>
      <w:pStyle w:val="10"/>
      <w:lvlText w:val="Таблица 2.5.%1"/>
      <w:lvlJc w:val="left"/>
      <w:pPr>
        <w:tabs>
          <w:tab w:val="num" w:pos="720"/>
        </w:tabs>
        <w:ind w:left="7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37">
    <w:nsid w:val="34B426CB"/>
    <w:multiLevelType w:val="hybridMultilevel"/>
    <w:tmpl w:val="FCE695F8"/>
    <w:styleLink w:val="3211"/>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362902BD"/>
    <w:multiLevelType w:val="hybridMultilevel"/>
    <w:tmpl w:val="9BAED1A6"/>
    <w:lvl w:ilvl="0" w:tplc="7C7C2D3A">
      <w:start w:val="1"/>
      <w:numFmt w:val="bullet"/>
      <w:lvlText w:val="–"/>
      <w:lvlJc w:val="left"/>
      <w:pPr>
        <w:ind w:left="1037" w:hanging="360"/>
      </w:pPr>
      <w:rPr>
        <w:rFonts w:ascii="CyrillicRibbon" w:hAnsi="CyrillicRibbon" w:hint="default"/>
        <w:sz w:val="20"/>
        <w:szCs w:val="20"/>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39">
    <w:nsid w:val="383164A5"/>
    <w:multiLevelType w:val="hybridMultilevel"/>
    <w:tmpl w:val="53E843F8"/>
    <w:lvl w:ilvl="0" w:tplc="0419000F">
      <w:start w:val="1"/>
      <w:numFmt w:val="decimal"/>
      <w:pStyle w:val="a3"/>
      <w:lvlText w:val="%1."/>
      <w:lvlJc w:val="left"/>
      <w:pPr>
        <w:ind w:left="1069" w:hanging="360"/>
      </w:pPr>
      <w:rPr>
        <w:rFonts w:cs="Times New Roman" w:hint="default"/>
        <w:color w:val="00000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0">
    <w:nsid w:val="38BB1A5B"/>
    <w:multiLevelType w:val="hybridMultilevel"/>
    <w:tmpl w:val="B7C21348"/>
    <w:lvl w:ilvl="0" w:tplc="65C220F0">
      <w:start w:val="1"/>
      <w:numFmt w:val="decimal"/>
      <w:lvlText w:val="%1."/>
      <w:lvlJc w:val="left"/>
      <w:pPr>
        <w:ind w:left="1556" w:hanging="705"/>
      </w:pPr>
      <w:rPr>
        <w:rFonts w:ascii="Times New Roman" w:hAnsi="Times New Roman" w:cs="Times New Roman" w:hint="default"/>
        <w:sz w:val="28"/>
        <w:szCs w:val="28"/>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41">
    <w:nsid w:val="3A0171F2"/>
    <w:multiLevelType w:val="hybridMultilevel"/>
    <w:tmpl w:val="62722810"/>
    <w:lvl w:ilvl="0" w:tplc="04963048">
      <w:start w:val="1"/>
      <w:numFmt w:val="bullet"/>
      <w:lvlText w:val=""/>
      <w:lvlJc w:val="left"/>
      <w:pPr>
        <w:tabs>
          <w:tab w:val="num" w:pos="2651"/>
        </w:tabs>
        <w:ind w:left="2651"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2">
    <w:nsid w:val="3B8C29D6"/>
    <w:multiLevelType w:val="hybridMultilevel"/>
    <w:tmpl w:val="6CE4EA0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C7E6C42"/>
    <w:multiLevelType w:val="hybridMultilevel"/>
    <w:tmpl w:val="E506BF6E"/>
    <w:lvl w:ilvl="0" w:tplc="0419000F">
      <w:start w:val="1"/>
      <w:numFmt w:val="decimal"/>
      <w:lvlText w:val="%1."/>
      <w:lvlJc w:val="left"/>
      <w:pPr>
        <w:tabs>
          <w:tab w:val="num" w:pos="510"/>
        </w:tabs>
        <w:ind w:left="510" w:hanging="510"/>
      </w:pPr>
      <w:rPr>
        <w:rFonts w:hint="default"/>
      </w:rPr>
    </w:lvl>
    <w:lvl w:ilvl="1" w:tplc="04190019" w:tentative="1">
      <w:start w:val="1"/>
      <w:numFmt w:val="bullet"/>
      <w:lvlText w:val="o"/>
      <w:lvlJc w:val="left"/>
      <w:pPr>
        <w:tabs>
          <w:tab w:val="num" w:pos="646"/>
        </w:tabs>
        <w:ind w:left="646" w:hanging="360"/>
      </w:pPr>
      <w:rPr>
        <w:rFonts w:ascii="Courier New" w:hAnsi="Courier New" w:cs="Courier New" w:hint="default"/>
      </w:rPr>
    </w:lvl>
    <w:lvl w:ilvl="2" w:tplc="0419001B" w:tentative="1">
      <w:start w:val="1"/>
      <w:numFmt w:val="bullet"/>
      <w:lvlText w:val=""/>
      <w:lvlJc w:val="left"/>
      <w:pPr>
        <w:tabs>
          <w:tab w:val="num" w:pos="1366"/>
        </w:tabs>
        <w:ind w:left="1366" w:hanging="360"/>
      </w:pPr>
      <w:rPr>
        <w:rFonts w:ascii="Wingdings" w:hAnsi="Wingdings" w:hint="default"/>
      </w:rPr>
    </w:lvl>
    <w:lvl w:ilvl="3" w:tplc="0419000F" w:tentative="1">
      <w:start w:val="1"/>
      <w:numFmt w:val="bullet"/>
      <w:lvlText w:val=""/>
      <w:lvlJc w:val="left"/>
      <w:pPr>
        <w:tabs>
          <w:tab w:val="num" w:pos="2086"/>
        </w:tabs>
        <w:ind w:left="2086" w:hanging="360"/>
      </w:pPr>
      <w:rPr>
        <w:rFonts w:ascii="Symbol" w:hAnsi="Symbol" w:hint="default"/>
      </w:rPr>
    </w:lvl>
    <w:lvl w:ilvl="4" w:tplc="04190019" w:tentative="1">
      <w:start w:val="1"/>
      <w:numFmt w:val="bullet"/>
      <w:lvlText w:val="o"/>
      <w:lvlJc w:val="left"/>
      <w:pPr>
        <w:tabs>
          <w:tab w:val="num" w:pos="2806"/>
        </w:tabs>
        <w:ind w:left="2806" w:hanging="360"/>
      </w:pPr>
      <w:rPr>
        <w:rFonts w:ascii="Courier New" w:hAnsi="Courier New" w:cs="Courier New" w:hint="default"/>
      </w:rPr>
    </w:lvl>
    <w:lvl w:ilvl="5" w:tplc="0419001B" w:tentative="1">
      <w:start w:val="1"/>
      <w:numFmt w:val="bullet"/>
      <w:lvlText w:val=""/>
      <w:lvlJc w:val="left"/>
      <w:pPr>
        <w:tabs>
          <w:tab w:val="num" w:pos="3526"/>
        </w:tabs>
        <w:ind w:left="3526" w:hanging="360"/>
      </w:pPr>
      <w:rPr>
        <w:rFonts w:ascii="Wingdings" w:hAnsi="Wingdings" w:hint="default"/>
      </w:rPr>
    </w:lvl>
    <w:lvl w:ilvl="6" w:tplc="0419000F" w:tentative="1">
      <w:start w:val="1"/>
      <w:numFmt w:val="bullet"/>
      <w:lvlText w:val=""/>
      <w:lvlJc w:val="left"/>
      <w:pPr>
        <w:tabs>
          <w:tab w:val="num" w:pos="4246"/>
        </w:tabs>
        <w:ind w:left="4246" w:hanging="360"/>
      </w:pPr>
      <w:rPr>
        <w:rFonts w:ascii="Symbol" w:hAnsi="Symbol" w:hint="default"/>
      </w:rPr>
    </w:lvl>
    <w:lvl w:ilvl="7" w:tplc="04190019" w:tentative="1">
      <w:start w:val="1"/>
      <w:numFmt w:val="bullet"/>
      <w:lvlText w:val="o"/>
      <w:lvlJc w:val="left"/>
      <w:pPr>
        <w:tabs>
          <w:tab w:val="num" w:pos="4966"/>
        </w:tabs>
        <w:ind w:left="4966" w:hanging="360"/>
      </w:pPr>
      <w:rPr>
        <w:rFonts w:ascii="Courier New" w:hAnsi="Courier New" w:cs="Courier New" w:hint="default"/>
      </w:rPr>
    </w:lvl>
    <w:lvl w:ilvl="8" w:tplc="0419001B" w:tentative="1">
      <w:start w:val="1"/>
      <w:numFmt w:val="bullet"/>
      <w:lvlText w:val=""/>
      <w:lvlJc w:val="left"/>
      <w:pPr>
        <w:tabs>
          <w:tab w:val="num" w:pos="5686"/>
        </w:tabs>
        <w:ind w:left="5686" w:hanging="360"/>
      </w:pPr>
      <w:rPr>
        <w:rFonts w:ascii="Wingdings" w:hAnsi="Wingdings" w:hint="default"/>
      </w:rPr>
    </w:lvl>
  </w:abstractNum>
  <w:abstractNum w:abstractNumId="44">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3DC60CD3"/>
    <w:multiLevelType w:val="hybridMultilevel"/>
    <w:tmpl w:val="7666A438"/>
    <w:lvl w:ilvl="0" w:tplc="C67AC1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45871071"/>
    <w:multiLevelType w:val="hybridMultilevel"/>
    <w:tmpl w:val="DE807DBE"/>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472D483D"/>
    <w:multiLevelType w:val="hybridMultilevel"/>
    <w:tmpl w:val="432EAD68"/>
    <w:lvl w:ilvl="0" w:tplc="28D86B60">
      <w:start w:val="1"/>
      <w:numFmt w:val="decimal"/>
      <w:lvlText w:val="%1."/>
      <w:lvlJc w:val="left"/>
      <w:pPr>
        <w:tabs>
          <w:tab w:val="num" w:pos="1211"/>
        </w:tabs>
        <w:ind w:left="1211" w:hanging="360"/>
      </w:pPr>
      <w:rPr>
        <w:rFonts w:cs="Times New Roman" w:hint="default"/>
      </w:rPr>
    </w:lvl>
    <w:lvl w:ilvl="1" w:tplc="04190003" w:tentative="1">
      <w:start w:val="1"/>
      <w:numFmt w:val="lowerLetter"/>
      <w:lvlText w:val="%2."/>
      <w:lvlJc w:val="left"/>
      <w:pPr>
        <w:tabs>
          <w:tab w:val="num" w:pos="1931"/>
        </w:tabs>
        <w:ind w:left="1931" w:hanging="360"/>
      </w:pPr>
      <w:rPr>
        <w:rFonts w:cs="Times New Roman"/>
      </w:rPr>
    </w:lvl>
    <w:lvl w:ilvl="2" w:tplc="04190005" w:tentative="1">
      <w:start w:val="1"/>
      <w:numFmt w:val="lowerRoman"/>
      <w:lvlText w:val="%3."/>
      <w:lvlJc w:val="right"/>
      <w:pPr>
        <w:tabs>
          <w:tab w:val="num" w:pos="2651"/>
        </w:tabs>
        <w:ind w:left="2651" w:hanging="180"/>
      </w:pPr>
      <w:rPr>
        <w:rFonts w:cs="Times New Roman"/>
      </w:rPr>
    </w:lvl>
    <w:lvl w:ilvl="3" w:tplc="04190001" w:tentative="1">
      <w:start w:val="1"/>
      <w:numFmt w:val="decimal"/>
      <w:lvlText w:val="%4."/>
      <w:lvlJc w:val="left"/>
      <w:pPr>
        <w:tabs>
          <w:tab w:val="num" w:pos="3371"/>
        </w:tabs>
        <w:ind w:left="3371" w:hanging="360"/>
      </w:pPr>
      <w:rPr>
        <w:rFonts w:cs="Times New Roman"/>
      </w:rPr>
    </w:lvl>
    <w:lvl w:ilvl="4" w:tplc="04190003" w:tentative="1">
      <w:start w:val="1"/>
      <w:numFmt w:val="lowerLetter"/>
      <w:lvlText w:val="%5."/>
      <w:lvlJc w:val="left"/>
      <w:pPr>
        <w:tabs>
          <w:tab w:val="num" w:pos="4091"/>
        </w:tabs>
        <w:ind w:left="4091" w:hanging="360"/>
      </w:pPr>
      <w:rPr>
        <w:rFonts w:cs="Times New Roman"/>
      </w:rPr>
    </w:lvl>
    <w:lvl w:ilvl="5" w:tplc="04190005" w:tentative="1">
      <w:start w:val="1"/>
      <w:numFmt w:val="lowerRoman"/>
      <w:lvlText w:val="%6."/>
      <w:lvlJc w:val="right"/>
      <w:pPr>
        <w:tabs>
          <w:tab w:val="num" w:pos="4811"/>
        </w:tabs>
        <w:ind w:left="4811" w:hanging="180"/>
      </w:pPr>
      <w:rPr>
        <w:rFonts w:cs="Times New Roman"/>
      </w:rPr>
    </w:lvl>
    <w:lvl w:ilvl="6" w:tplc="04190001" w:tentative="1">
      <w:start w:val="1"/>
      <w:numFmt w:val="decimal"/>
      <w:lvlText w:val="%7."/>
      <w:lvlJc w:val="left"/>
      <w:pPr>
        <w:tabs>
          <w:tab w:val="num" w:pos="5531"/>
        </w:tabs>
        <w:ind w:left="5531" w:hanging="360"/>
      </w:pPr>
      <w:rPr>
        <w:rFonts w:cs="Times New Roman"/>
      </w:rPr>
    </w:lvl>
    <w:lvl w:ilvl="7" w:tplc="04190003" w:tentative="1">
      <w:start w:val="1"/>
      <w:numFmt w:val="lowerLetter"/>
      <w:lvlText w:val="%8."/>
      <w:lvlJc w:val="left"/>
      <w:pPr>
        <w:tabs>
          <w:tab w:val="num" w:pos="6251"/>
        </w:tabs>
        <w:ind w:left="6251" w:hanging="360"/>
      </w:pPr>
      <w:rPr>
        <w:rFonts w:cs="Times New Roman"/>
      </w:rPr>
    </w:lvl>
    <w:lvl w:ilvl="8" w:tplc="04190005" w:tentative="1">
      <w:start w:val="1"/>
      <w:numFmt w:val="lowerRoman"/>
      <w:lvlText w:val="%9."/>
      <w:lvlJc w:val="right"/>
      <w:pPr>
        <w:tabs>
          <w:tab w:val="num" w:pos="6971"/>
        </w:tabs>
        <w:ind w:left="6971" w:hanging="180"/>
      </w:pPr>
      <w:rPr>
        <w:rFonts w:cs="Times New Roman"/>
      </w:rPr>
    </w:lvl>
  </w:abstractNum>
  <w:abstractNum w:abstractNumId="48">
    <w:nsid w:val="47472AE5"/>
    <w:multiLevelType w:val="hybridMultilevel"/>
    <w:tmpl w:val="A1720EB8"/>
    <w:lvl w:ilvl="0" w:tplc="FFFFFFFF">
      <w:start w:val="1"/>
      <w:numFmt w:val="bullet"/>
      <w:lvlText w:val="–"/>
      <w:lvlJc w:val="left"/>
      <w:pPr>
        <w:ind w:left="738" w:hanging="360"/>
      </w:pPr>
      <w:rPr>
        <w:rFonts w:ascii="Times New Roman" w:hAnsi="Times New Roman" w:cs="Times New Roman" w:hint="default"/>
      </w:rPr>
    </w:lvl>
    <w:lvl w:ilvl="1" w:tplc="04190003" w:tentative="1">
      <w:start w:val="1"/>
      <w:numFmt w:val="bullet"/>
      <w:lvlText w:val="o"/>
      <w:lvlJc w:val="left"/>
      <w:pPr>
        <w:ind w:left="1458" w:hanging="360"/>
      </w:pPr>
      <w:rPr>
        <w:rFonts w:ascii="Courier New" w:hAnsi="Courier New" w:cs="Courier New" w:hint="default"/>
      </w:rPr>
    </w:lvl>
    <w:lvl w:ilvl="2" w:tplc="04190005" w:tentative="1">
      <w:start w:val="1"/>
      <w:numFmt w:val="bullet"/>
      <w:lvlText w:val=""/>
      <w:lvlJc w:val="left"/>
      <w:pPr>
        <w:ind w:left="2178" w:hanging="360"/>
      </w:pPr>
      <w:rPr>
        <w:rFonts w:ascii="Wingdings" w:hAnsi="Wingdings" w:hint="default"/>
      </w:rPr>
    </w:lvl>
    <w:lvl w:ilvl="3" w:tplc="04190001" w:tentative="1">
      <w:start w:val="1"/>
      <w:numFmt w:val="bullet"/>
      <w:lvlText w:val=""/>
      <w:lvlJc w:val="left"/>
      <w:pPr>
        <w:ind w:left="2898" w:hanging="360"/>
      </w:pPr>
      <w:rPr>
        <w:rFonts w:ascii="Symbol" w:hAnsi="Symbol" w:hint="default"/>
      </w:rPr>
    </w:lvl>
    <w:lvl w:ilvl="4" w:tplc="04190003" w:tentative="1">
      <w:start w:val="1"/>
      <w:numFmt w:val="bullet"/>
      <w:lvlText w:val="o"/>
      <w:lvlJc w:val="left"/>
      <w:pPr>
        <w:ind w:left="3618" w:hanging="360"/>
      </w:pPr>
      <w:rPr>
        <w:rFonts w:ascii="Courier New" w:hAnsi="Courier New" w:cs="Courier New" w:hint="default"/>
      </w:rPr>
    </w:lvl>
    <w:lvl w:ilvl="5" w:tplc="04190005" w:tentative="1">
      <w:start w:val="1"/>
      <w:numFmt w:val="bullet"/>
      <w:lvlText w:val=""/>
      <w:lvlJc w:val="left"/>
      <w:pPr>
        <w:ind w:left="4338" w:hanging="360"/>
      </w:pPr>
      <w:rPr>
        <w:rFonts w:ascii="Wingdings" w:hAnsi="Wingdings" w:hint="default"/>
      </w:rPr>
    </w:lvl>
    <w:lvl w:ilvl="6" w:tplc="04190001" w:tentative="1">
      <w:start w:val="1"/>
      <w:numFmt w:val="bullet"/>
      <w:lvlText w:val=""/>
      <w:lvlJc w:val="left"/>
      <w:pPr>
        <w:ind w:left="5058" w:hanging="360"/>
      </w:pPr>
      <w:rPr>
        <w:rFonts w:ascii="Symbol" w:hAnsi="Symbol" w:hint="default"/>
      </w:rPr>
    </w:lvl>
    <w:lvl w:ilvl="7" w:tplc="04190003" w:tentative="1">
      <w:start w:val="1"/>
      <w:numFmt w:val="bullet"/>
      <w:lvlText w:val="o"/>
      <w:lvlJc w:val="left"/>
      <w:pPr>
        <w:ind w:left="5778" w:hanging="360"/>
      </w:pPr>
      <w:rPr>
        <w:rFonts w:ascii="Courier New" w:hAnsi="Courier New" w:cs="Courier New" w:hint="default"/>
      </w:rPr>
    </w:lvl>
    <w:lvl w:ilvl="8" w:tplc="04190005" w:tentative="1">
      <w:start w:val="1"/>
      <w:numFmt w:val="bullet"/>
      <w:lvlText w:val=""/>
      <w:lvlJc w:val="left"/>
      <w:pPr>
        <w:ind w:left="6498" w:hanging="360"/>
      </w:pPr>
      <w:rPr>
        <w:rFonts w:ascii="Wingdings" w:hAnsi="Wingdings" w:hint="default"/>
      </w:rPr>
    </w:lvl>
  </w:abstractNum>
  <w:abstractNum w:abstractNumId="49">
    <w:nsid w:val="4A1E31FA"/>
    <w:multiLevelType w:val="hybridMultilevel"/>
    <w:tmpl w:val="03AC5A6E"/>
    <w:lvl w:ilvl="0" w:tplc="FFFFFFFF">
      <w:start w:val="1"/>
      <w:numFmt w:val="bullet"/>
      <w:lvlText w:val=""/>
      <w:lvlJc w:val="left"/>
      <w:pPr>
        <w:tabs>
          <w:tab w:val="num" w:pos="2138"/>
        </w:tabs>
        <w:ind w:left="2138"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50">
    <w:nsid w:val="4A9A351D"/>
    <w:multiLevelType w:val="hybridMultilevel"/>
    <w:tmpl w:val="C34EF976"/>
    <w:lvl w:ilvl="0" w:tplc="FFFFFFFF">
      <w:start w:val="1"/>
      <w:numFmt w:val="bullet"/>
      <w:lvlText w:val=""/>
      <w:lvlJc w:val="left"/>
      <w:pPr>
        <w:tabs>
          <w:tab w:val="num" w:pos="2111"/>
        </w:tabs>
        <w:ind w:left="2111" w:hanging="360"/>
      </w:pPr>
      <w:rPr>
        <w:rFonts w:ascii="Symbol" w:hAnsi="Symbol"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51">
    <w:nsid w:val="4C87288B"/>
    <w:multiLevelType w:val="hybridMultilevel"/>
    <w:tmpl w:val="3E769F08"/>
    <w:lvl w:ilvl="0" w:tplc="C7EC5930">
      <w:start w:val="1"/>
      <w:numFmt w:val="decimal"/>
      <w:lvlText w:val="%1."/>
      <w:lvlJc w:val="left"/>
      <w:pPr>
        <w:tabs>
          <w:tab w:val="num" w:pos="253"/>
        </w:tabs>
        <w:ind w:left="253" w:hanging="360"/>
      </w:pPr>
    </w:lvl>
    <w:lvl w:ilvl="1" w:tplc="04190003" w:tentative="1">
      <w:start w:val="1"/>
      <w:numFmt w:val="lowerLetter"/>
      <w:lvlText w:val="%2."/>
      <w:lvlJc w:val="left"/>
      <w:pPr>
        <w:tabs>
          <w:tab w:val="num" w:pos="973"/>
        </w:tabs>
        <w:ind w:left="973" w:hanging="360"/>
      </w:pPr>
    </w:lvl>
    <w:lvl w:ilvl="2" w:tplc="04190005" w:tentative="1">
      <w:start w:val="1"/>
      <w:numFmt w:val="lowerRoman"/>
      <w:lvlText w:val="%3."/>
      <w:lvlJc w:val="right"/>
      <w:pPr>
        <w:tabs>
          <w:tab w:val="num" w:pos="1693"/>
        </w:tabs>
        <w:ind w:left="1693" w:hanging="180"/>
      </w:pPr>
    </w:lvl>
    <w:lvl w:ilvl="3" w:tplc="04190001" w:tentative="1">
      <w:start w:val="1"/>
      <w:numFmt w:val="decimal"/>
      <w:lvlText w:val="%4."/>
      <w:lvlJc w:val="left"/>
      <w:pPr>
        <w:tabs>
          <w:tab w:val="num" w:pos="2413"/>
        </w:tabs>
        <w:ind w:left="2413" w:hanging="360"/>
      </w:pPr>
    </w:lvl>
    <w:lvl w:ilvl="4" w:tplc="04190003" w:tentative="1">
      <w:start w:val="1"/>
      <w:numFmt w:val="lowerLetter"/>
      <w:lvlText w:val="%5."/>
      <w:lvlJc w:val="left"/>
      <w:pPr>
        <w:tabs>
          <w:tab w:val="num" w:pos="3133"/>
        </w:tabs>
        <w:ind w:left="3133" w:hanging="360"/>
      </w:pPr>
    </w:lvl>
    <w:lvl w:ilvl="5" w:tplc="04190005" w:tentative="1">
      <w:start w:val="1"/>
      <w:numFmt w:val="lowerRoman"/>
      <w:lvlText w:val="%6."/>
      <w:lvlJc w:val="right"/>
      <w:pPr>
        <w:tabs>
          <w:tab w:val="num" w:pos="3853"/>
        </w:tabs>
        <w:ind w:left="3853" w:hanging="180"/>
      </w:pPr>
    </w:lvl>
    <w:lvl w:ilvl="6" w:tplc="04190001" w:tentative="1">
      <w:start w:val="1"/>
      <w:numFmt w:val="decimal"/>
      <w:lvlText w:val="%7."/>
      <w:lvlJc w:val="left"/>
      <w:pPr>
        <w:tabs>
          <w:tab w:val="num" w:pos="4573"/>
        </w:tabs>
        <w:ind w:left="4573" w:hanging="360"/>
      </w:pPr>
    </w:lvl>
    <w:lvl w:ilvl="7" w:tplc="04190003" w:tentative="1">
      <w:start w:val="1"/>
      <w:numFmt w:val="lowerLetter"/>
      <w:lvlText w:val="%8."/>
      <w:lvlJc w:val="left"/>
      <w:pPr>
        <w:tabs>
          <w:tab w:val="num" w:pos="5293"/>
        </w:tabs>
        <w:ind w:left="5293" w:hanging="360"/>
      </w:pPr>
    </w:lvl>
    <w:lvl w:ilvl="8" w:tplc="04190005" w:tentative="1">
      <w:start w:val="1"/>
      <w:numFmt w:val="lowerRoman"/>
      <w:lvlText w:val="%9."/>
      <w:lvlJc w:val="right"/>
      <w:pPr>
        <w:tabs>
          <w:tab w:val="num" w:pos="6013"/>
        </w:tabs>
        <w:ind w:left="6013" w:hanging="180"/>
      </w:pPr>
    </w:lvl>
  </w:abstractNum>
  <w:abstractNum w:abstractNumId="52">
    <w:nsid w:val="57406991"/>
    <w:multiLevelType w:val="hybridMultilevel"/>
    <w:tmpl w:val="E7A094FA"/>
    <w:lvl w:ilvl="0" w:tplc="B14AF0A2">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3">
    <w:nsid w:val="57523336"/>
    <w:multiLevelType w:val="hybridMultilevel"/>
    <w:tmpl w:val="D0B684E2"/>
    <w:lvl w:ilvl="0" w:tplc="1954F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76A558F"/>
    <w:multiLevelType w:val="hybridMultilevel"/>
    <w:tmpl w:val="0C883C40"/>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59943EBF"/>
    <w:multiLevelType w:val="hybridMultilevel"/>
    <w:tmpl w:val="4F247B1C"/>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56">
    <w:nsid w:val="59E6268F"/>
    <w:multiLevelType w:val="hybridMultilevel"/>
    <w:tmpl w:val="12DE21A8"/>
    <w:lvl w:ilvl="0" w:tplc="FFFFFFFF">
      <w:start w:val="1"/>
      <w:numFmt w:val="bullet"/>
      <w:pStyle w:val="5"/>
      <w:lvlText w:val=""/>
      <w:lvlJc w:val="left"/>
      <w:pPr>
        <w:tabs>
          <w:tab w:val="num" w:pos="1260"/>
        </w:tabs>
        <w:ind w:left="1260" w:hanging="360"/>
      </w:pPr>
      <w:rPr>
        <w:rFonts w:ascii="Symbol" w:hAnsi="Symbol" w:hint="default"/>
        <w:sz w:val="20"/>
        <w:szCs w:val="20"/>
      </w:rPr>
    </w:lvl>
    <w:lvl w:ilvl="1" w:tplc="FFFFFFFF">
      <w:start w:val="1"/>
      <w:numFmt w:val="bullet"/>
      <w:lvlText w:val=""/>
      <w:lvlJc w:val="left"/>
      <w:pPr>
        <w:tabs>
          <w:tab w:val="num" w:pos="1080"/>
        </w:tabs>
        <w:ind w:left="1080" w:hanging="360"/>
      </w:pPr>
      <w:rPr>
        <w:rFonts w:ascii="Symbol" w:hAnsi="Symbol" w:hint="default"/>
        <w:sz w:val="20"/>
        <w:szCs w:val="20"/>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57">
    <w:nsid w:val="5A7D31CA"/>
    <w:multiLevelType w:val="hybridMultilevel"/>
    <w:tmpl w:val="B0D2134A"/>
    <w:lvl w:ilvl="0" w:tplc="FFFFFFFF">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8">
    <w:nsid w:val="5B44179E"/>
    <w:multiLevelType w:val="hybridMultilevel"/>
    <w:tmpl w:val="58EA9D0C"/>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5BFF7D9E"/>
    <w:multiLevelType w:val="hybridMultilevel"/>
    <w:tmpl w:val="CF466938"/>
    <w:lvl w:ilvl="0" w:tplc="5E122DF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5E65074C"/>
    <w:multiLevelType w:val="multilevel"/>
    <w:tmpl w:val="29FE6EDC"/>
    <w:lvl w:ilvl="0">
      <w:start w:val="1"/>
      <w:numFmt w:val="decimal"/>
      <w:pStyle w:val="a4"/>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61">
    <w:nsid w:val="5ED97522"/>
    <w:multiLevelType w:val="hybridMultilevel"/>
    <w:tmpl w:val="E79AC496"/>
    <w:lvl w:ilvl="0" w:tplc="F2DEF480">
      <w:start w:val="1"/>
      <w:numFmt w:val="bullet"/>
      <w:pStyle w:val="a5"/>
      <w:lvlText w:val=""/>
      <w:lvlJc w:val="left"/>
      <w:pPr>
        <w:tabs>
          <w:tab w:val="num" w:pos="1249"/>
        </w:tabs>
        <w:ind w:left="12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2">
    <w:nsid w:val="62CE37B9"/>
    <w:multiLevelType w:val="hybridMultilevel"/>
    <w:tmpl w:val="9B4054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
    <w:nsid w:val="634354FB"/>
    <w:multiLevelType w:val="hybridMultilevel"/>
    <w:tmpl w:val="D49621A4"/>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64">
    <w:nsid w:val="65C34860"/>
    <w:multiLevelType w:val="multilevel"/>
    <w:tmpl w:val="DE0635AE"/>
    <w:lvl w:ilvl="0">
      <w:start w:val="1"/>
      <w:numFmt w:val="decimal"/>
      <w:pStyle w:val="40"/>
      <w:suff w:val="nothing"/>
      <w:lvlText w:val="Таблица %1"/>
      <w:lvlJc w:val="left"/>
      <w:pPr>
        <w:ind w:left="15886" w:hanging="274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suff w:val="space"/>
      <w:lvlText w:val="%1.%2"/>
      <w:lvlJc w:val="center"/>
      <w:pPr>
        <w:ind w:left="3073" w:hanging="432"/>
      </w:pPr>
      <w:rPr>
        <w:rFonts w:ascii="Times New Roman" w:hAnsi="Times New Roman" w:hint="default"/>
        <w:b/>
        <w:i w:val="0"/>
        <w:sz w:val="28"/>
      </w:rPr>
    </w:lvl>
    <w:lvl w:ilvl="2">
      <w:start w:val="4"/>
      <w:numFmt w:val="decimal"/>
      <w:suff w:val="space"/>
      <w:lvlText w:val="%2%3.1.1."/>
      <w:lvlJc w:val="left"/>
      <w:pPr>
        <w:ind w:left="3505" w:hanging="504"/>
      </w:pPr>
      <w:rPr>
        <w:rFonts w:ascii="Times New Roman" w:hAnsi="Times New Roman" w:hint="default"/>
        <w:b/>
        <w:i w:val="0"/>
        <w:sz w:val="28"/>
      </w:rPr>
    </w:lvl>
    <w:lvl w:ilvl="3">
      <w:start w:val="1"/>
      <w:numFmt w:val="decimal"/>
      <w:suff w:val="nothing"/>
      <w:lvlText w:val="%1%4"/>
      <w:lvlJc w:val="left"/>
      <w:pPr>
        <w:ind w:left="4009" w:hanging="648"/>
      </w:pPr>
      <w:rPr>
        <w:rFonts w:hint="default"/>
      </w:rPr>
    </w:lvl>
    <w:lvl w:ilvl="4">
      <w:start w:val="1"/>
      <w:numFmt w:val="decimal"/>
      <w:lvlText w:val="%1.%2.%3.%4.%5."/>
      <w:lvlJc w:val="left"/>
      <w:pPr>
        <w:tabs>
          <w:tab w:val="num" w:pos="4801"/>
        </w:tabs>
        <w:ind w:left="4513" w:hanging="792"/>
      </w:pPr>
      <w:rPr>
        <w:rFonts w:hint="default"/>
      </w:rPr>
    </w:lvl>
    <w:lvl w:ilvl="5">
      <w:start w:val="1"/>
      <w:numFmt w:val="decimal"/>
      <w:lvlText w:val="%1.%2.%3.%4.%5.%6."/>
      <w:lvlJc w:val="left"/>
      <w:pPr>
        <w:tabs>
          <w:tab w:val="num" w:pos="5521"/>
        </w:tabs>
        <w:ind w:left="5017" w:hanging="936"/>
      </w:pPr>
      <w:rPr>
        <w:rFonts w:hint="default"/>
      </w:rPr>
    </w:lvl>
    <w:lvl w:ilvl="6">
      <w:start w:val="1"/>
      <w:numFmt w:val="decimal"/>
      <w:lvlText w:val="%1.%2.%3.%4.%5.%6.%7."/>
      <w:lvlJc w:val="left"/>
      <w:pPr>
        <w:tabs>
          <w:tab w:val="num" w:pos="6241"/>
        </w:tabs>
        <w:ind w:left="5521" w:hanging="1080"/>
      </w:pPr>
      <w:rPr>
        <w:rFonts w:hint="default"/>
      </w:rPr>
    </w:lvl>
    <w:lvl w:ilvl="7">
      <w:start w:val="1"/>
      <w:numFmt w:val="decimal"/>
      <w:lvlText w:val="%1.%2.%3.%4.%5.%6.%7.%8."/>
      <w:lvlJc w:val="left"/>
      <w:pPr>
        <w:tabs>
          <w:tab w:val="num" w:pos="6601"/>
        </w:tabs>
        <w:ind w:left="6025" w:hanging="1224"/>
      </w:pPr>
      <w:rPr>
        <w:rFonts w:hint="default"/>
      </w:rPr>
    </w:lvl>
    <w:lvl w:ilvl="8">
      <w:start w:val="1"/>
      <w:numFmt w:val="decimal"/>
      <w:lvlText w:val="%1.%2.%3.%4.%5.%6.%7.%8.%9."/>
      <w:lvlJc w:val="left"/>
      <w:pPr>
        <w:tabs>
          <w:tab w:val="num" w:pos="7321"/>
        </w:tabs>
        <w:ind w:left="6601" w:hanging="1440"/>
      </w:pPr>
      <w:rPr>
        <w:rFonts w:hint="default"/>
      </w:rPr>
    </w:lvl>
  </w:abstractNum>
  <w:abstractNum w:abstractNumId="65">
    <w:nsid w:val="6723652D"/>
    <w:multiLevelType w:val="hybridMultilevel"/>
    <w:tmpl w:val="C7D254E0"/>
    <w:lvl w:ilvl="0" w:tplc="BF0CC55A">
      <w:start w:val="1"/>
      <w:numFmt w:val="decimal"/>
      <w:lvlText w:val="%1."/>
      <w:lvlJc w:val="left"/>
      <w:pPr>
        <w:ind w:left="1069" w:hanging="360"/>
      </w:pPr>
      <w:rPr>
        <w:rFonts w:hint="default"/>
      </w:rPr>
    </w:lvl>
    <w:lvl w:ilvl="1" w:tplc="8CCCEF52" w:tentative="1">
      <w:start w:val="1"/>
      <w:numFmt w:val="lowerLetter"/>
      <w:lvlText w:val="%2."/>
      <w:lvlJc w:val="left"/>
      <w:pPr>
        <w:ind w:left="1789" w:hanging="360"/>
      </w:pPr>
    </w:lvl>
    <w:lvl w:ilvl="2" w:tplc="B0B48B8A" w:tentative="1">
      <w:start w:val="1"/>
      <w:numFmt w:val="lowerRoman"/>
      <w:lvlText w:val="%3."/>
      <w:lvlJc w:val="right"/>
      <w:pPr>
        <w:ind w:left="2509" w:hanging="180"/>
      </w:pPr>
    </w:lvl>
    <w:lvl w:ilvl="3" w:tplc="BDD06F28" w:tentative="1">
      <w:start w:val="1"/>
      <w:numFmt w:val="decimal"/>
      <w:lvlText w:val="%4."/>
      <w:lvlJc w:val="left"/>
      <w:pPr>
        <w:ind w:left="3229" w:hanging="360"/>
      </w:pPr>
    </w:lvl>
    <w:lvl w:ilvl="4" w:tplc="D7381C9C" w:tentative="1">
      <w:start w:val="1"/>
      <w:numFmt w:val="lowerLetter"/>
      <w:lvlText w:val="%5."/>
      <w:lvlJc w:val="left"/>
      <w:pPr>
        <w:ind w:left="3949" w:hanging="360"/>
      </w:pPr>
    </w:lvl>
    <w:lvl w:ilvl="5" w:tplc="D2547620" w:tentative="1">
      <w:start w:val="1"/>
      <w:numFmt w:val="lowerRoman"/>
      <w:lvlText w:val="%6."/>
      <w:lvlJc w:val="right"/>
      <w:pPr>
        <w:ind w:left="4669" w:hanging="180"/>
      </w:pPr>
    </w:lvl>
    <w:lvl w:ilvl="6" w:tplc="40348F9A" w:tentative="1">
      <w:start w:val="1"/>
      <w:numFmt w:val="decimal"/>
      <w:lvlText w:val="%7."/>
      <w:lvlJc w:val="left"/>
      <w:pPr>
        <w:ind w:left="5389" w:hanging="360"/>
      </w:pPr>
    </w:lvl>
    <w:lvl w:ilvl="7" w:tplc="B24827BE" w:tentative="1">
      <w:start w:val="1"/>
      <w:numFmt w:val="lowerLetter"/>
      <w:lvlText w:val="%8."/>
      <w:lvlJc w:val="left"/>
      <w:pPr>
        <w:ind w:left="6109" w:hanging="360"/>
      </w:pPr>
    </w:lvl>
    <w:lvl w:ilvl="8" w:tplc="EDA0C4EA" w:tentative="1">
      <w:start w:val="1"/>
      <w:numFmt w:val="lowerRoman"/>
      <w:lvlText w:val="%9."/>
      <w:lvlJc w:val="right"/>
      <w:pPr>
        <w:ind w:left="6829" w:hanging="180"/>
      </w:pPr>
    </w:lvl>
  </w:abstractNum>
  <w:abstractNum w:abstractNumId="66">
    <w:nsid w:val="69275535"/>
    <w:multiLevelType w:val="hybridMultilevel"/>
    <w:tmpl w:val="2A161940"/>
    <w:lvl w:ilvl="0" w:tplc="0419000F">
      <w:start w:val="1"/>
      <w:numFmt w:val="bullet"/>
      <w:pStyle w:val="a6"/>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67">
    <w:nsid w:val="6E312224"/>
    <w:multiLevelType w:val="hybridMultilevel"/>
    <w:tmpl w:val="D65C1F3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71337907"/>
    <w:multiLevelType w:val="multilevel"/>
    <w:tmpl w:val="57A83586"/>
    <w:lvl w:ilvl="0">
      <w:start w:val="1"/>
      <w:numFmt w:val="decimal"/>
      <w:pStyle w:val="11"/>
      <w:lvlText w:val="%1."/>
      <w:lvlJc w:val="left"/>
      <w:pPr>
        <w:ind w:left="720" w:hanging="360"/>
      </w:pPr>
      <w:rPr>
        <w:rFonts w:hint="default"/>
      </w:rPr>
    </w:lvl>
    <w:lvl w:ilvl="1">
      <w:start w:val="2"/>
      <w:numFmt w:val="decimal"/>
      <w:isLgl/>
      <w:lvlText w:val="%1.%2"/>
      <w:lvlJc w:val="left"/>
      <w:pPr>
        <w:ind w:left="1215" w:hanging="675"/>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69">
    <w:nsid w:val="7143647F"/>
    <w:multiLevelType w:val="hybridMultilevel"/>
    <w:tmpl w:val="449A5102"/>
    <w:lvl w:ilvl="0" w:tplc="72F22770">
      <w:start w:val="1"/>
      <w:numFmt w:val="bullet"/>
      <w:lvlText w:val=""/>
      <w:lvlJc w:val="left"/>
      <w:pPr>
        <w:tabs>
          <w:tab w:val="num" w:pos="7305"/>
        </w:tabs>
        <w:ind w:left="7305"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71">
    <w:nsid w:val="74EF3F8D"/>
    <w:multiLevelType w:val="hybridMultilevel"/>
    <w:tmpl w:val="6DF84038"/>
    <w:lvl w:ilvl="0" w:tplc="04190001">
      <w:start w:val="1"/>
      <w:numFmt w:val="bullet"/>
      <w:lvlText w:val=""/>
      <w:lvlJc w:val="left"/>
      <w:pPr>
        <w:ind w:left="1003" w:hanging="360"/>
      </w:pPr>
      <w:rPr>
        <w:rFonts w:ascii="Symbol" w:hAnsi="Symbol" w:hint="default"/>
      </w:rPr>
    </w:lvl>
    <w:lvl w:ilvl="1" w:tplc="04190003">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72">
    <w:nsid w:val="7B6D571F"/>
    <w:multiLevelType w:val="hybridMultilevel"/>
    <w:tmpl w:val="60F648FE"/>
    <w:lvl w:ilvl="0" w:tplc="F2DEF480">
      <w:start w:val="1"/>
      <w:numFmt w:val="bullet"/>
      <w:pStyle w:val="a7"/>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64"/>
  </w:num>
  <w:num w:numId="2">
    <w:abstractNumId w:val="72"/>
  </w:num>
  <w:num w:numId="3">
    <w:abstractNumId w:val="22"/>
  </w:num>
  <w:num w:numId="4">
    <w:abstractNumId w:val="25"/>
  </w:num>
  <w:num w:numId="5">
    <w:abstractNumId w:val="19"/>
  </w:num>
  <w:num w:numId="6">
    <w:abstractNumId w:val="61"/>
  </w:num>
  <w:num w:numId="7">
    <w:abstractNumId w:val="66"/>
  </w:num>
  <w:num w:numId="8">
    <w:abstractNumId w:val="39"/>
  </w:num>
  <w:num w:numId="9">
    <w:abstractNumId w:val="60"/>
  </w:num>
  <w:num w:numId="10">
    <w:abstractNumId w:val="68"/>
  </w:num>
  <w:num w:numId="11">
    <w:abstractNumId w:val="56"/>
  </w:num>
  <w:num w:numId="12">
    <w:abstractNumId w:val="36"/>
  </w:num>
  <w:num w:numId="13">
    <w:abstractNumId w:val="8"/>
  </w:num>
  <w:num w:numId="14">
    <w:abstractNumId w:val="14"/>
  </w:num>
  <w:num w:numId="15">
    <w:abstractNumId w:val="13"/>
  </w:num>
  <w:num w:numId="16">
    <w:abstractNumId w:val="6"/>
  </w:num>
  <w:num w:numId="17">
    <w:abstractNumId w:val="20"/>
  </w:num>
  <w:num w:numId="18">
    <w:abstractNumId w:val="51"/>
  </w:num>
  <w:num w:numId="19">
    <w:abstractNumId w:val="0"/>
  </w:num>
  <w:num w:numId="20">
    <w:abstractNumId w:val="69"/>
  </w:num>
  <w:num w:numId="21">
    <w:abstractNumId w:val="45"/>
  </w:num>
  <w:num w:numId="22">
    <w:abstractNumId w:val="33"/>
  </w:num>
  <w:num w:numId="23">
    <w:abstractNumId w:val="49"/>
  </w:num>
  <w:num w:numId="24">
    <w:abstractNumId w:val="41"/>
  </w:num>
  <w:num w:numId="25">
    <w:abstractNumId w:val="28"/>
  </w:num>
  <w:num w:numId="26">
    <w:abstractNumId w:val="4"/>
  </w:num>
  <w:num w:numId="27">
    <w:abstractNumId w:val="52"/>
  </w:num>
  <w:num w:numId="28">
    <w:abstractNumId w:val="17"/>
  </w:num>
  <w:num w:numId="29">
    <w:abstractNumId w:val="44"/>
  </w:num>
  <w:num w:numId="30">
    <w:abstractNumId w:val="70"/>
  </w:num>
  <w:num w:numId="31">
    <w:abstractNumId w:val="21"/>
  </w:num>
  <w:num w:numId="32">
    <w:abstractNumId w:val="38"/>
  </w:num>
  <w:num w:numId="33">
    <w:abstractNumId w:val="12"/>
  </w:num>
  <w:num w:numId="34">
    <w:abstractNumId w:val="29"/>
  </w:num>
  <w:num w:numId="35">
    <w:abstractNumId w:val="50"/>
  </w:num>
  <w:num w:numId="36">
    <w:abstractNumId w:val="34"/>
  </w:num>
  <w:num w:numId="37">
    <w:abstractNumId w:val="9"/>
  </w:num>
  <w:num w:numId="38">
    <w:abstractNumId w:val="3"/>
  </w:num>
  <w:num w:numId="39">
    <w:abstractNumId w:val="48"/>
  </w:num>
  <w:num w:numId="40">
    <w:abstractNumId w:val="67"/>
  </w:num>
  <w:num w:numId="41">
    <w:abstractNumId w:val="31"/>
  </w:num>
  <w:num w:numId="42">
    <w:abstractNumId w:val="16"/>
  </w:num>
  <w:num w:numId="43">
    <w:abstractNumId w:val="26"/>
  </w:num>
  <w:num w:numId="44">
    <w:abstractNumId w:val="5"/>
  </w:num>
  <w:num w:numId="45">
    <w:abstractNumId w:val="65"/>
  </w:num>
  <w:num w:numId="46">
    <w:abstractNumId w:val="7"/>
  </w:num>
  <w:num w:numId="47">
    <w:abstractNumId w:val="62"/>
  </w:num>
  <w:num w:numId="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47"/>
  </w:num>
  <w:num w:numId="51">
    <w:abstractNumId w:val="63"/>
  </w:num>
  <w:num w:numId="52">
    <w:abstractNumId w:val="55"/>
  </w:num>
  <w:num w:numId="53">
    <w:abstractNumId w:val="71"/>
  </w:num>
  <w:num w:numId="54">
    <w:abstractNumId w:val="11"/>
  </w:num>
  <w:num w:numId="55">
    <w:abstractNumId w:val="37"/>
  </w:num>
  <w:num w:numId="56">
    <w:abstractNumId w:val="24"/>
  </w:num>
  <w:num w:numId="57">
    <w:abstractNumId w:val="53"/>
  </w:num>
  <w:num w:numId="58">
    <w:abstractNumId w:val="23"/>
  </w:num>
  <w:num w:numId="59">
    <w:abstractNumId w:val="46"/>
  </w:num>
  <w:num w:numId="60">
    <w:abstractNumId w:val="30"/>
  </w:num>
  <w:num w:numId="61">
    <w:abstractNumId w:val="2"/>
  </w:num>
  <w:num w:numId="62">
    <w:abstractNumId w:val="59"/>
  </w:num>
  <w:num w:numId="63">
    <w:abstractNumId w:val="54"/>
  </w:num>
  <w:num w:numId="64">
    <w:abstractNumId w:val="58"/>
  </w:num>
  <w:num w:numId="65">
    <w:abstractNumId w:val="32"/>
  </w:num>
  <w:num w:numId="66">
    <w:abstractNumId w:val="42"/>
  </w:num>
  <w:num w:numId="67">
    <w:abstractNumId w:val="1"/>
  </w:num>
  <w:num w:numId="68">
    <w:abstractNumId w:val="57"/>
  </w:num>
  <w:num w:numId="69">
    <w:abstractNumId w:val="40"/>
  </w:num>
  <w:num w:numId="70">
    <w:abstractNumId w:val="15"/>
  </w:num>
  <w:num w:numId="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3"/>
  </w:num>
  <w:num w:numId="73">
    <w:abstractNumId w:val="35"/>
  </w:num>
  <w:num w:numId="74">
    <w:abstractNumId w:val="27"/>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207"/>
    <w:rsid w:val="0000036F"/>
    <w:rsid w:val="00001333"/>
    <w:rsid w:val="000015BD"/>
    <w:rsid w:val="00003602"/>
    <w:rsid w:val="000039D6"/>
    <w:rsid w:val="00003C2A"/>
    <w:rsid w:val="0000500E"/>
    <w:rsid w:val="00005735"/>
    <w:rsid w:val="00005DA7"/>
    <w:rsid w:val="00005FA3"/>
    <w:rsid w:val="000067CF"/>
    <w:rsid w:val="00006CDA"/>
    <w:rsid w:val="00006D4F"/>
    <w:rsid w:val="0000708A"/>
    <w:rsid w:val="000077E4"/>
    <w:rsid w:val="000107AA"/>
    <w:rsid w:val="00010A68"/>
    <w:rsid w:val="00011434"/>
    <w:rsid w:val="00011637"/>
    <w:rsid w:val="00011D8F"/>
    <w:rsid w:val="00012028"/>
    <w:rsid w:val="00012886"/>
    <w:rsid w:val="000142B4"/>
    <w:rsid w:val="00017121"/>
    <w:rsid w:val="00020C8D"/>
    <w:rsid w:val="00020E02"/>
    <w:rsid w:val="000217FD"/>
    <w:rsid w:val="000219E1"/>
    <w:rsid w:val="00021B2E"/>
    <w:rsid w:val="00022443"/>
    <w:rsid w:val="00022A01"/>
    <w:rsid w:val="0002346F"/>
    <w:rsid w:val="00023ED0"/>
    <w:rsid w:val="00023F06"/>
    <w:rsid w:val="00024565"/>
    <w:rsid w:val="00024905"/>
    <w:rsid w:val="0002583B"/>
    <w:rsid w:val="00025978"/>
    <w:rsid w:val="0002720C"/>
    <w:rsid w:val="00027344"/>
    <w:rsid w:val="000300B0"/>
    <w:rsid w:val="00033432"/>
    <w:rsid w:val="000335FF"/>
    <w:rsid w:val="000339F3"/>
    <w:rsid w:val="000346FD"/>
    <w:rsid w:val="00036AFE"/>
    <w:rsid w:val="00036FE4"/>
    <w:rsid w:val="00041AC0"/>
    <w:rsid w:val="00042201"/>
    <w:rsid w:val="00044412"/>
    <w:rsid w:val="000445AE"/>
    <w:rsid w:val="00044A74"/>
    <w:rsid w:val="00044CFE"/>
    <w:rsid w:val="000452C7"/>
    <w:rsid w:val="00045A3E"/>
    <w:rsid w:val="00045AA5"/>
    <w:rsid w:val="00046154"/>
    <w:rsid w:val="00046221"/>
    <w:rsid w:val="00047CC1"/>
    <w:rsid w:val="00050092"/>
    <w:rsid w:val="00052C29"/>
    <w:rsid w:val="00052C76"/>
    <w:rsid w:val="00052E57"/>
    <w:rsid w:val="0005359E"/>
    <w:rsid w:val="000538BC"/>
    <w:rsid w:val="00055384"/>
    <w:rsid w:val="00057547"/>
    <w:rsid w:val="00060017"/>
    <w:rsid w:val="00060351"/>
    <w:rsid w:val="000608F2"/>
    <w:rsid w:val="00061CB6"/>
    <w:rsid w:val="00061E8E"/>
    <w:rsid w:val="00062308"/>
    <w:rsid w:val="00063C27"/>
    <w:rsid w:val="00063D25"/>
    <w:rsid w:val="000671B4"/>
    <w:rsid w:val="00067814"/>
    <w:rsid w:val="00067D55"/>
    <w:rsid w:val="000708A0"/>
    <w:rsid w:val="00071547"/>
    <w:rsid w:val="000716D6"/>
    <w:rsid w:val="0007234B"/>
    <w:rsid w:val="00073DF5"/>
    <w:rsid w:val="00073E58"/>
    <w:rsid w:val="0007489A"/>
    <w:rsid w:val="00076235"/>
    <w:rsid w:val="00076A90"/>
    <w:rsid w:val="00077B44"/>
    <w:rsid w:val="00077F83"/>
    <w:rsid w:val="00080A05"/>
    <w:rsid w:val="00081336"/>
    <w:rsid w:val="00081B64"/>
    <w:rsid w:val="0008224D"/>
    <w:rsid w:val="000829E2"/>
    <w:rsid w:val="00082A3F"/>
    <w:rsid w:val="00083910"/>
    <w:rsid w:val="00084F8E"/>
    <w:rsid w:val="000855A2"/>
    <w:rsid w:val="00085AB5"/>
    <w:rsid w:val="00085C64"/>
    <w:rsid w:val="00086755"/>
    <w:rsid w:val="00090007"/>
    <w:rsid w:val="000901D9"/>
    <w:rsid w:val="00090518"/>
    <w:rsid w:val="000905FB"/>
    <w:rsid w:val="00090BC9"/>
    <w:rsid w:val="000929BF"/>
    <w:rsid w:val="00092DFA"/>
    <w:rsid w:val="000963E6"/>
    <w:rsid w:val="000966EC"/>
    <w:rsid w:val="00096C60"/>
    <w:rsid w:val="000A0126"/>
    <w:rsid w:val="000A03BF"/>
    <w:rsid w:val="000A08EA"/>
    <w:rsid w:val="000A0EDD"/>
    <w:rsid w:val="000A1E05"/>
    <w:rsid w:val="000A2DBF"/>
    <w:rsid w:val="000A3105"/>
    <w:rsid w:val="000A3813"/>
    <w:rsid w:val="000A4533"/>
    <w:rsid w:val="000A5F1C"/>
    <w:rsid w:val="000A5FD3"/>
    <w:rsid w:val="000A6B5E"/>
    <w:rsid w:val="000A768F"/>
    <w:rsid w:val="000A7820"/>
    <w:rsid w:val="000A7C8C"/>
    <w:rsid w:val="000A7CF2"/>
    <w:rsid w:val="000B0A95"/>
    <w:rsid w:val="000B0DD9"/>
    <w:rsid w:val="000B1127"/>
    <w:rsid w:val="000B1133"/>
    <w:rsid w:val="000B1656"/>
    <w:rsid w:val="000B1742"/>
    <w:rsid w:val="000B25FD"/>
    <w:rsid w:val="000B2D69"/>
    <w:rsid w:val="000B33EF"/>
    <w:rsid w:val="000B390A"/>
    <w:rsid w:val="000B3A20"/>
    <w:rsid w:val="000B3C72"/>
    <w:rsid w:val="000B4AAC"/>
    <w:rsid w:val="000B65A6"/>
    <w:rsid w:val="000B6C06"/>
    <w:rsid w:val="000B6F39"/>
    <w:rsid w:val="000B7E6C"/>
    <w:rsid w:val="000B7FC0"/>
    <w:rsid w:val="000C135C"/>
    <w:rsid w:val="000C13E6"/>
    <w:rsid w:val="000C2539"/>
    <w:rsid w:val="000C288B"/>
    <w:rsid w:val="000C528F"/>
    <w:rsid w:val="000C56A4"/>
    <w:rsid w:val="000C611A"/>
    <w:rsid w:val="000C6A30"/>
    <w:rsid w:val="000C6BBD"/>
    <w:rsid w:val="000C6CB7"/>
    <w:rsid w:val="000C7834"/>
    <w:rsid w:val="000D0B7E"/>
    <w:rsid w:val="000D0C0B"/>
    <w:rsid w:val="000D2304"/>
    <w:rsid w:val="000D24CB"/>
    <w:rsid w:val="000D2F06"/>
    <w:rsid w:val="000D3382"/>
    <w:rsid w:val="000D37C7"/>
    <w:rsid w:val="000D47A3"/>
    <w:rsid w:val="000D4B8B"/>
    <w:rsid w:val="000D5A5C"/>
    <w:rsid w:val="000D5D8B"/>
    <w:rsid w:val="000D5ECC"/>
    <w:rsid w:val="000D5FF8"/>
    <w:rsid w:val="000E02B6"/>
    <w:rsid w:val="000E08A7"/>
    <w:rsid w:val="000E12FB"/>
    <w:rsid w:val="000E1D1C"/>
    <w:rsid w:val="000E1DD7"/>
    <w:rsid w:val="000E1FD4"/>
    <w:rsid w:val="000E2DBE"/>
    <w:rsid w:val="000E4DAA"/>
    <w:rsid w:val="000E5301"/>
    <w:rsid w:val="000E5431"/>
    <w:rsid w:val="000E5995"/>
    <w:rsid w:val="000E6895"/>
    <w:rsid w:val="000F07AC"/>
    <w:rsid w:val="000F1500"/>
    <w:rsid w:val="000F1DED"/>
    <w:rsid w:val="000F1E18"/>
    <w:rsid w:val="000F388B"/>
    <w:rsid w:val="000F41A4"/>
    <w:rsid w:val="000F4269"/>
    <w:rsid w:val="000F4C4A"/>
    <w:rsid w:val="000F5045"/>
    <w:rsid w:val="000F7C0C"/>
    <w:rsid w:val="001011C3"/>
    <w:rsid w:val="00101630"/>
    <w:rsid w:val="00101764"/>
    <w:rsid w:val="0010210C"/>
    <w:rsid w:val="00103781"/>
    <w:rsid w:val="00104857"/>
    <w:rsid w:val="00104907"/>
    <w:rsid w:val="0010506E"/>
    <w:rsid w:val="001051D8"/>
    <w:rsid w:val="001053F6"/>
    <w:rsid w:val="00105494"/>
    <w:rsid w:val="00105808"/>
    <w:rsid w:val="00105999"/>
    <w:rsid w:val="001065C5"/>
    <w:rsid w:val="00106710"/>
    <w:rsid w:val="00106C03"/>
    <w:rsid w:val="001077A2"/>
    <w:rsid w:val="001106EB"/>
    <w:rsid w:val="00110D25"/>
    <w:rsid w:val="0011182A"/>
    <w:rsid w:val="00111E25"/>
    <w:rsid w:val="001123B0"/>
    <w:rsid w:val="00112FAA"/>
    <w:rsid w:val="0011321F"/>
    <w:rsid w:val="00113F44"/>
    <w:rsid w:val="001148CE"/>
    <w:rsid w:val="00114CF8"/>
    <w:rsid w:val="00114FCB"/>
    <w:rsid w:val="0011519E"/>
    <w:rsid w:val="0011527D"/>
    <w:rsid w:val="0011625F"/>
    <w:rsid w:val="001163D8"/>
    <w:rsid w:val="0011655A"/>
    <w:rsid w:val="00120DFA"/>
    <w:rsid w:val="00120FD3"/>
    <w:rsid w:val="001210ED"/>
    <w:rsid w:val="00121F7D"/>
    <w:rsid w:val="00122377"/>
    <w:rsid w:val="00122A29"/>
    <w:rsid w:val="00124151"/>
    <w:rsid w:val="001244BC"/>
    <w:rsid w:val="001256FA"/>
    <w:rsid w:val="00125985"/>
    <w:rsid w:val="00125A1C"/>
    <w:rsid w:val="00125E54"/>
    <w:rsid w:val="00125F30"/>
    <w:rsid w:val="00126A98"/>
    <w:rsid w:val="001275EE"/>
    <w:rsid w:val="00127C45"/>
    <w:rsid w:val="00130A58"/>
    <w:rsid w:val="00130B53"/>
    <w:rsid w:val="00132E5E"/>
    <w:rsid w:val="00133A51"/>
    <w:rsid w:val="00133D09"/>
    <w:rsid w:val="00133E88"/>
    <w:rsid w:val="00135B28"/>
    <w:rsid w:val="00135CC7"/>
    <w:rsid w:val="001365A3"/>
    <w:rsid w:val="00136794"/>
    <w:rsid w:val="00136E61"/>
    <w:rsid w:val="00137C81"/>
    <w:rsid w:val="00140370"/>
    <w:rsid w:val="001413E3"/>
    <w:rsid w:val="00141C04"/>
    <w:rsid w:val="00142953"/>
    <w:rsid w:val="00143002"/>
    <w:rsid w:val="00143465"/>
    <w:rsid w:val="001435C7"/>
    <w:rsid w:val="00144841"/>
    <w:rsid w:val="00145341"/>
    <w:rsid w:val="001453E6"/>
    <w:rsid w:val="001457F2"/>
    <w:rsid w:val="001458EC"/>
    <w:rsid w:val="00145FF2"/>
    <w:rsid w:val="001466AC"/>
    <w:rsid w:val="00146EB1"/>
    <w:rsid w:val="00147676"/>
    <w:rsid w:val="0015047C"/>
    <w:rsid w:val="00151C4F"/>
    <w:rsid w:val="00153394"/>
    <w:rsid w:val="00153FCE"/>
    <w:rsid w:val="001546F3"/>
    <w:rsid w:val="00154DAB"/>
    <w:rsid w:val="00155797"/>
    <w:rsid w:val="001559D3"/>
    <w:rsid w:val="00155A2A"/>
    <w:rsid w:val="0015657D"/>
    <w:rsid w:val="0015683D"/>
    <w:rsid w:val="00157839"/>
    <w:rsid w:val="00160127"/>
    <w:rsid w:val="0016101F"/>
    <w:rsid w:val="00161B05"/>
    <w:rsid w:val="00161BE8"/>
    <w:rsid w:val="00163D2B"/>
    <w:rsid w:val="00163D9F"/>
    <w:rsid w:val="00163FD8"/>
    <w:rsid w:val="00164992"/>
    <w:rsid w:val="001671C7"/>
    <w:rsid w:val="0017026E"/>
    <w:rsid w:val="001703D8"/>
    <w:rsid w:val="00170CD4"/>
    <w:rsid w:val="0017173A"/>
    <w:rsid w:val="00171ABF"/>
    <w:rsid w:val="00171BE7"/>
    <w:rsid w:val="0017300D"/>
    <w:rsid w:val="001732A1"/>
    <w:rsid w:val="00175895"/>
    <w:rsid w:val="00176091"/>
    <w:rsid w:val="00176A4B"/>
    <w:rsid w:val="00176A70"/>
    <w:rsid w:val="001770FC"/>
    <w:rsid w:val="00177597"/>
    <w:rsid w:val="00177681"/>
    <w:rsid w:val="0018088B"/>
    <w:rsid w:val="00180D93"/>
    <w:rsid w:val="00182319"/>
    <w:rsid w:val="0018290E"/>
    <w:rsid w:val="00183886"/>
    <w:rsid w:val="00184962"/>
    <w:rsid w:val="001857C8"/>
    <w:rsid w:val="00186BFB"/>
    <w:rsid w:val="00186FFD"/>
    <w:rsid w:val="0019236D"/>
    <w:rsid w:val="0019257F"/>
    <w:rsid w:val="001945C7"/>
    <w:rsid w:val="00195BBD"/>
    <w:rsid w:val="00196049"/>
    <w:rsid w:val="00196B00"/>
    <w:rsid w:val="00197943"/>
    <w:rsid w:val="001A05FC"/>
    <w:rsid w:val="001A0A13"/>
    <w:rsid w:val="001A0BE3"/>
    <w:rsid w:val="001A0F6A"/>
    <w:rsid w:val="001A16FC"/>
    <w:rsid w:val="001A21EA"/>
    <w:rsid w:val="001A2B3D"/>
    <w:rsid w:val="001A2DDF"/>
    <w:rsid w:val="001A2F64"/>
    <w:rsid w:val="001A329D"/>
    <w:rsid w:val="001A32DD"/>
    <w:rsid w:val="001A34BA"/>
    <w:rsid w:val="001A3D4F"/>
    <w:rsid w:val="001A4AD8"/>
    <w:rsid w:val="001A4C05"/>
    <w:rsid w:val="001A55DB"/>
    <w:rsid w:val="001A6199"/>
    <w:rsid w:val="001A6FD1"/>
    <w:rsid w:val="001B03F0"/>
    <w:rsid w:val="001B08B5"/>
    <w:rsid w:val="001B0FB2"/>
    <w:rsid w:val="001B395E"/>
    <w:rsid w:val="001B4487"/>
    <w:rsid w:val="001B4B1A"/>
    <w:rsid w:val="001B4B4A"/>
    <w:rsid w:val="001B5090"/>
    <w:rsid w:val="001B6904"/>
    <w:rsid w:val="001C01A9"/>
    <w:rsid w:val="001C07AA"/>
    <w:rsid w:val="001C0CD5"/>
    <w:rsid w:val="001C0E73"/>
    <w:rsid w:val="001C0F52"/>
    <w:rsid w:val="001C284C"/>
    <w:rsid w:val="001C3055"/>
    <w:rsid w:val="001C30DF"/>
    <w:rsid w:val="001C4302"/>
    <w:rsid w:val="001C4DE9"/>
    <w:rsid w:val="001C5451"/>
    <w:rsid w:val="001C6131"/>
    <w:rsid w:val="001C6499"/>
    <w:rsid w:val="001C65EF"/>
    <w:rsid w:val="001D01C2"/>
    <w:rsid w:val="001D0AC6"/>
    <w:rsid w:val="001D1751"/>
    <w:rsid w:val="001D3A70"/>
    <w:rsid w:val="001D4855"/>
    <w:rsid w:val="001D494E"/>
    <w:rsid w:val="001D5D3A"/>
    <w:rsid w:val="001E22C5"/>
    <w:rsid w:val="001E22DD"/>
    <w:rsid w:val="001E3953"/>
    <w:rsid w:val="001E513E"/>
    <w:rsid w:val="001E55C7"/>
    <w:rsid w:val="001E5F00"/>
    <w:rsid w:val="001E60D6"/>
    <w:rsid w:val="001E63F1"/>
    <w:rsid w:val="001E69DB"/>
    <w:rsid w:val="001E7F0C"/>
    <w:rsid w:val="001F0D0A"/>
    <w:rsid w:val="001F0F14"/>
    <w:rsid w:val="001F1700"/>
    <w:rsid w:val="001F3776"/>
    <w:rsid w:val="001F4D21"/>
    <w:rsid w:val="001F5CAF"/>
    <w:rsid w:val="001F7DEB"/>
    <w:rsid w:val="00201F1C"/>
    <w:rsid w:val="0020200E"/>
    <w:rsid w:val="002022D0"/>
    <w:rsid w:val="00202B01"/>
    <w:rsid w:val="00203073"/>
    <w:rsid w:val="002033B2"/>
    <w:rsid w:val="002048C4"/>
    <w:rsid w:val="002051EF"/>
    <w:rsid w:val="00207826"/>
    <w:rsid w:val="00207CE6"/>
    <w:rsid w:val="002100E7"/>
    <w:rsid w:val="0021132A"/>
    <w:rsid w:val="002126FF"/>
    <w:rsid w:val="00212B61"/>
    <w:rsid w:val="00213011"/>
    <w:rsid w:val="0021306B"/>
    <w:rsid w:val="00213EBF"/>
    <w:rsid w:val="002143BE"/>
    <w:rsid w:val="002164A5"/>
    <w:rsid w:val="002165CD"/>
    <w:rsid w:val="00217664"/>
    <w:rsid w:val="002176B3"/>
    <w:rsid w:val="00217B79"/>
    <w:rsid w:val="00217D89"/>
    <w:rsid w:val="00220037"/>
    <w:rsid w:val="00220555"/>
    <w:rsid w:val="00220715"/>
    <w:rsid w:val="002209C3"/>
    <w:rsid w:val="00221AF2"/>
    <w:rsid w:val="00222642"/>
    <w:rsid w:val="00222F37"/>
    <w:rsid w:val="002230A5"/>
    <w:rsid w:val="002233F8"/>
    <w:rsid w:val="00223BEF"/>
    <w:rsid w:val="002243E7"/>
    <w:rsid w:val="00225533"/>
    <w:rsid w:val="00226CC5"/>
    <w:rsid w:val="00227003"/>
    <w:rsid w:val="00227063"/>
    <w:rsid w:val="0022707E"/>
    <w:rsid w:val="00232AE0"/>
    <w:rsid w:val="00233836"/>
    <w:rsid w:val="00233C5C"/>
    <w:rsid w:val="00235213"/>
    <w:rsid w:val="002359DA"/>
    <w:rsid w:val="00235EDC"/>
    <w:rsid w:val="002360AC"/>
    <w:rsid w:val="00236304"/>
    <w:rsid w:val="002368FF"/>
    <w:rsid w:val="00236F4C"/>
    <w:rsid w:val="00237E7E"/>
    <w:rsid w:val="00240106"/>
    <w:rsid w:val="00240D99"/>
    <w:rsid w:val="00241197"/>
    <w:rsid w:val="00242329"/>
    <w:rsid w:val="00242743"/>
    <w:rsid w:val="00243C6F"/>
    <w:rsid w:val="00244597"/>
    <w:rsid w:val="002450DC"/>
    <w:rsid w:val="0024573A"/>
    <w:rsid w:val="00245ACE"/>
    <w:rsid w:val="00245D8D"/>
    <w:rsid w:val="00245F0D"/>
    <w:rsid w:val="00246B9D"/>
    <w:rsid w:val="00250164"/>
    <w:rsid w:val="00250592"/>
    <w:rsid w:val="002509CD"/>
    <w:rsid w:val="00252039"/>
    <w:rsid w:val="00252B2F"/>
    <w:rsid w:val="00253538"/>
    <w:rsid w:val="00257363"/>
    <w:rsid w:val="00257624"/>
    <w:rsid w:val="00260AC3"/>
    <w:rsid w:val="00261EB7"/>
    <w:rsid w:val="00264FF2"/>
    <w:rsid w:val="002657B9"/>
    <w:rsid w:val="00265A12"/>
    <w:rsid w:val="00266227"/>
    <w:rsid w:val="002666AF"/>
    <w:rsid w:val="00266AFD"/>
    <w:rsid w:val="00270AC5"/>
    <w:rsid w:val="00271E8E"/>
    <w:rsid w:val="00271FAF"/>
    <w:rsid w:val="00272576"/>
    <w:rsid w:val="0027263F"/>
    <w:rsid w:val="00272A68"/>
    <w:rsid w:val="002747D4"/>
    <w:rsid w:val="00274943"/>
    <w:rsid w:val="00276E48"/>
    <w:rsid w:val="00277B53"/>
    <w:rsid w:val="00280F92"/>
    <w:rsid w:val="00281BFB"/>
    <w:rsid w:val="00282180"/>
    <w:rsid w:val="0028335A"/>
    <w:rsid w:val="00283D23"/>
    <w:rsid w:val="0028572E"/>
    <w:rsid w:val="0028596A"/>
    <w:rsid w:val="0028708D"/>
    <w:rsid w:val="00287925"/>
    <w:rsid w:val="0029154E"/>
    <w:rsid w:val="0029200E"/>
    <w:rsid w:val="00293721"/>
    <w:rsid w:val="00293ADF"/>
    <w:rsid w:val="00293EFC"/>
    <w:rsid w:val="002940C9"/>
    <w:rsid w:val="00294583"/>
    <w:rsid w:val="002947F6"/>
    <w:rsid w:val="002948BF"/>
    <w:rsid w:val="0029588F"/>
    <w:rsid w:val="00295D26"/>
    <w:rsid w:val="00296805"/>
    <w:rsid w:val="00296FFB"/>
    <w:rsid w:val="0029717D"/>
    <w:rsid w:val="002975FF"/>
    <w:rsid w:val="002A1E22"/>
    <w:rsid w:val="002A4AE7"/>
    <w:rsid w:val="002A4AF8"/>
    <w:rsid w:val="002A4D1C"/>
    <w:rsid w:val="002A5F31"/>
    <w:rsid w:val="002A799F"/>
    <w:rsid w:val="002B2CF3"/>
    <w:rsid w:val="002B35BF"/>
    <w:rsid w:val="002B3E43"/>
    <w:rsid w:val="002B3FAB"/>
    <w:rsid w:val="002B407F"/>
    <w:rsid w:val="002B4A3F"/>
    <w:rsid w:val="002B6179"/>
    <w:rsid w:val="002B72E0"/>
    <w:rsid w:val="002B7CE7"/>
    <w:rsid w:val="002C004F"/>
    <w:rsid w:val="002C085F"/>
    <w:rsid w:val="002C08CD"/>
    <w:rsid w:val="002C1029"/>
    <w:rsid w:val="002C219E"/>
    <w:rsid w:val="002C3B9A"/>
    <w:rsid w:val="002C41BC"/>
    <w:rsid w:val="002C4D96"/>
    <w:rsid w:val="002C5249"/>
    <w:rsid w:val="002C5676"/>
    <w:rsid w:val="002C6351"/>
    <w:rsid w:val="002C73F5"/>
    <w:rsid w:val="002C7DCF"/>
    <w:rsid w:val="002D0386"/>
    <w:rsid w:val="002D06A8"/>
    <w:rsid w:val="002D12FE"/>
    <w:rsid w:val="002D1770"/>
    <w:rsid w:val="002D26E7"/>
    <w:rsid w:val="002D52AB"/>
    <w:rsid w:val="002D5492"/>
    <w:rsid w:val="002D5E88"/>
    <w:rsid w:val="002D681F"/>
    <w:rsid w:val="002D69FE"/>
    <w:rsid w:val="002D6C49"/>
    <w:rsid w:val="002D7647"/>
    <w:rsid w:val="002D7882"/>
    <w:rsid w:val="002E0242"/>
    <w:rsid w:val="002E0308"/>
    <w:rsid w:val="002E097F"/>
    <w:rsid w:val="002E0CC7"/>
    <w:rsid w:val="002E0DAF"/>
    <w:rsid w:val="002E1C57"/>
    <w:rsid w:val="002E250C"/>
    <w:rsid w:val="002E473E"/>
    <w:rsid w:val="002E4787"/>
    <w:rsid w:val="002E4B33"/>
    <w:rsid w:val="002E4CE8"/>
    <w:rsid w:val="002E5F20"/>
    <w:rsid w:val="002E6672"/>
    <w:rsid w:val="002E7E4C"/>
    <w:rsid w:val="002F09DD"/>
    <w:rsid w:val="002F2B36"/>
    <w:rsid w:val="002F4AFA"/>
    <w:rsid w:val="002F5516"/>
    <w:rsid w:val="002F5DF8"/>
    <w:rsid w:val="00300931"/>
    <w:rsid w:val="0030156E"/>
    <w:rsid w:val="00301989"/>
    <w:rsid w:val="00301C90"/>
    <w:rsid w:val="003043AF"/>
    <w:rsid w:val="003047CC"/>
    <w:rsid w:val="00305590"/>
    <w:rsid w:val="0030588A"/>
    <w:rsid w:val="0030591A"/>
    <w:rsid w:val="00305F3F"/>
    <w:rsid w:val="00306610"/>
    <w:rsid w:val="003069A9"/>
    <w:rsid w:val="003101E6"/>
    <w:rsid w:val="0031044C"/>
    <w:rsid w:val="00311CF2"/>
    <w:rsid w:val="00312923"/>
    <w:rsid w:val="00315042"/>
    <w:rsid w:val="00315F26"/>
    <w:rsid w:val="00316B73"/>
    <w:rsid w:val="00317B1C"/>
    <w:rsid w:val="003212EB"/>
    <w:rsid w:val="003213F2"/>
    <w:rsid w:val="00321E89"/>
    <w:rsid w:val="00322144"/>
    <w:rsid w:val="00323861"/>
    <w:rsid w:val="0032401C"/>
    <w:rsid w:val="003242EE"/>
    <w:rsid w:val="00324311"/>
    <w:rsid w:val="00324853"/>
    <w:rsid w:val="00324ADD"/>
    <w:rsid w:val="00325014"/>
    <w:rsid w:val="00325C13"/>
    <w:rsid w:val="00325CF6"/>
    <w:rsid w:val="003267E0"/>
    <w:rsid w:val="003267E1"/>
    <w:rsid w:val="00330245"/>
    <w:rsid w:val="00330D1C"/>
    <w:rsid w:val="00330DDF"/>
    <w:rsid w:val="00331A0D"/>
    <w:rsid w:val="0033324F"/>
    <w:rsid w:val="00333317"/>
    <w:rsid w:val="00334B9E"/>
    <w:rsid w:val="00334F65"/>
    <w:rsid w:val="003356CA"/>
    <w:rsid w:val="003359A6"/>
    <w:rsid w:val="00335F89"/>
    <w:rsid w:val="0034097B"/>
    <w:rsid w:val="00340E0C"/>
    <w:rsid w:val="003418DD"/>
    <w:rsid w:val="0034326C"/>
    <w:rsid w:val="00343B22"/>
    <w:rsid w:val="00343FD6"/>
    <w:rsid w:val="00344129"/>
    <w:rsid w:val="00344BEE"/>
    <w:rsid w:val="00347165"/>
    <w:rsid w:val="003473B8"/>
    <w:rsid w:val="003475DC"/>
    <w:rsid w:val="00347CB2"/>
    <w:rsid w:val="003502D4"/>
    <w:rsid w:val="0035054C"/>
    <w:rsid w:val="00351C33"/>
    <w:rsid w:val="003525AE"/>
    <w:rsid w:val="0035271E"/>
    <w:rsid w:val="0035272B"/>
    <w:rsid w:val="00352B6C"/>
    <w:rsid w:val="00352BBC"/>
    <w:rsid w:val="003543AC"/>
    <w:rsid w:val="00355486"/>
    <w:rsid w:val="00355597"/>
    <w:rsid w:val="00356CBE"/>
    <w:rsid w:val="00360918"/>
    <w:rsid w:val="0036124D"/>
    <w:rsid w:val="0036286D"/>
    <w:rsid w:val="00362CCE"/>
    <w:rsid w:val="00362D07"/>
    <w:rsid w:val="00364C23"/>
    <w:rsid w:val="003663BB"/>
    <w:rsid w:val="00366A65"/>
    <w:rsid w:val="00366C41"/>
    <w:rsid w:val="00366FFC"/>
    <w:rsid w:val="003670EC"/>
    <w:rsid w:val="00370337"/>
    <w:rsid w:val="0037072E"/>
    <w:rsid w:val="00370EDE"/>
    <w:rsid w:val="00371232"/>
    <w:rsid w:val="00371891"/>
    <w:rsid w:val="00371AB1"/>
    <w:rsid w:val="00372621"/>
    <w:rsid w:val="0037391B"/>
    <w:rsid w:val="00374323"/>
    <w:rsid w:val="00374E3E"/>
    <w:rsid w:val="003769DA"/>
    <w:rsid w:val="00376B76"/>
    <w:rsid w:val="00376D55"/>
    <w:rsid w:val="00376EA7"/>
    <w:rsid w:val="00377771"/>
    <w:rsid w:val="00380EDC"/>
    <w:rsid w:val="00381D42"/>
    <w:rsid w:val="00381DA5"/>
    <w:rsid w:val="003824F5"/>
    <w:rsid w:val="003825A3"/>
    <w:rsid w:val="00382620"/>
    <w:rsid w:val="00382DC4"/>
    <w:rsid w:val="00385E8D"/>
    <w:rsid w:val="00387D92"/>
    <w:rsid w:val="0039145F"/>
    <w:rsid w:val="00391799"/>
    <w:rsid w:val="00391883"/>
    <w:rsid w:val="00391DA4"/>
    <w:rsid w:val="003924E5"/>
    <w:rsid w:val="003940E8"/>
    <w:rsid w:val="00394BA6"/>
    <w:rsid w:val="00394D9F"/>
    <w:rsid w:val="00394DB7"/>
    <w:rsid w:val="00395AEF"/>
    <w:rsid w:val="003972AD"/>
    <w:rsid w:val="003974A3"/>
    <w:rsid w:val="00397B06"/>
    <w:rsid w:val="003A0A4A"/>
    <w:rsid w:val="003A1BC6"/>
    <w:rsid w:val="003A26CE"/>
    <w:rsid w:val="003A334C"/>
    <w:rsid w:val="003A5669"/>
    <w:rsid w:val="003B04C3"/>
    <w:rsid w:val="003B0AD4"/>
    <w:rsid w:val="003B28F4"/>
    <w:rsid w:val="003B3900"/>
    <w:rsid w:val="003B3AF0"/>
    <w:rsid w:val="003B3BB5"/>
    <w:rsid w:val="003B3F64"/>
    <w:rsid w:val="003B43E4"/>
    <w:rsid w:val="003B5051"/>
    <w:rsid w:val="003B52D8"/>
    <w:rsid w:val="003B79A1"/>
    <w:rsid w:val="003B7AEF"/>
    <w:rsid w:val="003B7B8C"/>
    <w:rsid w:val="003C05E0"/>
    <w:rsid w:val="003C1F34"/>
    <w:rsid w:val="003C3043"/>
    <w:rsid w:val="003C4923"/>
    <w:rsid w:val="003C4E70"/>
    <w:rsid w:val="003C5416"/>
    <w:rsid w:val="003C5BDE"/>
    <w:rsid w:val="003D0142"/>
    <w:rsid w:val="003D01C6"/>
    <w:rsid w:val="003D1C34"/>
    <w:rsid w:val="003D2291"/>
    <w:rsid w:val="003D23CA"/>
    <w:rsid w:val="003D2426"/>
    <w:rsid w:val="003D2D4A"/>
    <w:rsid w:val="003D3999"/>
    <w:rsid w:val="003D43FE"/>
    <w:rsid w:val="003D469B"/>
    <w:rsid w:val="003D4AE8"/>
    <w:rsid w:val="003D5251"/>
    <w:rsid w:val="003D52E8"/>
    <w:rsid w:val="003D5606"/>
    <w:rsid w:val="003D727E"/>
    <w:rsid w:val="003D76C1"/>
    <w:rsid w:val="003D78CD"/>
    <w:rsid w:val="003E0D0A"/>
    <w:rsid w:val="003E0D1C"/>
    <w:rsid w:val="003E1751"/>
    <w:rsid w:val="003E490E"/>
    <w:rsid w:val="003E4CFD"/>
    <w:rsid w:val="003E5528"/>
    <w:rsid w:val="003E6975"/>
    <w:rsid w:val="003E6ACA"/>
    <w:rsid w:val="003E6BED"/>
    <w:rsid w:val="003E6F8E"/>
    <w:rsid w:val="003E71C1"/>
    <w:rsid w:val="003E73FC"/>
    <w:rsid w:val="003F05EA"/>
    <w:rsid w:val="003F0F88"/>
    <w:rsid w:val="003F28BA"/>
    <w:rsid w:val="003F38D7"/>
    <w:rsid w:val="003F46C5"/>
    <w:rsid w:val="003F5AD5"/>
    <w:rsid w:val="003F6105"/>
    <w:rsid w:val="00400DBD"/>
    <w:rsid w:val="00401F7E"/>
    <w:rsid w:val="00403A73"/>
    <w:rsid w:val="00403BCB"/>
    <w:rsid w:val="00403D1F"/>
    <w:rsid w:val="00403D53"/>
    <w:rsid w:val="004040D8"/>
    <w:rsid w:val="00404E6A"/>
    <w:rsid w:val="0040530D"/>
    <w:rsid w:val="0040643E"/>
    <w:rsid w:val="0040690F"/>
    <w:rsid w:val="004077CF"/>
    <w:rsid w:val="004077FF"/>
    <w:rsid w:val="0041199A"/>
    <w:rsid w:val="00411C7F"/>
    <w:rsid w:val="00411E95"/>
    <w:rsid w:val="00412785"/>
    <w:rsid w:val="004131B3"/>
    <w:rsid w:val="00413B91"/>
    <w:rsid w:val="004168ED"/>
    <w:rsid w:val="00416DF1"/>
    <w:rsid w:val="00416EF6"/>
    <w:rsid w:val="00417A1E"/>
    <w:rsid w:val="0042065F"/>
    <w:rsid w:val="00420B86"/>
    <w:rsid w:val="00421091"/>
    <w:rsid w:val="004214F9"/>
    <w:rsid w:val="0042159D"/>
    <w:rsid w:val="00421649"/>
    <w:rsid w:val="00421697"/>
    <w:rsid w:val="004224D4"/>
    <w:rsid w:val="00422E7A"/>
    <w:rsid w:val="00423BE5"/>
    <w:rsid w:val="00423EA4"/>
    <w:rsid w:val="00426806"/>
    <w:rsid w:val="004271A7"/>
    <w:rsid w:val="00430166"/>
    <w:rsid w:val="004306FB"/>
    <w:rsid w:val="004319A4"/>
    <w:rsid w:val="00432DEE"/>
    <w:rsid w:val="00433FC1"/>
    <w:rsid w:val="00435ED5"/>
    <w:rsid w:val="004375DF"/>
    <w:rsid w:val="0044012B"/>
    <w:rsid w:val="004401C3"/>
    <w:rsid w:val="00440890"/>
    <w:rsid w:val="004422A3"/>
    <w:rsid w:val="004423C3"/>
    <w:rsid w:val="004430FA"/>
    <w:rsid w:val="004436EE"/>
    <w:rsid w:val="00444CB5"/>
    <w:rsid w:val="00444FF6"/>
    <w:rsid w:val="00447E89"/>
    <w:rsid w:val="00454BC4"/>
    <w:rsid w:val="00455AAA"/>
    <w:rsid w:val="00456C0F"/>
    <w:rsid w:val="00460D29"/>
    <w:rsid w:val="00460FD9"/>
    <w:rsid w:val="0046101C"/>
    <w:rsid w:val="00461513"/>
    <w:rsid w:val="00461A81"/>
    <w:rsid w:val="00462A7B"/>
    <w:rsid w:val="00463448"/>
    <w:rsid w:val="00464C68"/>
    <w:rsid w:val="004652F2"/>
    <w:rsid w:val="004662C5"/>
    <w:rsid w:val="00466FC0"/>
    <w:rsid w:val="00467079"/>
    <w:rsid w:val="0046765E"/>
    <w:rsid w:val="00470290"/>
    <w:rsid w:val="00470869"/>
    <w:rsid w:val="00472472"/>
    <w:rsid w:val="0047255B"/>
    <w:rsid w:val="00473754"/>
    <w:rsid w:val="0047384B"/>
    <w:rsid w:val="00473FF8"/>
    <w:rsid w:val="00474BFD"/>
    <w:rsid w:val="00474CE1"/>
    <w:rsid w:val="00476239"/>
    <w:rsid w:val="00476355"/>
    <w:rsid w:val="0047695F"/>
    <w:rsid w:val="00476A06"/>
    <w:rsid w:val="004800B0"/>
    <w:rsid w:val="004801F4"/>
    <w:rsid w:val="00480708"/>
    <w:rsid w:val="0048187D"/>
    <w:rsid w:val="00482094"/>
    <w:rsid w:val="00482E75"/>
    <w:rsid w:val="0048437F"/>
    <w:rsid w:val="004846BD"/>
    <w:rsid w:val="00485385"/>
    <w:rsid w:val="004855BA"/>
    <w:rsid w:val="00485CE1"/>
    <w:rsid w:val="0048640B"/>
    <w:rsid w:val="004876B4"/>
    <w:rsid w:val="0049028C"/>
    <w:rsid w:val="00490B94"/>
    <w:rsid w:val="00491A7B"/>
    <w:rsid w:val="00491D02"/>
    <w:rsid w:val="00492CD6"/>
    <w:rsid w:val="00493C58"/>
    <w:rsid w:val="00493C5B"/>
    <w:rsid w:val="0049520B"/>
    <w:rsid w:val="004954DE"/>
    <w:rsid w:val="004958C1"/>
    <w:rsid w:val="004968E6"/>
    <w:rsid w:val="004A1012"/>
    <w:rsid w:val="004A1332"/>
    <w:rsid w:val="004A13AD"/>
    <w:rsid w:val="004A212E"/>
    <w:rsid w:val="004A243B"/>
    <w:rsid w:val="004A4B53"/>
    <w:rsid w:val="004A53BF"/>
    <w:rsid w:val="004B1280"/>
    <w:rsid w:val="004B27F1"/>
    <w:rsid w:val="004B3AB5"/>
    <w:rsid w:val="004B4200"/>
    <w:rsid w:val="004B493B"/>
    <w:rsid w:val="004B49C1"/>
    <w:rsid w:val="004B5A67"/>
    <w:rsid w:val="004B63D7"/>
    <w:rsid w:val="004B6420"/>
    <w:rsid w:val="004B69E9"/>
    <w:rsid w:val="004B756C"/>
    <w:rsid w:val="004B7FD9"/>
    <w:rsid w:val="004C0730"/>
    <w:rsid w:val="004C1F78"/>
    <w:rsid w:val="004C33C3"/>
    <w:rsid w:val="004C40AF"/>
    <w:rsid w:val="004C4C57"/>
    <w:rsid w:val="004C5058"/>
    <w:rsid w:val="004C6629"/>
    <w:rsid w:val="004C7D2C"/>
    <w:rsid w:val="004C7DDF"/>
    <w:rsid w:val="004D011F"/>
    <w:rsid w:val="004D0A7B"/>
    <w:rsid w:val="004D1D37"/>
    <w:rsid w:val="004D316E"/>
    <w:rsid w:val="004D4A28"/>
    <w:rsid w:val="004D4AC7"/>
    <w:rsid w:val="004D5B93"/>
    <w:rsid w:val="004D6A43"/>
    <w:rsid w:val="004D6C52"/>
    <w:rsid w:val="004D703D"/>
    <w:rsid w:val="004D774E"/>
    <w:rsid w:val="004D7F2D"/>
    <w:rsid w:val="004E0554"/>
    <w:rsid w:val="004E0A92"/>
    <w:rsid w:val="004E1432"/>
    <w:rsid w:val="004E28DA"/>
    <w:rsid w:val="004E35D9"/>
    <w:rsid w:val="004E588D"/>
    <w:rsid w:val="004E62A3"/>
    <w:rsid w:val="004E64B0"/>
    <w:rsid w:val="004E76A2"/>
    <w:rsid w:val="004E7B91"/>
    <w:rsid w:val="004E7CB3"/>
    <w:rsid w:val="004F0A14"/>
    <w:rsid w:val="004F0A62"/>
    <w:rsid w:val="004F0F1B"/>
    <w:rsid w:val="004F0FFA"/>
    <w:rsid w:val="004F2984"/>
    <w:rsid w:val="004F2FDB"/>
    <w:rsid w:val="004F382B"/>
    <w:rsid w:val="004F3E51"/>
    <w:rsid w:val="004F5815"/>
    <w:rsid w:val="004F5E01"/>
    <w:rsid w:val="004F61A6"/>
    <w:rsid w:val="00501CA3"/>
    <w:rsid w:val="005026F4"/>
    <w:rsid w:val="00502CCE"/>
    <w:rsid w:val="0050362E"/>
    <w:rsid w:val="00503D12"/>
    <w:rsid w:val="005048C6"/>
    <w:rsid w:val="00507CA8"/>
    <w:rsid w:val="00510508"/>
    <w:rsid w:val="0051055F"/>
    <w:rsid w:val="005115F9"/>
    <w:rsid w:val="00511AF2"/>
    <w:rsid w:val="00512847"/>
    <w:rsid w:val="005128C2"/>
    <w:rsid w:val="005133D7"/>
    <w:rsid w:val="00513CB9"/>
    <w:rsid w:val="00514381"/>
    <w:rsid w:val="0051662C"/>
    <w:rsid w:val="00516660"/>
    <w:rsid w:val="0051730B"/>
    <w:rsid w:val="00517FDB"/>
    <w:rsid w:val="00520462"/>
    <w:rsid w:val="00521135"/>
    <w:rsid w:val="0052202C"/>
    <w:rsid w:val="005228D6"/>
    <w:rsid w:val="00522A55"/>
    <w:rsid w:val="005239EE"/>
    <w:rsid w:val="00523AE9"/>
    <w:rsid w:val="0052424C"/>
    <w:rsid w:val="005252CF"/>
    <w:rsid w:val="00525D96"/>
    <w:rsid w:val="005268D7"/>
    <w:rsid w:val="00526C33"/>
    <w:rsid w:val="00527129"/>
    <w:rsid w:val="005271DB"/>
    <w:rsid w:val="00530525"/>
    <w:rsid w:val="00530F1B"/>
    <w:rsid w:val="00532B6D"/>
    <w:rsid w:val="005352EE"/>
    <w:rsid w:val="005358D7"/>
    <w:rsid w:val="00535CEB"/>
    <w:rsid w:val="0053689C"/>
    <w:rsid w:val="005369B2"/>
    <w:rsid w:val="00536C8C"/>
    <w:rsid w:val="00540435"/>
    <w:rsid w:val="00541930"/>
    <w:rsid w:val="0054198C"/>
    <w:rsid w:val="0054257B"/>
    <w:rsid w:val="005430D3"/>
    <w:rsid w:val="005436DE"/>
    <w:rsid w:val="0054375C"/>
    <w:rsid w:val="00543D1E"/>
    <w:rsid w:val="005443BD"/>
    <w:rsid w:val="005450EF"/>
    <w:rsid w:val="005451A2"/>
    <w:rsid w:val="005453A2"/>
    <w:rsid w:val="00545C3B"/>
    <w:rsid w:val="0054688E"/>
    <w:rsid w:val="00547A7C"/>
    <w:rsid w:val="00547CC9"/>
    <w:rsid w:val="0055116E"/>
    <w:rsid w:val="00551FA4"/>
    <w:rsid w:val="00553455"/>
    <w:rsid w:val="005538A9"/>
    <w:rsid w:val="005544D1"/>
    <w:rsid w:val="00554553"/>
    <w:rsid w:val="0055488B"/>
    <w:rsid w:val="00554E1C"/>
    <w:rsid w:val="0055505F"/>
    <w:rsid w:val="00555380"/>
    <w:rsid w:val="0055557F"/>
    <w:rsid w:val="00556017"/>
    <w:rsid w:val="00556897"/>
    <w:rsid w:val="00556932"/>
    <w:rsid w:val="00557597"/>
    <w:rsid w:val="00557DEF"/>
    <w:rsid w:val="00562D6D"/>
    <w:rsid w:val="005637FB"/>
    <w:rsid w:val="00564DD8"/>
    <w:rsid w:val="005653CB"/>
    <w:rsid w:val="005657F9"/>
    <w:rsid w:val="005673ED"/>
    <w:rsid w:val="00567A07"/>
    <w:rsid w:val="00567D73"/>
    <w:rsid w:val="00570F45"/>
    <w:rsid w:val="005711BB"/>
    <w:rsid w:val="005718D6"/>
    <w:rsid w:val="00572243"/>
    <w:rsid w:val="005724D6"/>
    <w:rsid w:val="00572642"/>
    <w:rsid w:val="00572C78"/>
    <w:rsid w:val="00572EBE"/>
    <w:rsid w:val="00573023"/>
    <w:rsid w:val="00573C49"/>
    <w:rsid w:val="00573E9D"/>
    <w:rsid w:val="00574DB5"/>
    <w:rsid w:val="00574E2B"/>
    <w:rsid w:val="00574FFC"/>
    <w:rsid w:val="005757D1"/>
    <w:rsid w:val="00575DDD"/>
    <w:rsid w:val="0057791B"/>
    <w:rsid w:val="00581320"/>
    <w:rsid w:val="00581AC3"/>
    <w:rsid w:val="00581F4F"/>
    <w:rsid w:val="005831A0"/>
    <w:rsid w:val="00583BBD"/>
    <w:rsid w:val="005840ED"/>
    <w:rsid w:val="005856C5"/>
    <w:rsid w:val="00585B0F"/>
    <w:rsid w:val="00585BF7"/>
    <w:rsid w:val="00586DB6"/>
    <w:rsid w:val="00586E26"/>
    <w:rsid w:val="0058786C"/>
    <w:rsid w:val="00590436"/>
    <w:rsid w:val="00590E74"/>
    <w:rsid w:val="0059122B"/>
    <w:rsid w:val="005925F0"/>
    <w:rsid w:val="0059349E"/>
    <w:rsid w:val="00593776"/>
    <w:rsid w:val="00593955"/>
    <w:rsid w:val="0059430B"/>
    <w:rsid w:val="00595149"/>
    <w:rsid w:val="0059790C"/>
    <w:rsid w:val="005A1255"/>
    <w:rsid w:val="005A1975"/>
    <w:rsid w:val="005A1E6D"/>
    <w:rsid w:val="005A27ED"/>
    <w:rsid w:val="005A390B"/>
    <w:rsid w:val="005A432B"/>
    <w:rsid w:val="005A56D1"/>
    <w:rsid w:val="005A6122"/>
    <w:rsid w:val="005A61EE"/>
    <w:rsid w:val="005A6B78"/>
    <w:rsid w:val="005A7060"/>
    <w:rsid w:val="005A7168"/>
    <w:rsid w:val="005B0F3F"/>
    <w:rsid w:val="005B12C7"/>
    <w:rsid w:val="005B237A"/>
    <w:rsid w:val="005B2F35"/>
    <w:rsid w:val="005B3996"/>
    <w:rsid w:val="005B4B52"/>
    <w:rsid w:val="005B4F8E"/>
    <w:rsid w:val="005B5051"/>
    <w:rsid w:val="005B747A"/>
    <w:rsid w:val="005B7489"/>
    <w:rsid w:val="005C1A17"/>
    <w:rsid w:val="005C298B"/>
    <w:rsid w:val="005C2B46"/>
    <w:rsid w:val="005C3B48"/>
    <w:rsid w:val="005C538A"/>
    <w:rsid w:val="005C54C2"/>
    <w:rsid w:val="005C5D4C"/>
    <w:rsid w:val="005C5DA1"/>
    <w:rsid w:val="005C6372"/>
    <w:rsid w:val="005C6B4C"/>
    <w:rsid w:val="005C7AEF"/>
    <w:rsid w:val="005D0E18"/>
    <w:rsid w:val="005D12F4"/>
    <w:rsid w:val="005D14FA"/>
    <w:rsid w:val="005D1FDD"/>
    <w:rsid w:val="005D2312"/>
    <w:rsid w:val="005D29F3"/>
    <w:rsid w:val="005D4E1C"/>
    <w:rsid w:val="005D4EEC"/>
    <w:rsid w:val="005D4F9C"/>
    <w:rsid w:val="005D4FEE"/>
    <w:rsid w:val="005D50EF"/>
    <w:rsid w:val="005D6635"/>
    <w:rsid w:val="005D799C"/>
    <w:rsid w:val="005E2427"/>
    <w:rsid w:val="005E4A3E"/>
    <w:rsid w:val="005E4D6A"/>
    <w:rsid w:val="005E51E9"/>
    <w:rsid w:val="005E66A7"/>
    <w:rsid w:val="005E7CBD"/>
    <w:rsid w:val="005F0193"/>
    <w:rsid w:val="005F023D"/>
    <w:rsid w:val="005F12F6"/>
    <w:rsid w:val="005F153E"/>
    <w:rsid w:val="005F1780"/>
    <w:rsid w:val="005F1D7F"/>
    <w:rsid w:val="005F24F7"/>
    <w:rsid w:val="005F3E44"/>
    <w:rsid w:val="005F5876"/>
    <w:rsid w:val="005F5B02"/>
    <w:rsid w:val="005F6F6E"/>
    <w:rsid w:val="005F78FF"/>
    <w:rsid w:val="0060043F"/>
    <w:rsid w:val="00601EEC"/>
    <w:rsid w:val="006038BD"/>
    <w:rsid w:val="00603A1C"/>
    <w:rsid w:val="00604826"/>
    <w:rsid w:val="006050F9"/>
    <w:rsid w:val="00605AC8"/>
    <w:rsid w:val="00606913"/>
    <w:rsid w:val="00606AA3"/>
    <w:rsid w:val="00607DC2"/>
    <w:rsid w:val="00611CF8"/>
    <w:rsid w:val="0061238D"/>
    <w:rsid w:val="00612C7D"/>
    <w:rsid w:val="00613175"/>
    <w:rsid w:val="00613DAF"/>
    <w:rsid w:val="00614B64"/>
    <w:rsid w:val="00615144"/>
    <w:rsid w:val="006151FF"/>
    <w:rsid w:val="00616309"/>
    <w:rsid w:val="006163AD"/>
    <w:rsid w:val="00616433"/>
    <w:rsid w:val="00616779"/>
    <w:rsid w:val="00616E78"/>
    <w:rsid w:val="00617459"/>
    <w:rsid w:val="00617E39"/>
    <w:rsid w:val="006202EB"/>
    <w:rsid w:val="00620422"/>
    <w:rsid w:val="006219F8"/>
    <w:rsid w:val="00622641"/>
    <w:rsid w:val="006237BF"/>
    <w:rsid w:val="00624082"/>
    <w:rsid w:val="00624C9C"/>
    <w:rsid w:val="006260C7"/>
    <w:rsid w:val="00626C71"/>
    <w:rsid w:val="006272FD"/>
    <w:rsid w:val="00631394"/>
    <w:rsid w:val="006326CC"/>
    <w:rsid w:val="006333A0"/>
    <w:rsid w:val="006337F7"/>
    <w:rsid w:val="006345F8"/>
    <w:rsid w:val="00635D3B"/>
    <w:rsid w:val="00636FF7"/>
    <w:rsid w:val="006371E3"/>
    <w:rsid w:val="00637A5B"/>
    <w:rsid w:val="00637F29"/>
    <w:rsid w:val="0064070B"/>
    <w:rsid w:val="00640842"/>
    <w:rsid w:val="00640B8D"/>
    <w:rsid w:val="0064184F"/>
    <w:rsid w:val="00641CB7"/>
    <w:rsid w:val="00641FD2"/>
    <w:rsid w:val="00641FFE"/>
    <w:rsid w:val="0064249F"/>
    <w:rsid w:val="0064263A"/>
    <w:rsid w:val="00643967"/>
    <w:rsid w:val="00644EDF"/>
    <w:rsid w:val="0064561A"/>
    <w:rsid w:val="006463C8"/>
    <w:rsid w:val="00646757"/>
    <w:rsid w:val="00646B08"/>
    <w:rsid w:val="00647FCD"/>
    <w:rsid w:val="00650BE1"/>
    <w:rsid w:val="00652CF6"/>
    <w:rsid w:val="00653181"/>
    <w:rsid w:val="00653398"/>
    <w:rsid w:val="006554DE"/>
    <w:rsid w:val="00655D5C"/>
    <w:rsid w:val="006560A7"/>
    <w:rsid w:val="00656BAF"/>
    <w:rsid w:val="00657B47"/>
    <w:rsid w:val="00657F4D"/>
    <w:rsid w:val="006602B5"/>
    <w:rsid w:val="006608A3"/>
    <w:rsid w:val="00661CA6"/>
    <w:rsid w:val="00662384"/>
    <w:rsid w:val="006624FE"/>
    <w:rsid w:val="00662B18"/>
    <w:rsid w:val="00662FDA"/>
    <w:rsid w:val="0066363B"/>
    <w:rsid w:val="00663769"/>
    <w:rsid w:val="00663A91"/>
    <w:rsid w:val="006644EA"/>
    <w:rsid w:val="00664CEB"/>
    <w:rsid w:val="00665DA3"/>
    <w:rsid w:val="00667805"/>
    <w:rsid w:val="00670CEE"/>
    <w:rsid w:val="00670E35"/>
    <w:rsid w:val="00672B25"/>
    <w:rsid w:val="00672D2C"/>
    <w:rsid w:val="00672EF1"/>
    <w:rsid w:val="006738B1"/>
    <w:rsid w:val="00673F72"/>
    <w:rsid w:val="00674C97"/>
    <w:rsid w:val="006753B7"/>
    <w:rsid w:val="0067628E"/>
    <w:rsid w:val="006769A7"/>
    <w:rsid w:val="00677C95"/>
    <w:rsid w:val="00677D2B"/>
    <w:rsid w:val="006806F4"/>
    <w:rsid w:val="00680BF9"/>
    <w:rsid w:val="0068189D"/>
    <w:rsid w:val="00681E1E"/>
    <w:rsid w:val="006825D7"/>
    <w:rsid w:val="0068508D"/>
    <w:rsid w:val="00685C3C"/>
    <w:rsid w:val="00685CED"/>
    <w:rsid w:val="0068728F"/>
    <w:rsid w:val="00687EE0"/>
    <w:rsid w:val="00690261"/>
    <w:rsid w:val="00691D4B"/>
    <w:rsid w:val="00691E67"/>
    <w:rsid w:val="006920FA"/>
    <w:rsid w:val="00693C53"/>
    <w:rsid w:val="0069625C"/>
    <w:rsid w:val="00696C32"/>
    <w:rsid w:val="00696CE6"/>
    <w:rsid w:val="006973E2"/>
    <w:rsid w:val="00697760"/>
    <w:rsid w:val="00697DA2"/>
    <w:rsid w:val="006A14FF"/>
    <w:rsid w:val="006A159A"/>
    <w:rsid w:val="006A16D7"/>
    <w:rsid w:val="006A17E3"/>
    <w:rsid w:val="006A2F09"/>
    <w:rsid w:val="006A34A6"/>
    <w:rsid w:val="006A48BB"/>
    <w:rsid w:val="006A565C"/>
    <w:rsid w:val="006A5DF1"/>
    <w:rsid w:val="006A63F9"/>
    <w:rsid w:val="006A68C0"/>
    <w:rsid w:val="006A761F"/>
    <w:rsid w:val="006A79DD"/>
    <w:rsid w:val="006A7FA8"/>
    <w:rsid w:val="006B0AC1"/>
    <w:rsid w:val="006B1491"/>
    <w:rsid w:val="006B28FD"/>
    <w:rsid w:val="006B3FE3"/>
    <w:rsid w:val="006B5355"/>
    <w:rsid w:val="006B5F5A"/>
    <w:rsid w:val="006B761E"/>
    <w:rsid w:val="006C016F"/>
    <w:rsid w:val="006C0F0F"/>
    <w:rsid w:val="006C1179"/>
    <w:rsid w:val="006C1A10"/>
    <w:rsid w:val="006C20AE"/>
    <w:rsid w:val="006C21F1"/>
    <w:rsid w:val="006C27DA"/>
    <w:rsid w:val="006C28AE"/>
    <w:rsid w:val="006C5B3F"/>
    <w:rsid w:val="006C5BBE"/>
    <w:rsid w:val="006C5DAC"/>
    <w:rsid w:val="006D0191"/>
    <w:rsid w:val="006D20AB"/>
    <w:rsid w:val="006D46C5"/>
    <w:rsid w:val="006D64CA"/>
    <w:rsid w:val="006D6A1D"/>
    <w:rsid w:val="006D6BBD"/>
    <w:rsid w:val="006D7ABE"/>
    <w:rsid w:val="006E0753"/>
    <w:rsid w:val="006E2906"/>
    <w:rsid w:val="006E4C7E"/>
    <w:rsid w:val="006E51A4"/>
    <w:rsid w:val="006E628B"/>
    <w:rsid w:val="006E6455"/>
    <w:rsid w:val="006E6BF4"/>
    <w:rsid w:val="006E7A9C"/>
    <w:rsid w:val="006F0BF5"/>
    <w:rsid w:val="006F14E7"/>
    <w:rsid w:val="006F19A5"/>
    <w:rsid w:val="006F27C6"/>
    <w:rsid w:val="006F2BF6"/>
    <w:rsid w:val="006F2EF8"/>
    <w:rsid w:val="006F3843"/>
    <w:rsid w:val="006F392C"/>
    <w:rsid w:val="006F3FAA"/>
    <w:rsid w:val="006F51F6"/>
    <w:rsid w:val="006F541D"/>
    <w:rsid w:val="006F5F13"/>
    <w:rsid w:val="006F653B"/>
    <w:rsid w:val="006F6940"/>
    <w:rsid w:val="006F6A0B"/>
    <w:rsid w:val="006F6FEB"/>
    <w:rsid w:val="006F7146"/>
    <w:rsid w:val="006F7B6E"/>
    <w:rsid w:val="0070031D"/>
    <w:rsid w:val="00700326"/>
    <w:rsid w:val="00701200"/>
    <w:rsid w:val="00701D77"/>
    <w:rsid w:val="007026A4"/>
    <w:rsid w:val="00702767"/>
    <w:rsid w:val="00702C25"/>
    <w:rsid w:val="0070333D"/>
    <w:rsid w:val="0070385A"/>
    <w:rsid w:val="00703C45"/>
    <w:rsid w:val="00704406"/>
    <w:rsid w:val="0070470D"/>
    <w:rsid w:val="00704DDB"/>
    <w:rsid w:val="00705C69"/>
    <w:rsid w:val="00706B91"/>
    <w:rsid w:val="00706CE6"/>
    <w:rsid w:val="00710082"/>
    <w:rsid w:val="00710833"/>
    <w:rsid w:val="00710A79"/>
    <w:rsid w:val="007117F5"/>
    <w:rsid w:val="00712692"/>
    <w:rsid w:val="00715240"/>
    <w:rsid w:val="00715381"/>
    <w:rsid w:val="00715D5C"/>
    <w:rsid w:val="007168C9"/>
    <w:rsid w:val="00716ECA"/>
    <w:rsid w:val="00717FF1"/>
    <w:rsid w:val="007209DB"/>
    <w:rsid w:val="00721148"/>
    <w:rsid w:val="007211C8"/>
    <w:rsid w:val="00721A4C"/>
    <w:rsid w:val="00721E1B"/>
    <w:rsid w:val="0072263B"/>
    <w:rsid w:val="00722FCF"/>
    <w:rsid w:val="0072363C"/>
    <w:rsid w:val="00723B24"/>
    <w:rsid w:val="0072451E"/>
    <w:rsid w:val="00724C71"/>
    <w:rsid w:val="0072507F"/>
    <w:rsid w:val="007251DA"/>
    <w:rsid w:val="0072752D"/>
    <w:rsid w:val="00727DA2"/>
    <w:rsid w:val="00730E60"/>
    <w:rsid w:val="00731B7C"/>
    <w:rsid w:val="00732F46"/>
    <w:rsid w:val="0073350E"/>
    <w:rsid w:val="00733BA4"/>
    <w:rsid w:val="007429EE"/>
    <w:rsid w:val="0074486F"/>
    <w:rsid w:val="007451EC"/>
    <w:rsid w:val="0075009F"/>
    <w:rsid w:val="00753387"/>
    <w:rsid w:val="007538D0"/>
    <w:rsid w:val="00753D3F"/>
    <w:rsid w:val="00754DE7"/>
    <w:rsid w:val="00754E43"/>
    <w:rsid w:val="00755241"/>
    <w:rsid w:val="007552D1"/>
    <w:rsid w:val="007560D2"/>
    <w:rsid w:val="007563DC"/>
    <w:rsid w:val="00756C0E"/>
    <w:rsid w:val="00756F1C"/>
    <w:rsid w:val="00756FE0"/>
    <w:rsid w:val="007579C6"/>
    <w:rsid w:val="00762C79"/>
    <w:rsid w:val="00762FB4"/>
    <w:rsid w:val="00765D60"/>
    <w:rsid w:val="0076604F"/>
    <w:rsid w:val="007661C2"/>
    <w:rsid w:val="00770073"/>
    <w:rsid w:val="00770668"/>
    <w:rsid w:val="00771E22"/>
    <w:rsid w:val="00772D9C"/>
    <w:rsid w:val="007736E5"/>
    <w:rsid w:val="00773DFA"/>
    <w:rsid w:val="007749DA"/>
    <w:rsid w:val="00775042"/>
    <w:rsid w:val="00777ACD"/>
    <w:rsid w:val="00777C46"/>
    <w:rsid w:val="0078050A"/>
    <w:rsid w:val="00782E53"/>
    <w:rsid w:val="007843E9"/>
    <w:rsid w:val="00786B95"/>
    <w:rsid w:val="00787D49"/>
    <w:rsid w:val="00790A34"/>
    <w:rsid w:val="00790BC4"/>
    <w:rsid w:val="00790E32"/>
    <w:rsid w:val="007913FA"/>
    <w:rsid w:val="00792505"/>
    <w:rsid w:val="007933E6"/>
    <w:rsid w:val="007936E7"/>
    <w:rsid w:val="007939B1"/>
    <w:rsid w:val="007945E7"/>
    <w:rsid w:val="00795BC0"/>
    <w:rsid w:val="00797473"/>
    <w:rsid w:val="0079764A"/>
    <w:rsid w:val="007A0071"/>
    <w:rsid w:val="007A0132"/>
    <w:rsid w:val="007A0BA8"/>
    <w:rsid w:val="007A2210"/>
    <w:rsid w:val="007A2982"/>
    <w:rsid w:val="007A337A"/>
    <w:rsid w:val="007A3725"/>
    <w:rsid w:val="007A3BEA"/>
    <w:rsid w:val="007A4247"/>
    <w:rsid w:val="007A5A9D"/>
    <w:rsid w:val="007A5DAA"/>
    <w:rsid w:val="007A6440"/>
    <w:rsid w:val="007A6B0F"/>
    <w:rsid w:val="007A7599"/>
    <w:rsid w:val="007A7916"/>
    <w:rsid w:val="007A7F99"/>
    <w:rsid w:val="007B1727"/>
    <w:rsid w:val="007B1AAF"/>
    <w:rsid w:val="007B1AC2"/>
    <w:rsid w:val="007B1DEC"/>
    <w:rsid w:val="007B2109"/>
    <w:rsid w:val="007B2970"/>
    <w:rsid w:val="007B3B2F"/>
    <w:rsid w:val="007B3D41"/>
    <w:rsid w:val="007B55FC"/>
    <w:rsid w:val="007B5D3D"/>
    <w:rsid w:val="007B5FE6"/>
    <w:rsid w:val="007B6A85"/>
    <w:rsid w:val="007B6F11"/>
    <w:rsid w:val="007B734F"/>
    <w:rsid w:val="007B79E5"/>
    <w:rsid w:val="007B7E75"/>
    <w:rsid w:val="007B7ED9"/>
    <w:rsid w:val="007C0FA1"/>
    <w:rsid w:val="007C2108"/>
    <w:rsid w:val="007C4166"/>
    <w:rsid w:val="007C66B2"/>
    <w:rsid w:val="007C71F2"/>
    <w:rsid w:val="007D0681"/>
    <w:rsid w:val="007D106D"/>
    <w:rsid w:val="007D17EB"/>
    <w:rsid w:val="007D2981"/>
    <w:rsid w:val="007D2DFE"/>
    <w:rsid w:val="007D3A99"/>
    <w:rsid w:val="007D3A9C"/>
    <w:rsid w:val="007D3DC3"/>
    <w:rsid w:val="007D45CD"/>
    <w:rsid w:val="007D4BE1"/>
    <w:rsid w:val="007D5DA8"/>
    <w:rsid w:val="007D5F83"/>
    <w:rsid w:val="007D5FE3"/>
    <w:rsid w:val="007D60D0"/>
    <w:rsid w:val="007D6BF0"/>
    <w:rsid w:val="007E0D4D"/>
    <w:rsid w:val="007E1945"/>
    <w:rsid w:val="007E1E83"/>
    <w:rsid w:val="007E3BF9"/>
    <w:rsid w:val="007E3E5D"/>
    <w:rsid w:val="007E4AE6"/>
    <w:rsid w:val="007E4F69"/>
    <w:rsid w:val="007E58BF"/>
    <w:rsid w:val="007E5E9A"/>
    <w:rsid w:val="007E5F48"/>
    <w:rsid w:val="007E68A5"/>
    <w:rsid w:val="007F01E8"/>
    <w:rsid w:val="007F1140"/>
    <w:rsid w:val="007F1771"/>
    <w:rsid w:val="007F2A64"/>
    <w:rsid w:val="007F3D4D"/>
    <w:rsid w:val="007F4BF8"/>
    <w:rsid w:val="007F53F8"/>
    <w:rsid w:val="007F66B4"/>
    <w:rsid w:val="007F69F3"/>
    <w:rsid w:val="007F6A08"/>
    <w:rsid w:val="007F6EC8"/>
    <w:rsid w:val="007F7146"/>
    <w:rsid w:val="00800107"/>
    <w:rsid w:val="0080223D"/>
    <w:rsid w:val="008027FA"/>
    <w:rsid w:val="00803256"/>
    <w:rsid w:val="00803A9B"/>
    <w:rsid w:val="00803D51"/>
    <w:rsid w:val="0080497A"/>
    <w:rsid w:val="008052AE"/>
    <w:rsid w:val="0080575D"/>
    <w:rsid w:val="00805AB0"/>
    <w:rsid w:val="00805ADB"/>
    <w:rsid w:val="008065A4"/>
    <w:rsid w:val="00806748"/>
    <w:rsid w:val="00806AEA"/>
    <w:rsid w:val="00806E44"/>
    <w:rsid w:val="00810177"/>
    <w:rsid w:val="008105F2"/>
    <w:rsid w:val="0081292E"/>
    <w:rsid w:val="008146DF"/>
    <w:rsid w:val="0081483B"/>
    <w:rsid w:val="00814C00"/>
    <w:rsid w:val="00815B1E"/>
    <w:rsid w:val="0081602C"/>
    <w:rsid w:val="00816513"/>
    <w:rsid w:val="0081684F"/>
    <w:rsid w:val="0081731F"/>
    <w:rsid w:val="0081779C"/>
    <w:rsid w:val="00817B4D"/>
    <w:rsid w:val="00817BB4"/>
    <w:rsid w:val="00821922"/>
    <w:rsid w:val="00822A00"/>
    <w:rsid w:val="00822DE6"/>
    <w:rsid w:val="0082416E"/>
    <w:rsid w:val="00825322"/>
    <w:rsid w:val="008256D8"/>
    <w:rsid w:val="0082615D"/>
    <w:rsid w:val="00826E66"/>
    <w:rsid w:val="008272DC"/>
    <w:rsid w:val="00827928"/>
    <w:rsid w:val="00830657"/>
    <w:rsid w:val="00830826"/>
    <w:rsid w:val="00830F7F"/>
    <w:rsid w:val="0083113B"/>
    <w:rsid w:val="00831BC3"/>
    <w:rsid w:val="008338A6"/>
    <w:rsid w:val="00834825"/>
    <w:rsid w:val="008349E9"/>
    <w:rsid w:val="00834C22"/>
    <w:rsid w:val="008359B6"/>
    <w:rsid w:val="0083609E"/>
    <w:rsid w:val="00836A53"/>
    <w:rsid w:val="00836DEA"/>
    <w:rsid w:val="00836E16"/>
    <w:rsid w:val="00837CAD"/>
    <w:rsid w:val="00837FE7"/>
    <w:rsid w:val="00840F0C"/>
    <w:rsid w:val="008412E8"/>
    <w:rsid w:val="008412F7"/>
    <w:rsid w:val="00841F4F"/>
    <w:rsid w:val="00842B3A"/>
    <w:rsid w:val="008433AA"/>
    <w:rsid w:val="00843AA3"/>
    <w:rsid w:val="0084404F"/>
    <w:rsid w:val="00845841"/>
    <w:rsid w:val="00845933"/>
    <w:rsid w:val="00845F4F"/>
    <w:rsid w:val="00845FB6"/>
    <w:rsid w:val="008468F2"/>
    <w:rsid w:val="00847672"/>
    <w:rsid w:val="0084774F"/>
    <w:rsid w:val="0084790D"/>
    <w:rsid w:val="00847E55"/>
    <w:rsid w:val="008504D4"/>
    <w:rsid w:val="00851536"/>
    <w:rsid w:val="008517B6"/>
    <w:rsid w:val="00851F3B"/>
    <w:rsid w:val="008526E3"/>
    <w:rsid w:val="00853175"/>
    <w:rsid w:val="0085520A"/>
    <w:rsid w:val="008552E4"/>
    <w:rsid w:val="00856942"/>
    <w:rsid w:val="00856DD5"/>
    <w:rsid w:val="008576A3"/>
    <w:rsid w:val="00860F0D"/>
    <w:rsid w:val="00861ED1"/>
    <w:rsid w:val="00863932"/>
    <w:rsid w:val="00863E63"/>
    <w:rsid w:val="008704B5"/>
    <w:rsid w:val="00870CFF"/>
    <w:rsid w:val="00870DFA"/>
    <w:rsid w:val="00871178"/>
    <w:rsid w:val="008716FC"/>
    <w:rsid w:val="00871C21"/>
    <w:rsid w:val="00872822"/>
    <w:rsid w:val="0087334F"/>
    <w:rsid w:val="0087358D"/>
    <w:rsid w:val="00873CCC"/>
    <w:rsid w:val="00874E6E"/>
    <w:rsid w:val="00875CB5"/>
    <w:rsid w:val="0087625E"/>
    <w:rsid w:val="00876727"/>
    <w:rsid w:val="00880A23"/>
    <w:rsid w:val="008816AB"/>
    <w:rsid w:val="00881A37"/>
    <w:rsid w:val="00882339"/>
    <w:rsid w:val="00882EAF"/>
    <w:rsid w:val="00883F82"/>
    <w:rsid w:val="008841AF"/>
    <w:rsid w:val="008857F7"/>
    <w:rsid w:val="00885A9B"/>
    <w:rsid w:val="008861FD"/>
    <w:rsid w:val="00886C05"/>
    <w:rsid w:val="00887450"/>
    <w:rsid w:val="00890B2B"/>
    <w:rsid w:val="008919CF"/>
    <w:rsid w:val="00891A12"/>
    <w:rsid w:val="00891C14"/>
    <w:rsid w:val="00891F37"/>
    <w:rsid w:val="0089276B"/>
    <w:rsid w:val="00893DBA"/>
    <w:rsid w:val="00895348"/>
    <w:rsid w:val="00897BD7"/>
    <w:rsid w:val="00897DE2"/>
    <w:rsid w:val="008A0B7F"/>
    <w:rsid w:val="008A1B5A"/>
    <w:rsid w:val="008A1F3A"/>
    <w:rsid w:val="008A220E"/>
    <w:rsid w:val="008A260B"/>
    <w:rsid w:val="008A4663"/>
    <w:rsid w:val="008A4837"/>
    <w:rsid w:val="008A54E5"/>
    <w:rsid w:val="008A613B"/>
    <w:rsid w:val="008A7636"/>
    <w:rsid w:val="008A777F"/>
    <w:rsid w:val="008B067A"/>
    <w:rsid w:val="008B0AE2"/>
    <w:rsid w:val="008B0C57"/>
    <w:rsid w:val="008B1DCC"/>
    <w:rsid w:val="008B1F3E"/>
    <w:rsid w:val="008B375D"/>
    <w:rsid w:val="008B3A28"/>
    <w:rsid w:val="008B48AA"/>
    <w:rsid w:val="008B4BD0"/>
    <w:rsid w:val="008B4E90"/>
    <w:rsid w:val="008B5875"/>
    <w:rsid w:val="008B5EB2"/>
    <w:rsid w:val="008B6535"/>
    <w:rsid w:val="008B6A70"/>
    <w:rsid w:val="008B75C5"/>
    <w:rsid w:val="008C013D"/>
    <w:rsid w:val="008C030C"/>
    <w:rsid w:val="008C0506"/>
    <w:rsid w:val="008C19B3"/>
    <w:rsid w:val="008C1DDC"/>
    <w:rsid w:val="008C2D80"/>
    <w:rsid w:val="008C32D8"/>
    <w:rsid w:val="008C348C"/>
    <w:rsid w:val="008C3724"/>
    <w:rsid w:val="008C4153"/>
    <w:rsid w:val="008C439A"/>
    <w:rsid w:val="008C45F4"/>
    <w:rsid w:val="008C5180"/>
    <w:rsid w:val="008C6278"/>
    <w:rsid w:val="008C62A8"/>
    <w:rsid w:val="008C7108"/>
    <w:rsid w:val="008D017C"/>
    <w:rsid w:val="008D0AB1"/>
    <w:rsid w:val="008D139B"/>
    <w:rsid w:val="008D23FD"/>
    <w:rsid w:val="008D2CD4"/>
    <w:rsid w:val="008D3C40"/>
    <w:rsid w:val="008D3E0C"/>
    <w:rsid w:val="008D4A3B"/>
    <w:rsid w:val="008D4C96"/>
    <w:rsid w:val="008D6D31"/>
    <w:rsid w:val="008D6E32"/>
    <w:rsid w:val="008D6EB7"/>
    <w:rsid w:val="008D716B"/>
    <w:rsid w:val="008D737A"/>
    <w:rsid w:val="008E0919"/>
    <w:rsid w:val="008E0DBA"/>
    <w:rsid w:val="008E417B"/>
    <w:rsid w:val="008E4512"/>
    <w:rsid w:val="008E52E3"/>
    <w:rsid w:val="008E539A"/>
    <w:rsid w:val="008E68AD"/>
    <w:rsid w:val="008F043B"/>
    <w:rsid w:val="008F3620"/>
    <w:rsid w:val="008F3C05"/>
    <w:rsid w:val="008F3DCF"/>
    <w:rsid w:val="008F3F46"/>
    <w:rsid w:val="008F428B"/>
    <w:rsid w:val="008F57DD"/>
    <w:rsid w:val="008F5EE9"/>
    <w:rsid w:val="008F6BF4"/>
    <w:rsid w:val="008F7DAC"/>
    <w:rsid w:val="009006F7"/>
    <w:rsid w:val="00901A86"/>
    <w:rsid w:val="0090273F"/>
    <w:rsid w:val="00903770"/>
    <w:rsid w:val="00903853"/>
    <w:rsid w:val="00904C8E"/>
    <w:rsid w:val="00904FF7"/>
    <w:rsid w:val="00905A46"/>
    <w:rsid w:val="00906A36"/>
    <w:rsid w:val="00906E2D"/>
    <w:rsid w:val="009077F1"/>
    <w:rsid w:val="00907EB6"/>
    <w:rsid w:val="00910123"/>
    <w:rsid w:val="00910275"/>
    <w:rsid w:val="00910437"/>
    <w:rsid w:val="00911E2D"/>
    <w:rsid w:val="00912A4C"/>
    <w:rsid w:val="009136B3"/>
    <w:rsid w:val="00913C51"/>
    <w:rsid w:val="00914FDD"/>
    <w:rsid w:val="009176AB"/>
    <w:rsid w:val="00920456"/>
    <w:rsid w:val="00920A77"/>
    <w:rsid w:val="00920B43"/>
    <w:rsid w:val="0092178A"/>
    <w:rsid w:val="00922AE9"/>
    <w:rsid w:val="009238A1"/>
    <w:rsid w:val="009263CF"/>
    <w:rsid w:val="0092697D"/>
    <w:rsid w:val="00927337"/>
    <w:rsid w:val="00930E96"/>
    <w:rsid w:val="0093146C"/>
    <w:rsid w:val="009321B8"/>
    <w:rsid w:val="0093285E"/>
    <w:rsid w:val="00932D2C"/>
    <w:rsid w:val="00935916"/>
    <w:rsid w:val="009376F3"/>
    <w:rsid w:val="00940696"/>
    <w:rsid w:val="009414A2"/>
    <w:rsid w:val="009416CD"/>
    <w:rsid w:val="0094211D"/>
    <w:rsid w:val="0094246C"/>
    <w:rsid w:val="00942721"/>
    <w:rsid w:val="00943F32"/>
    <w:rsid w:val="00944B13"/>
    <w:rsid w:val="00945353"/>
    <w:rsid w:val="00945EDD"/>
    <w:rsid w:val="00945F01"/>
    <w:rsid w:val="00946532"/>
    <w:rsid w:val="009468FE"/>
    <w:rsid w:val="00946B5A"/>
    <w:rsid w:val="00947A1A"/>
    <w:rsid w:val="009514B7"/>
    <w:rsid w:val="00951FBF"/>
    <w:rsid w:val="00952005"/>
    <w:rsid w:val="0095270D"/>
    <w:rsid w:val="00952CB4"/>
    <w:rsid w:val="00953E88"/>
    <w:rsid w:val="00954281"/>
    <w:rsid w:val="0095466C"/>
    <w:rsid w:val="00954763"/>
    <w:rsid w:val="0095622B"/>
    <w:rsid w:val="0095659B"/>
    <w:rsid w:val="009566A5"/>
    <w:rsid w:val="009571F1"/>
    <w:rsid w:val="009603EB"/>
    <w:rsid w:val="0096048F"/>
    <w:rsid w:val="009605ED"/>
    <w:rsid w:val="009611FF"/>
    <w:rsid w:val="00961B74"/>
    <w:rsid w:val="00962135"/>
    <w:rsid w:val="0096220B"/>
    <w:rsid w:val="00962BA1"/>
    <w:rsid w:val="00964675"/>
    <w:rsid w:val="00965C9E"/>
    <w:rsid w:val="00966690"/>
    <w:rsid w:val="0096726D"/>
    <w:rsid w:val="00971839"/>
    <w:rsid w:val="009718E2"/>
    <w:rsid w:val="00971EC5"/>
    <w:rsid w:val="00971F77"/>
    <w:rsid w:val="00973535"/>
    <w:rsid w:val="009743A3"/>
    <w:rsid w:val="00974E88"/>
    <w:rsid w:val="00975F53"/>
    <w:rsid w:val="009765BA"/>
    <w:rsid w:val="00976D89"/>
    <w:rsid w:val="00977DD1"/>
    <w:rsid w:val="00980361"/>
    <w:rsid w:val="00980AA8"/>
    <w:rsid w:val="00980DFD"/>
    <w:rsid w:val="00980E0A"/>
    <w:rsid w:val="00982799"/>
    <w:rsid w:val="00983130"/>
    <w:rsid w:val="00983400"/>
    <w:rsid w:val="00983EC0"/>
    <w:rsid w:val="009840D1"/>
    <w:rsid w:val="00984E20"/>
    <w:rsid w:val="009856AE"/>
    <w:rsid w:val="009859F9"/>
    <w:rsid w:val="00985BAD"/>
    <w:rsid w:val="009872D5"/>
    <w:rsid w:val="00987DA5"/>
    <w:rsid w:val="00991669"/>
    <w:rsid w:val="009919DA"/>
    <w:rsid w:val="009921D2"/>
    <w:rsid w:val="00993DE3"/>
    <w:rsid w:val="00994490"/>
    <w:rsid w:val="00994CAB"/>
    <w:rsid w:val="00995DF1"/>
    <w:rsid w:val="00996161"/>
    <w:rsid w:val="009975C0"/>
    <w:rsid w:val="00997C0A"/>
    <w:rsid w:val="009A1C31"/>
    <w:rsid w:val="009A1F64"/>
    <w:rsid w:val="009A3BA0"/>
    <w:rsid w:val="009A3BE8"/>
    <w:rsid w:val="009A3CEA"/>
    <w:rsid w:val="009A50DA"/>
    <w:rsid w:val="009A531C"/>
    <w:rsid w:val="009A5700"/>
    <w:rsid w:val="009A5FFD"/>
    <w:rsid w:val="009A6369"/>
    <w:rsid w:val="009A6A1F"/>
    <w:rsid w:val="009A6EAE"/>
    <w:rsid w:val="009A7CED"/>
    <w:rsid w:val="009A7DA2"/>
    <w:rsid w:val="009B03DC"/>
    <w:rsid w:val="009B0AF8"/>
    <w:rsid w:val="009B0DDB"/>
    <w:rsid w:val="009B16CB"/>
    <w:rsid w:val="009B19F2"/>
    <w:rsid w:val="009B23AA"/>
    <w:rsid w:val="009B27E5"/>
    <w:rsid w:val="009B3628"/>
    <w:rsid w:val="009B4387"/>
    <w:rsid w:val="009B5300"/>
    <w:rsid w:val="009B6BAE"/>
    <w:rsid w:val="009B6C2F"/>
    <w:rsid w:val="009B7248"/>
    <w:rsid w:val="009C021F"/>
    <w:rsid w:val="009C22D9"/>
    <w:rsid w:val="009C240C"/>
    <w:rsid w:val="009C24E7"/>
    <w:rsid w:val="009C29A1"/>
    <w:rsid w:val="009C2A75"/>
    <w:rsid w:val="009C2DB7"/>
    <w:rsid w:val="009C5250"/>
    <w:rsid w:val="009C56FD"/>
    <w:rsid w:val="009C685E"/>
    <w:rsid w:val="009C6CD2"/>
    <w:rsid w:val="009C7890"/>
    <w:rsid w:val="009C7AEC"/>
    <w:rsid w:val="009D00CD"/>
    <w:rsid w:val="009D049F"/>
    <w:rsid w:val="009D0BDF"/>
    <w:rsid w:val="009D10A1"/>
    <w:rsid w:val="009D1717"/>
    <w:rsid w:val="009D1E39"/>
    <w:rsid w:val="009D2B8A"/>
    <w:rsid w:val="009D33A7"/>
    <w:rsid w:val="009D3CA3"/>
    <w:rsid w:val="009D3CA9"/>
    <w:rsid w:val="009D4003"/>
    <w:rsid w:val="009D4511"/>
    <w:rsid w:val="009D4A3F"/>
    <w:rsid w:val="009D4B07"/>
    <w:rsid w:val="009D602F"/>
    <w:rsid w:val="009D6440"/>
    <w:rsid w:val="009D7393"/>
    <w:rsid w:val="009D7424"/>
    <w:rsid w:val="009D7CFE"/>
    <w:rsid w:val="009E24D5"/>
    <w:rsid w:val="009E28C0"/>
    <w:rsid w:val="009E39E9"/>
    <w:rsid w:val="009E3E53"/>
    <w:rsid w:val="009E3ED5"/>
    <w:rsid w:val="009E4E04"/>
    <w:rsid w:val="009E5078"/>
    <w:rsid w:val="009E5311"/>
    <w:rsid w:val="009E533C"/>
    <w:rsid w:val="009E5E01"/>
    <w:rsid w:val="009E5E25"/>
    <w:rsid w:val="009E64F4"/>
    <w:rsid w:val="009F0789"/>
    <w:rsid w:val="009F39CB"/>
    <w:rsid w:val="009F44A2"/>
    <w:rsid w:val="009F69FD"/>
    <w:rsid w:val="009F7DF5"/>
    <w:rsid w:val="00A003A1"/>
    <w:rsid w:val="00A00B0C"/>
    <w:rsid w:val="00A02204"/>
    <w:rsid w:val="00A02F4D"/>
    <w:rsid w:val="00A03A44"/>
    <w:rsid w:val="00A03CD9"/>
    <w:rsid w:val="00A04355"/>
    <w:rsid w:val="00A04895"/>
    <w:rsid w:val="00A050A7"/>
    <w:rsid w:val="00A054ED"/>
    <w:rsid w:val="00A05595"/>
    <w:rsid w:val="00A05636"/>
    <w:rsid w:val="00A06219"/>
    <w:rsid w:val="00A06346"/>
    <w:rsid w:val="00A06F66"/>
    <w:rsid w:val="00A071A6"/>
    <w:rsid w:val="00A11A1A"/>
    <w:rsid w:val="00A12235"/>
    <w:rsid w:val="00A12E63"/>
    <w:rsid w:val="00A130A9"/>
    <w:rsid w:val="00A142F7"/>
    <w:rsid w:val="00A145AE"/>
    <w:rsid w:val="00A14B5F"/>
    <w:rsid w:val="00A150C8"/>
    <w:rsid w:val="00A15403"/>
    <w:rsid w:val="00A17DF9"/>
    <w:rsid w:val="00A20B9B"/>
    <w:rsid w:val="00A21C39"/>
    <w:rsid w:val="00A22530"/>
    <w:rsid w:val="00A232D8"/>
    <w:rsid w:val="00A234D0"/>
    <w:rsid w:val="00A23F42"/>
    <w:rsid w:val="00A252F3"/>
    <w:rsid w:val="00A2636B"/>
    <w:rsid w:val="00A30B42"/>
    <w:rsid w:val="00A3146D"/>
    <w:rsid w:val="00A32119"/>
    <w:rsid w:val="00A324CC"/>
    <w:rsid w:val="00A32BBE"/>
    <w:rsid w:val="00A32C4C"/>
    <w:rsid w:val="00A355E2"/>
    <w:rsid w:val="00A35726"/>
    <w:rsid w:val="00A35ABA"/>
    <w:rsid w:val="00A35C16"/>
    <w:rsid w:val="00A378BE"/>
    <w:rsid w:val="00A379D3"/>
    <w:rsid w:val="00A37A63"/>
    <w:rsid w:val="00A40A6E"/>
    <w:rsid w:val="00A40EE3"/>
    <w:rsid w:val="00A427A9"/>
    <w:rsid w:val="00A42A68"/>
    <w:rsid w:val="00A43909"/>
    <w:rsid w:val="00A43D53"/>
    <w:rsid w:val="00A44C74"/>
    <w:rsid w:val="00A45728"/>
    <w:rsid w:val="00A46214"/>
    <w:rsid w:val="00A46468"/>
    <w:rsid w:val="00A46EB3"/>
    <w:rsid w:val="00A47B03"/>
    <w:rsid w:val="00A50775"/>
    <w:rsid w:val="00A5098B"/>
    <w:rsid w:val="00A52BA4"/>
    <w:rsid w:val="00A52E64"/>
    <w:rsid w:val="00A533CF"/>
    <w:rsid w:val="00A53594"/>
    <w:rsid w:val="00A550E6"/>
    <w:rsid w:val="00A55461"/>
    <w:rsid w:val="00A57838"/>
    <w:rsid w:val="00A606B2"/>
    <w:rsid w:val="00A60783"/>
    <w:rsid w:val="00A611F6"/>
    <w:rsid w:val="00A637F5"/>
    <w:rsid w:val="00A64760"/>
    <w:rsid w:val="00A66A29"/>
    <w:rsid w:val="00A67253"/>
    <w:rsid w:val="00A677D5"/>
    <w:rsid w:val="00A72C16"/>
    <w:rsid w:val="00A7363A"/>
    <w:rsid w:val="00A74E46"/>
    <w:rsid w:val="00A74F83"/>
    <w:rsid w:val="00A756F6"/>
    <w:rsid w:val="00A75CE2"/>
    <w:rsid w:val="00A75EAB"/>
    <w:rsid w:val="00A7636D"/>
    <w:rsid w:val="00A763B3"/>
    <w:rsid w:val="00A82241"/>
    <w:rsid w:val="00A825E1"/>
    <w:rsid w:val="00A82B5C"/>
    <w:rsid w:val="00A83B06"/>
    <w:rsid w:val="00A85582"/>
    <w:rsid w:val="00A85729"/>
    <w:rsid w:val="00A859F5"/>
    <w:rsid w:val="00A86336"/>
    <w:rsid w:val="00A86FB5"/>
    <w:rsid w:val="00A87EE7"/>
    <w:rsid w:val="00A918F2"/>
    <w:rsid w:val="00A91BD8"/>
    <w:rsid w:val="00A92177"/>
    <w:rsid w:val="00A928A6"/>
    <w:rsid w:val="00A93573"/>
    <w:rsid w:val="00A93742"/>
    <w:rsid w:val="00A938CB"/>
    <w:rsid w:val="00A93DED"/>
    <w:rsid w:val="00A95BB9"/>
    <w:rsid w:val="00A962AC"/>
    <w:rsid w:val="00A96A36"/>
    <w:rsid w:val="00A97EE5"/>
    <w:rsid w:val="00AA16AB"/>
    <w:rsid w:val="00AA2903"/>
    <w:rsid w:val="00AA2E16"/>
    <w:rsid w:val="00AA2EE0"/>
    <w:rsid w:val="00AA4ABE"/>
    <w:rsid w:val="00AA4B33"/>
    <w:rsid w:val="00AA56B9"/>
    <w:rsid w:val="00AA6B2F"/>
    <w:rsid w:val="00AA6C55"/>
    <w:rsid w:val="00AA7070"/>
    <w:rsid w:val="00AA7304"/>
    <w:rsid w:val="00AB0A18"/>
    <w:rsid w:val="00AB1883"/>
    <w:rsid w:val="00AB1920"/>
    <w:rsid w:val="00AB1C8C"/>
    <w:rsid w:val="00AB29D0"/>
    <w:rsid w:val="00AB3FA5"/>
    <w:rsid w:val="00AB498E"/>
    <w:rsid w:val="00AB4D41"/>
    <w:rsid w:val="00AB7113"/>
    <w:rsid w:val="00AC0433"/>
    <w:rsid w:val="00AC11C8"/>
    <w:rsid w:val="00AC3599"/>
    <w:rsid w:val="00AC50EF"/>
    <w:rsid w:val="00AC544F"/>
    <w:rsid w:val="00AC60C6"/>
    <w:rsid w:val="00AC60D2"/>
    <w:rsid w:val="00AC61A6"/>
    <w:rsid w:val="00AC784F"/>
    <w:rsid w:val="00AD009D"/>
    <w:rsid w:val="00AD05FD"/>
    <w:rsid w:val="00AD0F0C"/>
    <w:rsid w:val="00AD174D"/>
    <w:rsid w:val="00AD27B9"/>
    <w:rsid w:val="00AD2E50"/>
    <w:rsid w:val="00AD3829"/>
    <w:rsid w:val="00AD38BE"/>
    <w:rsid w:val="00AD4A9B"/>
    <w:rsid w:val="00AD4B97"/>
    <w:rsid w:val="00AD4DC1"/>
    <w:rsid w:val="00AD5536"/>
    <w:rsid w:val="00AD5AD1"/>
    <w:rsid w:val="00AD5C0A"/>
    <w:rsid w:val="00AE018C"/>
    <w:rsid w:val="00AE380F"/>
    <w:rsid w:val="00AE39D6"/>
    <w:rsid w:val="00AE426F"/>
    <w:rsid w:val="00AE44A1"/>
    <w:rsid w:val="00AE5358"/>
    <w:rsid w:val="00AE5B0B"/>
    <w:rsid w:val="00AE5B83"/>
    <w:rsid w:val="00AE7495"/>
    <w:rsid w:val="00AE79D7"/>
    <w:rsid w:val="00AE7D42"/>
    <w:rsid w:val="00AE7E72"/>
    <w:rsid w:val="00AF1E8C"/>
    <w:rsid w:val="00AF2476"/>
    <w:rsid w:val="00AF33C6"/>
    <w:rsid w:val="00AF370A"/>
    <w:rsid w:val="00AF393F"/>
    <w:rsid w:val="00AF5C08"/>
    <w:rsid w:val="00AF6BE7"/>
    <w:rsid w:val="00AF7125"/>
    <w:rsid w:val="00AF780F"/>
    <w:rsid w:val="00B0049B"/>
    <w:rsid w:val="00B004BF"/>
    <w:rsid w:val="00B01255"/>
    <w:rsid w:val="00B01FC0"/>
    <w:rsid w:val="00B021C5"/>
    <w:rsid w:val="00B02A65"/>
    <w:rsid w:val="00B03A80"/>
    <w:rsid w:val="00B03FEC"/>
    <w:rsid w:val="00B04868"/>
    <w:rsid w:val="00B07695"/>
    <w:rsid w:val="00B101D2"/>
    <w:rsid w:val="00B12B79"/>
    <w:rsid w:val="00B13090"/>
    <w:rsid w:val="00B13359"/>
    <w:rsid w:val="00B13F02"/>
    <w:rsid w:val="00B146C5"/>
    <w:rsid w:val="00B1582B"/>
    <w:rsid w:val="00B17013"/>
    <w:rsid w:val="00B171F2"/>
    <w:rsid w:val="00B17311"/>
    <w:rsid w:val="00B20CC7"/>
    <w:rsid w:val="00B21238"/>
    <w:rsid w:val="00B217B3"/>
    <w:rsid w:val="00B21EF3"/>
    <w:rsid w:val="00B221FB"/>
    <w:rsid w:val="00B22472"/>
    <w:rsid w:val="00B22834"/>
    <w:rsid w:val="00B23D1A"/>
    <w:rsid w:val="00B23D45"/>
    <w:rsid w:val="00B258E3"/>
    <w:rsid w:val="00B27AA2"/>
    <w:rsid w:val="00B309A9"/>
    <w:rsid w:val="00B30BC3"/>
    <w:rsid w:val="00B30CC3"/>
    <w:rsid w:val="00B32002"/>
    <w:rsid w:val="00B32EB0"/>
    <w:rsid w:val="00B335AF"/>
    <w:rsid w:val="00B36543"/>
    <w:rsid w:val="00B36AFC"/>
    <w:rsid w:val="00B36CD4"/>
    <w:rsid w:val="00B36CF3"/>
    <w:rsid w:val="00B41501"/>
    <w:rsid w:val="00B42529"/>
    <w:rsid w:val="00B43A71"/>
    <w:rsid w:val="00B43C41"/>
    <w:rsid w:val="00B44577"/>
    <w:rsid w:val="00B44BB1"/>
    <w:rsid w:val="00B44E49"/>
    <w:rsid w:val="00B45276"/>
    <w:rsid w:val="00B46647"/>
    <w:rsid w:val="00B46924"/>
    <w:rsid w:val="00B46CF2"/>
    <w:rsid w:val="00B471D9"/>
    <w:rsid w:val="00B4797E"/>
    <w:rsid w:val="00B47F55"/>
    <w:rsid w:val="00B528C0"/>
    <w:rsid w:val="00B53467"/>
    <w:rsid w:val="00B53A72"/>
    <w:rsid w:val="00B53D60"/>
    <w:rsid w:val="00B55BEC"/>
    <w:rsid w:val="00B57718"/>
    <w:rsid w:val="00B603D5"/>
    <w:rsid w:val="00B60928"/>
    <w:rsid w:val="00B61897"/>
    <w:rsid w:val="00B62103"/>
    <w:rsid w:val="00B64A50"/>
    <w:rsid w:val="00B6595A"/>
    <w:rsid w:val="00B668F7"/>
    <w:rsid w:val="00B669D0"/>
    <w:rsid w:val="00B67B43"/>
    <w:rsid w:val="00B67CB4"/>
    <w:rsid w:val="00B7398F"/>
    <w:rsid w:val="00B73AB0"/>
    <w:rsid w:val="00B74293"/>
    <w:rsid w:val="00B74722"/>
    <w:rsid w:val="00B74E26"/>
    <w:rsid w:val="00B760CE"/>
    <w:rsid w:val="00B76733"/>
    <w:rsid w:val="00B76E96"/>
    <w:rsid w:val="00B775C7"/>
    <w:rsid w:val="00B803F6"/>
    <w:rsid w:val="00B80D83"/>
    <w:rsid w:val="00B80F34"/>
    <w:rsid w:val="00B829D3"/>
    <w:rsid w:val="00B82E98"/>
    <w:rsid w:val="00B83F52"/>
    <w:rsid w:val="00B8488F"/>
    <w:rsid w:val="00B84D4E"/>
    <w:rsid w:val="00B87819"/>
    <w:rsid w:val="00B906EB"/>
    <w:rsid w:val="00B9170B"/>
    <w:rsid w:val="00B91B06"/>
    <w:rsid w:val="00B928A1"/>
    <w:rsid w:val="00B928CE"/>
    <w:rsid w:val="00B928DD"/>
    <w:rsid w:val="00B941B0"/>
    <w:rsid w:val="00B94C95"/>
    <w:rsid w:val="00B95143"/>
    <w:rsid w:val="00B952ED"/>
    <w:rsid w:val="00B964A4"/>
    <w:rsid w:val="00B964D0"/>
    <w:rsid w:val="00B96AF9"/>
    <w:rsid w:val="00B96CA5"/>
    <w:rsid w:val="00B975EF"/>
    <w:rsid w:val="00B97618"/>
    <w:rsid w:val="00BA212A"/>
    <w:rsid w:val="00BA2DB4"/>
    <w:rsid w:val="00BA3BD4"/>
    <w:rsid w:val="00BA52F3"/>
    <w:rsid w:val="00BA5D95"/>
    <w:rsid w:val="00BA6869"/>
    <w:rsid w:val="00BA7BCE"/>
    <w:rsid w:val="00BA7E90"/>
    <w:rsid w:val="00BB0AE4"/>
    <w:rsid w:val="00BB1917"/>
    <w:rsid w:val="00BB39EC"/>
    <w:rsid w:val="00BB3F60"/>
    <w:rsid w:val="00BB4089"/>
    <w:rsid w:val="00BB5479"/>
    <w:rsid w:val="00BB54E5"/>
    <w:rsid w:val="00BB5AC5"/>
    <w:rsid w:val="00BB7410"/>
    <w:rsid w:val="00BC2DD3"/>
    <w:rsid w:val="00BC2E3B"/>
    <w:rsid w:val="00BC3D11"/>
    <w:rsid w:val="00BC3DB0"/>
    <w:rsid w:val="00BC4162"/>
    <w:rsid w:val="00BC4285"/>
    <w:rsid w:val="00BC5798"/>
    <w:rsid w:val="00BC5837"/>
    <w:rsid w:val="00BC583D"/>
    <w:rsid w:val="00BC636A"/>
    <w:rsid w:val="00BC72FE"/>
    <w:rsid w:val="00BC75C6"/>
    <w:rsid w:val="00BC7B60"/>
    <w:rsid w:val="00BC7CA4"/>
    <w:rsid w:val="00BC7EE8"/>
    <w:rsid w:val="00BD00BB"/>
    <w:rsid w:val="00BD0971"/>
    <w:rsid w:val="00BD097F"/>
    <w:rsid w:val="00BD0F47"/>
    <w:rsid w:val="00BD1743"/>
    <w:rsid w:val="00BD1A7B"/>
    <w:rsid w:val="00BD1BF3"/>
    <w:rsid w:val="00BD1E53"/>
    <w:rsid w:val="00BD24C6"/>
    <w:rsid w:val="00BD257D"/>
    <w:rsid w:val="00BD28B6"/>
    <w:rsid w:val="00BD313A"/>
    <w:rsid w:val="00BD44B7"/>
    <w:rsid w:val="00BD6242"/>
    <w:rsid w:val="00BD6CC0"/>
    <w:rsid w:val="00BD7A04"/>
    <w:rsid w:val="00BE0564"/>
    <w:rsid w:val="00BE1AE9"/>
    <w:rsid w:val="00BE1D88"/>
    <w:rsid w:val="00BE1F38"/>
    <w:rsid w:val="00BE39E2"/>
    <w:rsid w:val="00BE3D08"/>
    <w:rsid w:val="00BE4081"/>
    <w:rsid w:val="00BE41CE"/>
    <w:rsid w:val="00BE4B86"/>
    <w:rsid w:val="00BE5991"/>
    <w:rsid w:val="00BE59FF"/>
    <w:rsid w:val="00BE5A6F"/>
    <w:rsid w:val="00BE6296"/>
    <w:rsid w:val="00BE6370"/>
    <w:rsid w:val="00BE7ED3"/>
    <w:rsid w:val="00BF15F4"/>
    <w:rsid w:val="00BF1635"/>
    <w:rsid w:val="00BF232D"/>
    <w:rsid w:val="00BF31F9"/>
    <w:rsid w:val="00BF3BCF"/>
    <w:rsid w:val="00BF3F78"/>
    <w:rsid w:val="00BF4191"/>
    <w:rsid w:val="00BF41E7"/>
    <w:rsid w:val="00BF435E"/>
    <w:rsid w:val="00BF46A7"/>
    <w:rsid w:val="00BF539C"/>
    <w:rsid w:val="00BF70B2"/>
    <w:rsid w:val="00BF7E05"/>
    <w:rsid w:val="00C00E61"/>
    <w:rsid w:val="00C00FBF"/>
    <w:rsid w:val="00C015CA"/>
    <w:rsid w:val="00C023DE"/>
    <w:rsid w:val="00C0255B"/>
    <w:rsid w:val="00C03115"/>
    <w:rsid w:val="00C039F8"/>
    <w:rsid w:val="00C03DE1"/>
    <w:rsid w:val="00C03F8B"/>
    <w:rsid w:val="00C04821"/>
    <w:rsid w:val="00C04A84"/>
    <w:rsid w:val="00C06EA5"/>
    <w:rsid w:val="00C07308"/>
    <w:rsid w:val="00C07A1B"/>
    <w:rsid w:val="00C07C14"/>
    <w:rsid w:val="00C11566"/>
    <w:rsid w:val="00C1199C"/>
    <w:rsid w:val="00C11ACC"/>
    <w:rsid w:val="00C12E46"/>
    <w:rsid w:val="00C13BF6"/>
    <w:rsid w:val="00C15120"/>
    <w:rsid w:val="00C15308"/>
    <w:rsid w:val="00C15B3E"/>
    <w:rsid w:val="00C16892"/>
    <w:rsid w:val="00C169AE"/>
    <w:rsid w:val="00C16B0C"/>
    <w:rsid w:val="00C1725E"/>
    <w:rsid w:val="00C17731"/>
    <w:rsid w:val="00C178F2"/>
    <w:rsid w:val="00C205B2"/>
    <w:rsid w:val="00C2088F"/>
    <w:rsid w:val="00C222A7"/>
    <w:rsid w:val="00C22A2A"/>
    <w:rsid w:val="00C238CF"/>
    <w:rsid w:val="00C24464"/>
    <w:rsid w:val="00C24F4F"/>
    <w:rsid w:val="00C25531"/>
    <w:rsid w:val="00C256D7"/>
    <w:rsid w:val="00C26367"/>
    <w:rsid w:val="00C27B71"/>
    <w:rsid w:val="00C30207"/>
    <w:rsid w:val="00C305F9"/>
    <w:rsid w:val="00C30C1A"/>
    <w:rsid w:val="00C315C1"/>
    <w:rsid w:val="00C31AFE"/>
    <w:rsid w:val="00C31B75"/>
    <w:rsid w:val="00C31FF6"/>
    <w:rsid w:val="00C32668"/>
    <w:rsid w:val="00C33F8F"/>
    <w:rsid w:val="00C34FBF"/>
    <w:rsid w:val="00C355C8"/>
    <w:rsid w:val="00C35605"/>
    <w:rsid w:val="00C357BB"/>
    <w:rsid w:val="00C36C5E"/>
    <w:rsid w:val="00C3705A"/>
    <w:rsid w:val="00C37DB3"/>
    <w:rsid w:val="00C41733"/>
    <w:rsid w:val="00C4232E"/>
    <w:rsid w:val="00C42748"/>
    <w:rsid w:val="00C433E4"/>
    <w:rsid w:val="00C449B3"/>
    <w:rsid w:val="00C45725"/>
    <w:rsid w:val="00C45F5A"/>
    <w:rsid w:val="00C46751"/>
    <w:rsid w:val="00C46B71"/>
    <w:rsid w:val="00C46D6A"/>
    <w:rsid w:val="00C4754C"/>
    <w:rsid w:val="00C50314"/>
    <w:rsid w:val="00C5184B"/>
    <w:rsid w:val="00C5441B"/>
    <w:rsid w:val="00C54C62"/>
    <w:rsid w:val="00C609EF"/>
    <w:rsid w:val="00C62BA0"/>
    <w:rsid w:val="00C62BE3"/>
    <w:rsid w:val="00C630C1"/>
    <w:rsid w:val="00C6325F"/>
    <w:rsid w:val="00C63522"/>
    <w:rsid w:val="00C6388D"/>
    <w:rsid w:val="00C64866"/>
    <w:rsid w:val="00C65936"/>
    <w:rsid w:val="00C66670"/>
    <w:rsid w:val="00C677AF"/>
    <w:rsid w:val="00C70497"/>
    <w:rsid w:val="00C72B1A"/>
    <w:rsid w:val="00C73C9D"/>
    <w:rsid w:val="00C743FB"/>
    <w:rsid w:val="00C74DD2"/>
    <w:rsid w:val="00C7507D"/>
    <w:rsid w:val="00C757E9"/>
    <w:rsid w:val="00C76366"/>
    <w:rsid w:val="00C768A0"/>
    <w:rsid w:val="00C77041"/>
    <w:rsid w:val="00C77C94"/>
    <w:rsid w:val="00C80274"/>
    <w:rsid w:val="00C804E5"/>
    <w:rsid w:val="00C805EC"/>
    <w:rsid w:val="00C807BE"/>
    <w:rsid w:val="00C80B86"/>
    <w:rsid w:val="00C80E3B"/>
    <w:rsid w:val="00C814EA"/>
    <w:rsid w:val="00C81913"/>
    <w:rsid w:val="00C81A6F"/>
    <w:rsid w:val="00C82A38"/>
    <w:rsid w:val="00C83A13"/>
    <w:rsid w:val="00C84040"/>
    <w:rsid w:val="00C860C8"/>
    <w:rsid w:val="00C86E38"/>
    <w:rsid w:val="00C86E8B"/>
    <w:rsid w:val="00C87E79"/>
    <w:rsid w:val="00C90265"/>
    <w:rsid w:val="00C906A5"/>
    <w:rsid w:val="00C907E6"/>
    <w:rsid w:val="00C9107C"/>
    <w:rsid w:val="00C91D38"/>
    <w:rsid w:val="00C92605"/>
    <w:rsid w:val="00C92E8C"/>
    <w:rsid w:val="00C93B0E"/>
    <w:rsid w:val="00C93ED9"/>
    <w:rsid w:val="00C94042"/>
    <w:rsid w:val="00C9537E"/>
    <w:rsid w:val="00C95626"/>
    <w:rsid w:val="00C958A6"/>
    <w:rsid w:val="00CA08AD"/>
    <w:rsid w:val="00CA0FEB"/>
    <w:rsid w:val="00CA1C5B"/>
    <w:rsid w:val="00CA1C8D"/>
    <w:rsid w:val="00CA1CF0"/>
    <w:rsid w:val="00CA30B3"/>
    <w:rsid w:val="00CA3BD7"/>
    <w:rsid w:val="00CA4CA4"/>
    <w:rsid w:val="00CA4CEA"/>
    <w:rsid w:val="00CA502C"/>
    <w:rsid w:val="00CA5754"/>
    <w:rsid w:val="00CA58FE"/>
    <w:rsid w:val="00CA5B8E"/>
    <w:rsid w:val="00CA5F54"/>
    <w:rsid w:val="00CA6474"/>
    <w:rsid w:val="00CB075B"/>
    <w:rsid w:val="00CB0AF3"/>
    <w:rsid w:val="00CB14F1"/>
    <w:rsid w:val="00CB16E2"/>
    <w:rsid w:val="00CB1B7D"/>
    <w:rsid w:val="00CB1E16"/>
    <w:rsid w:val="00CB1E52"/>
    <w:rsid w:val="00CB1F39"/>
    <w:rsid w:val="00CB2005"/>
    <w:rsid w:val="00CB34A2"/>
    <w:rsid w:val="00CB4257"/>
    <w:rsid w:val="00CB4508"/>
    <w:rsid w:val="00CB610B"/>
    <w:rsid w:val="00CB6DC4"/>
    <w:rsid w:val="00CB73C9"/>
    <w:rsid w:val="00CB7E97"/>
    <w:rsid w:val="00CC02C8"/>
    <w:rsid w:val="00CC1B3E"/>
    <w:rsid w:val="00CC2731"/>
    <w:rsid w:val="00CC2B63"/>
    <w:rsid w:val="00CC3A0F"/>
    <w:rsid w:val="00CC4514"/>
    <w:rsid w:val="00CC4558"/>
    <w:rsid w:val="00CC5C03"/>
    <w:rsid w:val="00CC5DF4"/>
    <w:rsid w:val="00CC63DF"/>
    <w:rsid w:val="00CC6C95"/>
    <w:rsid w:val="00CC6D33"/>
    <w:rsid w:val="00CC764C"/>
    <w:rsid w:val="00CC7822"/>
    <w:rsid w:val="00CC7F53"/>
    <w:rsid w:val="00CD0A4A"/>
    <w:rsid w:val="00CD0DD0"/>
    <w:rsid w:val="00CD1DFD"/>
    <w:rsid w:val="00CD21F1"/>
    <w:rsid w:val="00CD2605"/>
    <w:rsid w:val="00CD3EF8"/>
    <w:rsid w:val="00CD454C"/>
    <w:rsid w:val="00CD4B32"/>
    <w:rsid w:val="00CD4C71"/>
    <w:rsid w:val="00CD5F2B"/>
    <w:rsid w:val="00CD7491"/>
    <w:rsid w:val="00CD7A1F"/>
    <w:rsid w:val="00CE0577"/>
    <w:rsid w:val="00CE1E68"/>
    <w:rsid w:val="00CE2673"/>
    <w:rsid w:val="00CE28F2"/>
    <w:rsid w:val="00CE415D"/>
    <w:rsid w:val="00CE450F"/>
    <w:rsid w:val="00CE4C10"/>
    <w:rsid w:val="00CE6C46"/>
    <w:rsid w:val="00CE6D42"/>
    <w:rsid w:val="00CE79D8"/>
    <w:rsid w:val="00CE7A61"/>
    <w:rsid w:val="00CF0792"/>
    <w:rsid w:val="00CF0F0C"/>
    <w:rsid w:val="00CF1AA9"/>
    <w:rsid w:val="00CF2142"/>
    <w:rsid w:val="00CF255B"/>
    <w:rsid w:val="00CF2ABB"/>
    <w:rsid w:val="00CF2CEF"/>
    <w:rsid w:val="00CF4F34"/>
    <w:rsid w:val="00CF5654"/>
    <w:rsid w:val="00CF6A22"/>
    <w:rsid w:val="00CF7753"/>
    <w:rsid w:val="00CF780E"/>
    <w:rsid w:val="00CF7F35"/>
    <w:rsid w:val="00D0017B"/>
    <w:rsid w:val="00D008EB"/>
    <w:rsid w:val="00D00A6B"/>
    <w:rsid w:val="00D0196F"/>
    <w:rsid w:val="00D02146"/>
    <w:rsid w:val="00D029D3"/>
    <w:rsid w:val="00D0318A"/>
    <w:rsid w:val="00D03564"/>
    <w:rsid w:val="00D03EFD"/>
    <w:rsid w:val="00D05603"/>
    <w:rsid w:val="00D05A95"/>
    <w:rsid w:val="00D05B61"/>
    <w:rsid w:val="00D05BF2"/>
    <w:rsid w:val="00D067C5"/>
    <w:rsid w:val="00D069E7"/>
    <w:rsid w:val="00D10E62"/>
    <w:rsid w:val="00D11EC8"/>
    <w:rsid w:val="00D1207F"/>
    <w:rsid w:val="00D12BF0"/>
    <w:rsid w:val="00D13760"/>
    <w:rsid w:val="00D14413"/>
    <w:rsid w:val="00D16A75"/>
    <w:rsid w:val="00D17185"/>
    <w:rsid w:val="00D17704"/>
    <w:rsid w:val="00D17AB8"/>
    <w:rsid w:val="00D20AA5"/>
    <w:rsid w:val="00D20AEB"/>
    <w:rsid w:val="00D214F1"/>
    <w:rsid w:val="00D21891"/>
    <w:rsid w:val="00D22239"/>
    <w:rsid w:val="00D222A1"/>
    <w:rsid w:val="00D23242"/>
    <w:rsid w:val="00D2590E"/>
    <w:rsid w:val="00D25C0B"/>
    <w:rsid w:val="00D26A25"/>
    <w:rsid w:val="00D30D9E"/>
    <w:rsid w:val="00D31DAF"/>
    <w:rsid w:val="00D320FD"/>
    <w:rsid w:val="00D32B2D"/>
    <w:rsid w:val="00D33047"/>
    <w:rsid w:val="00D333B8"/>
    <w:rsid w:val="00D339C5"/>
    <w:rsid w:val="00D34472"/>
    <w:rsid w:val="00D34A24"/>
    <w:rsid w:val="00D35785"/>
    <w:rsid w:val="00D3679D"/>
    <w:rsid w:val="00D36DFE"/>
    <w:rsid w:val="00D36E94"/>
    <w:rsid w:val="00D3746D"/>
    <w:rsid w:val="00D37AF6"/>
    <w:rsid w:val="00D37D36"/>
    <w:rsid w:val="00D400C7"/>
    <w:rsid w:val="00D417E5"/>
    <w:rsid w:val="00D429BB"/>
    <w:rsid w:val="00D43F49"/>
    <w:rsid w:val="00D441B4"/>
    <w:rsid w:val="00D442F4"/>
    <w:rsid w:val="00D45272"/>
    <w:rsid w:val="00D454DC"/>
    <w:rsid w:val="00D4607E"/>
    <w:rsid w:val="00D46696"/>
    <w:rsid w:val="00D46FB9"/>
    <w:rsid w:val="00D46FFC"/>
    <w:rsid w:val="00D474A8"/>
    <w:rsid w:val="00D47594"/>
    <w:rsid w:val="00D50674"/>
    <w:rsid w:val="00D50C6F"/>
    <w:rsid w:val="00D51600"/>
    <w:rsid w:val="00D51E8D"/>
    <w:rsid w:val="00D5273B"/>
    <w:rsid w:val="00D5321B"/>
    <w:rsid w:val="00D53386"/>
    <w:rsid w:val="00D5359A"/>
    <w:rsid w:val="00D560D6"/>
    <w:rsid w:val="00D6131F"/>
    <w:rsid w:val="00D62E31"/>
    <w:rsid w:val="00D6323E"/>
    <w:rsid w:val="00D63653"/>
    <w:rsid w:val="00D639AB"/>
    <w:rsid w:val="00D639BA"/>
    <w:rsid w:val="00D63C1D"/>
    <w:rsid w:val="00D63CBB"/>
    <w:rsid w:val="00D63D85"/>
    <w:rsid w:val="00D66548"/>
    <w:rsid w:val="00D66700"/>
    <w:rsid w:val="00D667EC"/>
    <w:rsid w:val="00D66CF5"/>
    <w:rsid w:val="00D674F1"/>
    <w:rsid w:val="00D67713"/>
    <w:rsid w:val="00D67AF5"/>
    <w:rsid w:val="00D72427"/>
    <w:rsid w:val="00D7299B"/>
    <w:rsid w:val="00D7419B"/>
    <w:rsid w:val="00D75362"/>
    <w:rsid w:val="00D75577"/>
    <w:rsid w:val="00D77122"/>
    <w:rsid w:val="00D778A2"/>
    <w:rsid w:val="00D77B0D"/>
    <w:rsid w:val="00D801FC"/>
    <w:rsid w:val="00D80768"/>
    <w:rsid w:val="00D811B7"/>
    <w:rsid w:val="00D8127C"/>
    <w:rsid w:val="00D8217C"/>
    <w:rsid w:val="00D82B4F"/>
    <w:rsid w:val="00D836E2"/>
    <w:rsid w:val="00D8375A"/>
    <w:rsid w:val="00D83871"/>
    <w:rsid w:val="00D83F8B"/>
    <w:rsid w:val="00D8408F"/>
    <w:rsid w:val="00D84959"/>
    <w:rsid w:val="00D853C8"/>
    <w:rsid w:val="00D9083F"/>
    <w:rsid w:val="00D92CF7"/>
    <w:rsid w:val="00D93DF9"/>
    <w:rsid w:val="00D9486A"/>
    <w:rsid w:val="00D95BE4"/>
    <w:rsid w:val="00D95E67"/>
    <w:rsid w:val="00D96019"/>
    <w:rsid w:val="00D96649"/>
    <w:rsid w:val="00D96FF5"/>
    <w:rsid w:val="00D973E2"/>
    <w:rsid w:val="00D97CAE"/>
    <w:rsid w:val="00DA0DA0"/>
    <w:rsid w:val="00DA4B53"/>
    <w:rsid w:val="00DA546F"/>
    <w:rsid w:val="00DA677B"/>
    <w:rsid w:val="00DA6834"/>
    <w:rsid w:val="00DA6D88"/>
    <w:rsid w:val="00DA7500"/>
    <w:rsid w:val="00DB0B9D"/>
    <w:rsid w:val="00DB2122"/>
    <w:rsid w:val="00DB2B51"/>
    <w:rsid w:val="00DB2CD7"/>
    <w:rsid w:val="00DB3A4A"/>
    <w:rsid w:val="00DB3EEC"/>
    <w:rsid w:val="00DB49AC"/>
    <w:rsid w:val="00DB5DDD"/>
    <w:rsid w:val="00DB5F89"/>
    <w:rsid w:val="00DB6573"/>
    <w:rsid w:val="00DB6D61"/>
    <w:rsid w:val="00DB71C4"/>
    <w:rsid w:val="00DB7912"/>
    <w:rsid w:val="00DC14B2"/>
    <w:rsid w:val="00DC194E"/>
    <w:rsid w:val="00DC2551"/>
    <w:rsid w:val="00DC30F5"/>
    <w:rsid w:val="00DC36E6"/>
    <w:rsid w:val="00DC3E6F"/>
    <w:rsid w:val="00DC50B7"/>
    <w:rsid w:val="00DC59D7"/>
    <w:rsid w:val="00DC5BE0"/>
    <w:rsid w:val="00DC6AF9"/>
    <w:rsid w:val="00DC7AAC"/>
    <w:rsid w:val="00DD0876"/>
    <w:rsid w:val="00DD0B13"/>
    <w:rsid w:val="00DD0F4D"/>
    <w:rsid w:val="00DD1B94"/>
    <w:rsid w:val="00DD21C9"/>
    <w:rsid w:val="00DD22AF"/>
    <w:rsid w:val="00DD4363"/>
    <w:rsid w:val="00DD4848"/>
    <w:rsid w:val="00DD50A5"/>
    <w:rsid w:val="00DD519B"/>
    <w:rsid w:val="00DD5D9D"/>
    <w:rsid w:val="00DD61A1"/>
    <w:rsid w:val="00DD698F"/>
    <w:rsid w:val="00DD6D0D"/>
    <w:rsid w:val="00DD77B4"/>
    <w:rsid w:val="00DE0239"/>
    <w:rsid w:val="00DE0500"/>
    <w:rsid w:val="00DE11DA"/>
    <w:rsid w:val="00DE1845"/>
    <w:rsid w:val="00DE1E9B"/>
    <w:rsid w:val="00DE32E4"/>
    <w:rsid w:val="00DE3A2F"/>
    <w:rsid w:val="00DE4387"/>
    <w:rsid w:val="00DE43AC"/>
    <w:rsid w:val="00DE4C59"/>
    <w:rsid w:val="00DE522D"/>
    <w:rsid w:val="00DE53F6"/>
    <w:rsid w:val="00DE5954"/>
    <w:rsid w:val="00DE6BAB"/>
    <w:rsid w:val="00DE764A"/>
    <w:rsid w:val="00DE7E18"/>
    <w:rsid w:val="00DF01AC"/>
    <w:rsid w:val="00DF01C4"/>
    <w:rsid w:val="00DF0E38"/>
    <w:rsid w:val="00DF0EA5"/>
    <w:rsid w:val="00DF1547"/>
    <w:rsid w:val="00DF264E"/>
    <w:rsid w:val="00DF305E"/>
    <w:rsid w:val="00DF3BA6"/>
    <w:rsid w:val="00DF406B"/>
    <w:rsid w:val="00DF42B4"/>
    <w:rsid w:val="00DF5145"/>
    <w:rsid w:val="00DF586F"/>
    <w:rsid w:val="00DF62AC"/>
    <w:rsid w:val="00DF640F"/>
    <w:rsid w:val="00DF6C65"/>
    <w:rsid w:val="00DF734F"/>
    <w:rsid w:val="00DF7727"/>
    <w:rsid w:val="00DF7E27"/>
    <w:rsid w:val="00E01055"/>
    <w:rsid w:val="00E01146"/>
    <w:rsid w:val="00E01695"/>
    <w:rsid w:val="00E01D17"/>
    <w:rsid w:val="00E021B6"/>
    <w:rsid w:val="00E03064"/>
    <w:rsid w:val="00E03116"/>
    <w:rsid w:val="00E03145"/>
    <w:rsid w:val="00E0403B"/>
    <w:rsid w:val="00E04E5D"/>
    <w:rsid w:val="00E05CDF"/>
    <w:rsid w:val="00E0656A"/>
    <w:rsid w:val="00E07E05"/>
    <w:rsid w:val="00E11498"/>
    <w:rsid w:val="00E11866"/>
    <w:rsid w:val="00E14012"/>
    <w:rsid w:val="00E14089"/>
    <w:rsid w:val="00E147B3"/>
    <w:rsid w:val="00E1585E"/>
    <w:rsid w:val="00E15886"/>
    <w:rsid w:val="00E15BEC"/>
    <w:rsid w:val="00E1725C"/>
    <w:rsid w:val="00E202E9"/>
    <w:rsid w:val="00E207E1"/>
    <w:rsid w:val="00E218F3"/>
    <w:rsid w:val="00E221A5"/>
    <w:rsid w:val="00E24CFC"/>
    <w:rsid w:val="00E255DB"/>
    <w:rsid w:val="00E25EB6"/>
    <w:rsid w:val="00E26DAE"/>
    <w:rsid w:val="00E312B5"/>
    <w:rsid w:val="00E32B43"/>
    <w:rsid w:val="00E33E68"/>
    <w:rsid w:val="00E35A89"/>
    <w:rsid w:val="00E36076"/>
    <w:rsid w:val="00E3623E"/>
    <w:rsid w:val="00E368CD"/>
    <w:rsid w:val="00E36A25"/>
    <w:rsid w:val="00E41900"/>
    <w:rsid w:val="00E41D2D"/>
    <w:rsid w:val="00E43285"/>
    <w:rsid w:val="00E438C2"/>
    <w:rsid w:val="00E44FD0"/>
    <w:rsid w:val="00E45213"/>
    <w:rsid w:val="00E4543D"/>
    <w:rsid w:val="00E456C4"/>
    <w:rsid w:val="00E461D4"/>
    <w:rsid w:val="00E507D7"/>
    <w:rsid w:val="00E52273"/>
    <w:rsid w:val="00E53156"/>
    <w:rsid w:val="00E5331C"/>
    <w:rsid w:val="00E53659"/>
    <w:rsid w:val="00E53B09"/>
    <w:rsid w:val="00E53C13"/>
    <w:rsid w:val="00E544E9"/>
    <w:rsid w:val="00E54870"/>
    <w:rsid w:val="00E54AB4"/>
    <w:rsid w:val="00E56180"/>
    <w:rsid w:val="00E57B47"/>
    <w:rsid w:val="00E57D0B"/>
    <w:rsid w:val="00E60BBE"/>
    <w:rsid w:val="00E6240B"/>
    <w:rsid w:val="00E6249C"/>
    <w:rsid w:val="00E62744"/>
    <w:rsid w:val="00E62D1C"/>
    <w:rsid w:val="00E636BC"/>
    <w:rsid w:val="00E64030"/>
    <w:rsid w:val="00E64AB9"/>
    <w:rsid w:val="00E650C6"/>
    <w:rsid w:val="00E65404"/>
    <w:rsid w:val="00E6546A"/>
    <w:rsid w:val="00E659F4"/>
    <w:rsid w:val="00E67894"/>
    <w:rsid w:val="00E67B7E"/>
    <w:rsid w:val="00E71E8E"/>
    <w:rsid w:val="00E7336B"/>
    <w:rsid w:val="00E736DF"/>
    <w:rsid w:val="00E75D15"/>
    <w:rsid w:val="00E76FCE"/>
    <w:rsid w:val="00E777B5"/>
    <w:rsid w:val="00E802CB"/>
    <w:rsid w:val="00E8030B"/>
    <w:rsid w:val="00E805BC"/>
    <w:rsid w:val="00E809F7"/>
    <w:rsid w:val="00E831FF"/>
    <w:rsid w:val="00E844B3"/>
    <w:rsid w:val="00E8487F"/>
    <w:rsid w:val="00E84AF3"/>
    <w:rsid w:val="00E864C5"/>
    <w:rsid w:val="00E8684A"/>
    <w:rsid w:val="00E8690B"/>
    <w:rsid w:val="00E86D49"/>
    <w:rsid w:val="00E8734A"/>
    <w:rsid w:val="00E90509"/>
    <w:rsid w:val="00E90E49"/>
    <w:rsid w:val="00E93EFA"/>
    <w:rsid w:val="00E944A2"/>
    <w:rsid w:val="00E9545D"/>
    <w:rsid w:val="00E95740"/>
    <w:rsid w:val="00E95D39"/>
    <w:rsid w:val="00E9642A"/>
    <w:rsid w:val="00E968B6"/>
    <w:rsid w:val="00E96A54"/>
    <w:rsid w:val="00E973EF"/>
    <w:rsid w:val="00E975BF"/>
    <w:rsid w:val="00E97668"/>
    <w:rsid w:val="00E97B12"/>
    <w:rsid w:val="00E97EE7"/>
    <w:rsid w:val="00E97F0C"/>
    <w:rsid w:val="00EA1AAE"/>
    <w:rsid w:val="00EA1FD4"/>
    <w:rsid w:val="00EA22D8"/>
    <w:rsid w:val="00EA25D3"/>
    <w:rsid w:val="00EA2635"/>
    <w:rsid w:val="00EA311B"/>
    <w:rsid w:val="00EA3FA9"/>
    <w:rsid w:val="00EA4319"/>
    <w:rsid w:val="00EA4399"/>
    <w:rsid w:val="00EA7352"/>
    <w:rsid w:val="00EA7A71"/>
    <w:rsid w:val="00EA7C16"/>
    <w:rsid w:val="00EB0DB6"/>
    <w:rsid w:val="00EB1496"/>
    <w:rsid w:val="00EB1660"/>
    <w:rsid w:val="00EB1A8A"/>
    <w:rsid w:val="00EB1B53"/>
    <w:rsid w:val="00EB2576"/>
    <w:rsid w:val="00EB27A8"/>
    <w:rsid w:val="00EB3862"/>
    <w:rsid w:val="00EB39C4"/>
    <w:rsid w:val="00EB415D"/>
    <w:rsid w:val="00EB5172"/>
    <w:rsid w:val="00EB61D7"/>
    <w:rsid w:val="00EB641A"/>
    <w:rsid w:val="00EB7E5B"/>
    <w:rsid w:val="00EC3048"/>
    <w:rsid w:val="00EC336A"/>
    <w:rsid w:val="00EC3600"/>
    <w:rsid w:val="00EC4739"/>
    <w:rsid w:val="00EC5805"/>
    <w:rsid w:val="00EC5DA9"/>
    <w:rsid w:val="00EC5DD2"/>
    <w:rsid w:val="00EC6355"/>
    <w:rsid w:val="00EC6C60"/>
    <w:rsid w:val="00EC6F00"/>
    <w:rsid w:val="00ED112C"/>
    <w:rsid w:val="00ED114B"/>
    <w:rsid w:val="00ED1E70"/>
    <w:rsid w:val="00ED2032"/>
    <w:rsid w:val="00ED502E"/>
    <w:rsid w:val="00ED56DB"/>
    <w:rsid w:val="00ED5712"/>
    <w:rsid w:val="00ED5F21"/>
    <w:rsid w:val="00ED613B"/>
    <w:rsid w:val="00ED6588"/>
    <w:rsid w:val="00ED679A"/>
    <w:rsid w:val="00ED692E"/>
    <w:rsid w:val="00ED774C"/>
    <w:rsid w:val="00EE01A6"/>
    <w:rsid w:val="00EE057C"/>
    <w:rsid w:val="00EE166D"/>
    <w:rsid w:val="00EE18D9"/>
    <w:rsid w:val="00EE4E34"/>
    <w:rsid w:val="00EE58D3"/>
    <w:rsid w:val="00EE620C"/>
    <w:rsid w:val="00EF0382"/>
    <w:rsid w:val="00EF2C8B"/>
    <w:rsid w:val="00EF3599"/>
    <w:rsid w:val="00EF37B2"/>
    <w:rsid w:val="00EF50FA"/>
    <w:rsid w:val="00EF59A0"/>
    <w:rsid w:val="00EF5BB0"/>
    <w:rsid w:val="00EF5E4A"/>
    <w:rsid w:val="00EF64B3"/>
    <w:rsid w:val="00EF6668"/>
    <w:rsid w:val="00EF69FC"/>
    <w:rsid w:val="00F01804"/>
    <w:rsid w:val="00F01F8C"/>
    <w:rsid w:val="00F02D2C"/>
    <w:rsid w:val="00F06459"/>
    <w:rsid w:val="00F06BF8"/>
    <w:rsid w:val="00F06E1D"/>
    <w:rsid w:val="00F07056"/>
    <w:rsid w:val="00F1092C"/>
    <w:rsid w:val="00F11702"/>
    <w:rsid w:val="00F121AB"/>
    <w:rsid w:val="00F12E6F"/>
    <w:rsid w:val="00F13820"/>
    <w:rsid w:val="00F13D2F"/>
    <w:rsid w:val="00F150DB"/>
    <w:rsid w:val="00F1514C"/>
    <w:rsid w:val="00F156D6"/>
    <w:rsid w:val="00F15BCF"/>
    <w:rsid w:val="00F1690E"/>
    <w:rsid w:val="00F17BD9"/>
    <w:rsid w:val="00F20004"/>
    <w:rsid w:val="00F21247"/>
    <w:rsid w:val="00F221DB"/>
    <w:rsid w:val="00F2287B"/>
    <w:rsid w:val="00F234D0"/>
    <w:rsid w:val="00F239C3"/>
    <w:rsid w:val="00F23DAE"/>
    <w:rsid w:val="00F25B2E"/>
    <w:rsid w:val="00F2710D"/>
    <w:rsid w:val="00F27460"/>
    <w:rsid w:val="00F31476"/>
    <w:rsid w:val="00F3475C"/>
    <w:rsid w:val="00F34B9F"/>
    <w:rsid w:val="00F35302"/>
    <w:rsid w:val="00F40B90"/>
    <w:rsid w:val="00F427D3"/>
    <w:rsid w:val="00F43062"/>
    <w:rsid w:val="00F43E92"/>
    <w:rsid w:val="00F44E85"/>
    <w:rsid w:val="00F454DF"/>
    <w:rsid w:val="00F45657"/>
    <w:rsid w:val="00F468F1"/>
    <w:rsid w:val="00F4730F"/>
    <w:rsid w:val="00F47436"/>
    <w:rsid w:val="00F47B59"/>
    <w:rsid w:val="00F504F2"/>
    <w:rsid w:val="00F50C4D"/>
    <w:rsid w:val="00F51BC6"/>
    <w:rsid w:val="00F5252D"/>
    <w:rsid w:val="00F52854"/>
    <w:rsid w:val="00F52D9C"/>
    <w:rsid w:val="00F53DE8"/>
    <w:rsid w:val="00F543EA"/>
    <w:rsid w:val="00F54E87"/>
    <w:rsid w:val="00F55199"/>
    <w:rsid w:val="00F55991"/>
    <w:rsid w:val="00F5630F"/>
    <w:rsid w:val="00F5684B"/>
    <w:rsid w:val="00F56BBC"/>
    <w:rsid w:val="00F56CDA"/>
    <w:rsid w:val="00F57FA1"/>
    <w:rsid w:val="00F60BBC"/>
    <w:rsid w:val="00F6153E"/>
    <w:rsid w:val="00F6245E"/>
    <w:rsid w:val="00F62B2E"/>
    <w:rsid w:val="00F62E04"/>
    <w:rsid w:val="00F6327C"/>
    <w:rsid w:val="00F6347F"/>
    <w:rsid w:val="00F657CD"/>
    <w:rsid w:val="00F6617A"/>
    <w:rsid w:val="00F67EE3"/>
    <w:rsid w:val="00F70087"/>
    <w:rsid w:val="00F708BC"/>
    <w:rsid w:val="00F70E93"/>
    <w:rsid w:val="00F716EE"/>
    <w:rsid w:val="00F7199A"/>
    <w:rsid w:val="00F7211F"/>
    <w:rsid w:val="00F721E6"/>
    <w:rsid w:val="00F7234A"/>
    <w:rsid w:val="00F72751"/>
    <w:rsid w:val="00F728CC"/>
    <w:rsid w:val="00F74350"/>
    <w:rsid w:val="00F774FE"/>
    <w:rsid w:val="00F775DA"/>
    <w:rsid w:val="00F80973"/>
    <w:rsid w:val="00F810FE"/>
    <w:rsid w:val="00F819C2"/>
    <w:rsid w:val="00F81B30"/>
    <w:rsid w:val="00F8204F"/>
    <w:rsid w:val="00F835C3"/>
    <w:rsid w:val="00F83963"/>
    <w:rsid w:val="00F85977"/>
    <w:rsid w:val="00F876A1"/>
    <w:rsid w:val="00F90018"/>
    <w:rsid w:val="00F9003A"/>
    <w:rsid w:val="00F91855"/>
    <w:rsid w:val="00F91861"/>
    <w:rsid w:val="00F925A2"/>
    <w:rsid w:val="00F930D1"/>
    <w:rsid w:val="00F94803"/>
    <w:rsid w:val="00F94AF8"/>
    <w:rsid w:val="00F954AA"/>
    <w:rsid w:val="00F95505"/>
    <w:rsid w:val="00F95EE7"/>
    <w:rsid w:val="00F960EF"/>
    <w:rsid w:val="00F974D4"/>
    <w:rsid w:val="00F97DD4"/>
    <w:rsid w:val="00FA08BF"/>
    <w:rsid w:val="00FA156B"/>
    <w:rsid w:val="00FA196A"/>
    <w:rsid w:val="00FA1DBD"/>
    <w:rsid w:val="00FA23A3"/>
    <w:rsid w:val="00FA2C5B"/>
    <w:rsid w:val="00FA477D"/>
    <w:rsid w:val="00FA4E2C"/>
    <w:rsid w:val="00FA5774"/>
    <w:rsid w:val="00FA683E"/>
    <w:rsid w:val="00FA6F0E"/>
    <w:rsid w:val="00FB0219"/>
    <w:rsid w:val="00FB0D33"/>
    <w:rsid w:val="00FB1295"/>
    <w:rsid w:val="00FB28E1"/>
    <w:rsid w:val="00FB32CB"/>
    <w:rsid w:val="00FB36BE"/>
    <w:rsid w:val="00FB3919"/>
    <w:rsid w:val="00FB3DE8"/>
    <w:rsid w:val="00FB441C"/>
    <w:rsid w:val="00FB5B68"/>
    <w:rsid w:val="00FB6DB4"/>
    <w:rsid w:val="00FC07C9"/>
    <w:rsid w:val="00FC3650"/>
    <w:rsid w:val="00FC6473"/>
    <w:rsid w:val="00FC656B"/>
    <w:rsid w:val="00FC71DF"/>
    <w:rsid w:val="00FC7329"/>
    <w:rsid w:val="00FC747E"/>
    <w:rsid w:val="00FD0818"/>
    <w:rsid w:val="00FD152E"/>
    <w:rsid w:val="00FD201C"/>
    <w:rsid w:val="00FD20F9"/>
    <w:rsid w:val="00FD2723"/>
    <w:rsid w:val="00FD284D"/>
    <w:rsid w:val="00FD4061"/>
    <w:rsid w:val="00FD46DE"/>
    <w:rsid w:val="00FD4EBB"/>
    <w:rsid w:val="00FD5EC1"/>
    <w:rsid w:val="00FD70B3"/>
    <w:rsid w:val="00FD7266"/>
    <w:rsid w:val="00FD7929"/>
    <w:rsid w:val="00FD7DF9"/>
    <w:rsid w:val="00FE0A97"/>
    <w:rsid w:val="00FE1D21"/>
    <w:rsid w:val="00FE2218"/>
    <w:rsid w:val="00FE29AA"/>
    <w:rsid w:val="00FE2BBD"/>
    <w:rsid w:val="00FE4785"/>
    <w:rsid w:val="00FE4907"/>
    <w:rsid w:val="00FE4AC5"/>
    <w:rsid w:val="00FF01FE"/>
    <w:rsid w:val="00FF063E"/>
    <w:rsid w:val="00FF1160"/>
    <w:rsid w:val="00FF132D"/>
    <w:rsid w:val="00FF186B"/>
    <w:rsid w:val="00FF23AF"/>
    <w:rsid w:val="00FF445F"/>
    <w:rsid w:val="00FF48B9"/>
    <w:rsid w:val="00FF49F0"/>
    <w:rsid w:val="00FF5832"/>
    <w:rsid w:val="00FF62EB"/>
    <w:rsid w:val="00FF698D"/>
    <w:rsid w:val="00FF69C3"/>
    <w:rsid w:val="00FF72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7585"/>
    <o:shapelayout v:ext="edit">
      <o:idmap v:ext="edit" data="1"/>
    </o:shapelayout>
  </w:shapeDefaults>
  <w:decimalSymbol w:val="."/>
  <w:listSeparator w:val=";"/>
  <w15:chartTrackingRefBased/>
  <w15:docId w15:val="{F9841917-37FF-4EE7-8CEF-28C2FF6056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style>
  <w:style w:type="paragraph" w:styleId="12">
    <w:name w:val="heading 1"/>
    <w:aliases w:val="Заголовок 1_Аскар,Название1"/>
    <w:basedOn w:val="a8"/>
    <w:next w:val="a8"/>
    <w:link w:val="13"/>
    <w:autoRedefine/>
    <w:uiPriority w:val="9"/>
    <w:qFormat/>
    <w:rsid w:val="00AC11C8"/>
    <w:pPr>
      <w:keepNext/>
      <w:keepLines/>
      <w:spacing w:before="240" w:after="0" w:line="276" w:lineRule="auto"/>
      <w:jc w:val="center"/>
      <w:outlineLvl w:val="0"/>
    </w:pPr>
    <w:rPr>
      <w:rFonts w:ascii="Times New Roman" w:eastAsia="Times New Roman" w:hAnsi="Times New Roman" w:cstheme="majorBidi"/>
      <w:b/>
      <w:sz w:val="28"/>
      <w:szCs w:val="32"/>
      <w:lang w:eastAsia="ru-RU"/>
    </w:rPr>
  </w:style>
  <w:style w:type="paragraph" w:styleId="2">
    <w:name w:val="heading 2"/>
    <w:aliases w:val="Название 2,таблица 1а"/>
    <w:basedOn w:val="a8"/>
    <w:next w:val="a8"/>
    <w:link w:val="20"/>
    <w:uiPriority w:val="9"/>
    <w:unhideWhenUsed/>
    <w:qFormat/>
    <w:rsid w:val="00C30207"/>
    <w:pPr>
      <w:keepNext/>
      <w:keepLines/>
      <w:spacing w:before="40" w:after="0"/>
      <w:jc w:val="center"/>
      <w:outlineLvl w:val="1"/>
    </w:pPr>
    <w:rPr>
      <w:rFonts w:ascii="Times New Roman" w:eastAsiaTheme="majorEastAsia" w:hAnsi="Times New Roman" w:cstheme="majorBidi"/>
      <w:b/>
      <w:sz w:val="28"/>
      <w:szCs w:val="26"/>
    </w:rPr>
  </w:style>
  <w:style w:type="paragraph" w:styleId="3">
    <w:name w:val="heading 3"/>
    <w:aliases w:val="Заголовок 3_Аскар"/>
    <w:basedOn w:val="a8"/>
    <w:next w:val="a8"/>
    <w:link w:val="30"/>
    <w:autoRedefine/>
    <w:uiPriority w:val="9"/>
    <w:unhideWhenUsed/>
    <w:qFormat/>
    <w:rsid w:val="00AB498E"/>
    <w:pPr>
      <w:keepNext/>
      <w:keepLines/>
      <w:spacing w:before="40" w:after="0"/>
      <w:jc w:val="center"/>
      <w:outlineLvl w:val="2"/>
    </w:pPr>
    <w:rPr>
      <w:rFonts w:ascii="Times New Roman" w:eastAsia="Times New Roman" w:hAnsi="Times New Roman" w:cstheme="majorBidi"/>
      <w:b/>
      <w:color w:val="0D0D0D" w:themeColor="text1" w:themeTint="F2"/>
      <w:sz w:val="28"/>
      <w:szCs w:val="24"/>
      <w:lang w:eastAsia="ru-RU"/>
    </w:rPr>
  </w:style>
  <w:style w:type="paragraph" w:styleId="41">
    <w:name w:val="heading 4"/>
    <w:aliases w:val="Заголовок 4 подпункт УГТП_Аскар,Заголовок 4 подпункт УГТП"/>
    <w:basedOn w:val="a8"/>
    <w:next w:val="a8"/>
    <w:link w:val="42"/>
    <w:uiPriority w:val="9"/>
    <w:unhideWhenUsed/>
    <w:qFormat/>
    <w:rsid w:val="00B928CE"/>
    <w:pPr>
      <w:keepNext/>
      <w:keepLines/>
      <w:spacing w:before="40" w:after="0"/>
      <w:jc w:val="center"/>
      <w:outlineLvl w:val="3"/>
    </w:pPr>
    <w:rPr>
      <w:rFonts w:ascii="Times New Roman" w:eastAsiaTheme="majorEastAsia" w:hAnsi="Times New Roman" w:cstheme="majorBidi"/>
      <w:b/>
      <w:iCs/>
      <w:sz w:val="28"/>
    </w:rPr>
  </w:style>
  <w:style w:type="paragraph" w:styleId="50">
    <w:name w:val="heading 5"/>
    <w:basedOn w:val="a8"/>
    <w:next w:val="a8"/>
    <w:link w:val="51"/>
    <w:uiPriority w:val="9"/>
    <w:unhideWhenUsed/>
    <w:qFormat/>
    <w:rsid w:val="00B928CE"/>
    <w:pPr>
      <w:keepNext/>
      <w:keepLines/>
      <w:spacing w:before="40" w:after="0"/>
      <w:outlineLvl w:val="4"/>
    </w:pPr>
    <w:rPr>
      <w:rFonts w:asciiTheme="majorHAnsi" w:eastAsiaTheme="majorEastAsia" w:hAnsiTheme="majorHAnsi" w:cstheme="majorBidi"/>
      <w:color w:val="404040" w:themeColor="text1" w:themeTint="BF"/>
    </w:rPr>
  </w:style>
  <w:style w:type="paragraph" w:styleId="6">
    <w:name w:val="heading 6"/>
    <w:aliases w:val="Заголовок 6_назв_табл"/>
    <w:basedOn w:val="a8"/>
    <w:next w:val="a8"/>
    <w:link w:val="60"/>
    <w:uiPriority w:val="9"/>
    <w:unhideWhenUsed/>
    <w:qFormat/>
    <w:rsid w:val="00B928CE"/>
    <w:pPr>
      <w:keepNext/>
      <w:keepLines/>
      <w:spacing w:before="40" w:after="0"/>
      <w:outlineLvl w:val="5"/>
    </w:pPr>
    <w:rPr>
      <w:rFonts w:asciiTheme="majorHAnsi" w:eastAsiaTheme="majorEastAsia" w:hAnsiTheme="majorHAnsi" w:cstheme="majorBidi"/>
    </w:rPr>
  </w:style>
  <w:style w:type="paragraph" w:styleId="7">
    <w:name w:val="heading 7"/>
    <w:basedOn w:val="a8"/>
    <w:next w:val="a8"/>
    <w:link w:val="70"/>
    <w:uiPriority w:val="9"/>
    <w:unhideWhenUsed/>
    <w:qFormat/>
    <w:rsid w:val="00B928CE"/>
    <w:pPr>
      <w:keepNext/>
      <w:keepLines/>
      <w:spacing w:before="40" w:after="0"/>
      <w:outlineLvl w:val="6"/>
    </w:pPr>
    <w:rPr>
      <w:rFonts w:asciiTheme="majorHAnsi" w:eastAsiaTheme="majorEastAsia" w:hAnsiTheme="majorHAnsi" w:cstheme="majorBidi"/>
      <w:i/>
      <w:iCs/>
    </w:rPr>
  </w:style>
  <w:style w:type="paragraph" w:styleId="8">
    <w:name w:val="heading 8"/>
    <w:basedOn w:val="a8"/>
    <w:next w:val="a8"/>
    <w:link w:val="80"/>
    <w:uiPriority w:val="9"/>
    <w:semiHidden/>
    <w:unhideWhenUsed/>
    <w:qFormat/>
    <w:rsid w:val="00B928CE"/>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8"/>
    <w:next w:val="a8"/>
    <w:link w:val="90"/>
    <w:uiPriority w:val="9"/>
    <w:semiHidden/>
    <w:unhideWhenUsed/>
    <w:qFormat/>
    <w:rsid w:val="00B928CE"/>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3">
    <w:name w:val="Заголовок 1 Знак"/>
    <w:aliases w:val="Заголовок 1_Аскар Знак,Название1 Знак"/>
    <w:basedOn w:val="a9"/>
    <w:link w:val="12"/>
    <w:uiPriority w:val="9"/>
    <w:rsid w:val="00AC11C8"/>
    <w:rPr>
      <w:rFonts w:ascii="Times New Roman" w:eastAsia="Times New Roman" w:hAnsi="Times New Roman" w:cstheme="majorBidi"/>
      <w:b/>
      <w:sz w:val="28"/>
      <w:szCs w:val="32"/>
      <w:lang w:eastAsia="ru-RU"/>
    </w:rPr>
  </w:style>
  <w:style w:type="character" w:customStyle="1" w:styleId="20">
    <w:name w:val="Заголовок 2 Знак"/>
    <w:aliases w:val="Название 2 Знак,таблица 1а Знак"/>
    <w:basedOn w:val="a9"/>
    <w:link w:val="2"/>
    <w:uiPriority w:val="9"/>
    <w:rsid w:val="00C30207"/>
    <w:rPr>
      <w:rFonts w:ascii="Times New Roman" w:eastAsiaTheme="majorEastAsia" w:hAnsi="Times New Roman" w:cstheme="majorBidi"/>
      <w:b/>
      <w:sz w:val="28"/>
      <w:szCs w:val="26"/>
    </w:rPr>
  </w:style>
  <w:style w:type="paragraph" w:styleId="ac">
    <w:name w:val="header"/>
    <w:basedOn w:val="a8"/>
    <w:link w:val="ad"/>
    <w:uiPriority w:val="99"/>
    <w:unhideWhenUsed/>
    <w:rsid w:val="00C30207"/>
    <w:pPr>
      <w:tabs>
        <w:tab w:val="center" w:pos="4677"/>
        <w:tab w:val="right" w:pos="9355"/>
      </w:tabs>
      <w:spacing w:after="0" w:line="240" w:lineRule="auto"/>
    </w:pPr>
  </w:style>
  <w:style w:type="character" w:customStyle="1" w:styleId="ad">
    <w:name w:val="Верхний колонтитул Знак"/>
    <w:basedOn w:val="a9"/>
    <w:link w:val="ac"/>
    <w:uiPriority w:val="99"/>
    <w:rsid w:val="00C30207"/>
  </w:style>
  <w:style w:type="paragraph" w:styleId="ae">
    <w:name w:val="footer"/>
    <w:aliases w:val="Знак1"/>
    <w:basedOn w:val="a8"/>
    <w:link w:val="af"/>
    <w:uiPriority w:val="99"/>
    <w:unhideWhenUsed/>
    <w:rsid w:val="00C30207"/>
    <w:pPr>
      <w:tabs>
        <w:tab w:val="center" w:pos="4677"/>
        <w:tab w:val="right" w:pos="9355"/>
      </w:tabs>
      <w:spacing w:after="0" w:line="240" w:lineRule="auto"/>
    </w:pPr>
  </w:style>
  <w:style w:type="character" w:customStyle="1" w:styleId="af">
    <w:name w:val="Нижний колонтитул Знак"/>
    <w:aliases w:val="Знак1 Знак"/>
    <w:basedOn w:val="a9"/>
    <w:link w:val="ae"/>
    <w:uiPriority w:val="99"/>
    <w:rsid w:val="00C30207"/>
  </w:style>
  <w:style w:type="character" w:customStyle="1" w:styleId="30">
    <w:name w:val="Заголовок 3 Знак"/>
    <w:aliases w:val="Заголовок 3_Аскар Знак"/>
    <w:basedOn w:val="a9"/>
    <w:link w:val="3"/>
    <w:uiPriority w:val="9"/>
    <w:rsid w:val="00AB498E"/>
    <w:rPr>
      <w:rFonts w:ascii="Times New Roman" w:eastAsia="Times New Roman" w:hAnsi="Times New Roman" w:cstheme="majorBidi"/>
      <w:b/>
      <w:color w:val="0D0D0D" w:themeColor="text1" w:themeTint="F2"/>
      <w:sz w:val="28"/>
      <w:szCs w:val="24"/>
      <w:lang w:eastAsia="ru-RU"/>
    </w:rPr>
  </w:style>
  <w:style w:type="character" w:customStyle="1" w:styleId="42">
    <w:name w:val="Заголовок 4 Знак"/>
    <w:aliases w:val="Заголовок 4 подпункт УГТП_Аскар Знак,Заголовок 4 подпункт УГТП Знак"/>
    <w:basedOn w:val="a9"/>
    <w:link w:val="41"/>
    <w:uiPriority w:val="9"/>
    <w:rsid w:val="00B928CE"/>
    <w:rPr>
      <w:rFonts w:ascii="Times New Roman" w:eastAsiaTheme="majorEastAsia" w:hAnsi="Times New Roman" w:cstheme="majorBidi"/>
      <w:b/>
      <w:iCs/>
      <w:sz w:val="28"/>
    </w:rPr>
  </w:style>
  <w:style w:type="character" w:customStyle="1" w:styleId="51">
    <w:name w:val="Заголовок 5 Знак"/>
    <w:basedOn w:val="a9"/>
    <w:link w:val="50"/>
    <w:uiPriority w:val="9"/>
    <w:rsid w:val="00B928CE"/>
    <w:rPr>
      <w:rFonts w:asciiTheme="majorHAnsi" w:eastAsiaTheme="majorEastAsia" w:hAnsiTheme="majorHAnsi" w:cstheme="majorBidi"/>
      <w:color w:val="404040" w:themeColor="text1" w:themeTint="BF"/>
    </w:rPr>
  </w:style>
  <w:style w:type="character" w:customStyle="1" w:styleId="60">
    <w:name w:val="Заголовок 6 Знак"/>
    <w:aliases w:val="Заголовок 6_назв_табл Знак"/>
    <w:basedOn w:val="a9"/>
    <w:link w:val="6"/>
    <w:uiPriority w:val="9"/>
    <w:rsid w:val="00B928CE"/>
    <w:rPr>
      <w:rFonts w:asciiTheme="majorHAnsi" w:eastAsiaTheme="majorEastAsia" w:hAnsiTheme="majorHAnsi" w:cstheme="majorBidi"/>
    </w:rPr>
  </w:style>
  <w:style w:type="character" w:customStyle="1" w:styleId="70">
    <w:name w:val="Заголовок 7 Знак"/>
    <w:basedOn w:val="a9"/>
    <w:link w:val="7"/>
    <w:uiPriority w:val="9"/>
    <w:rsid w:val="00B928CE"/>
    <w:rPr>
      <w:rFonts w:asciiTheme="majorHAnsi" w:eastAsiaTheme="majorEastAsia" w:hAnsiTheme="majorHAnsi" w:cstheme="majorBidi"/>
      <w:i/>
      <w:iCs/>
    </w:rPr>
  </w:style>
  <w:style w:type="character" w:customStyle="1" w:styleId="80">
    <w:name w:val="Заголовок 8 Знак"/>
    <w:basedOn w:val="a9"/>
    <w:link w:val="8"/>
    <w:uiPriority w:val="9"/>
    <w:semiHidden/>
    <w:rsid w:val="00B928CE"/>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9"/>
    <w:link w:val="9"/>
    <w:uiPriority w:val="9"/>
    <w:semiHidden/>
    <w:rsid w:val="00B928CE"/>
    <w:rPr>
      <w:rFonts w:asciiTheme="majorHAnsi" w:eastAsiaTheme="majorEastAsia" w:hAnsiTheme="majorHAnsi" w:cstheme="majorBidi"/>
      <w:i/>
      <w:iCs/>
      <w:color w:val="262626" w:themeColor="text1" w:themeTint="D9"/>
      <w:sz w:val="21"/>
      <w:szCs w:val="21"/>
    </w:rPr>
  </w:style>
  <w:style w:type="numbering" w:customStyle="1" w:styleId="14">
    <w:name w:val="Нет списка1"/>
    <w:next w:val="ab"/>
    <w:uiPriority w:val="99"/>
    <w:semiHidden/>
    <w:unhideWhenUsed/>
    <w:rsid w:val="00B928CE"/>
  </w:style>
  <w:style w:type="paragraph" w:styleId="af0">
    <w:name w:val="List Paragraph"/>
    <w:basedOn w:val="a8"/>
    <w:link w:val="af1"/>
    <w:uiPriority w:val="34"/>
    <w:qFormat/>
    <w:rsid w:val="00B928CE"/>
    <w:pPr>
      <w:ind w:left="720"/>
      <w:contextualSpacing/>
    </w:pPr>
    <w:rPr>
      <w:rFonts w:eastAsiaTheme="minorEastAsia"/>
    </w:rPr>
  </w:style>
  <w:style w:type="character" w:styleId="af2">
    <w:name w:val="Intense Emphasis"/>
    <w:basedOn w:val="a9"/>
    <w:uiPriority w:val="21"/>
    <w:qFormat/>
    <w:rsid w:val="00B928CE"/>
    <w:rPr>
      <w:b/>
      <w:bCs/>
      <w:i/>
      <w:iCs/>
      <w:color w:val="auto"/>
    </w:rPr>
  </w:style>
  <w:style w:type="paragraph" w:customStyle="1" w:styleId="110">
    <w:name w:val="Основной текст с отступом.об11"/>
    <w:basedOn w:val="a8"/>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paragraph" w:customStyle="1" w:styleId="40">
    <w:name w:val="заголовок 4а"/>
    <w:basedOn w:val="a8"/>
    <w:autoRedefine/>
    <w:rsid w:val="00B928CE"/>
    <w:pPr>
      <w:numPr>
        <w:numId w:val="1"/>
      </w:numPr>
      <w:spacing w:after="0" w:line="240" w:lineRule="auto"/>
      <w:ind w:left="10682" w:hanging="2744"/>
      <w:jc w:val="right"/>
    </w:pPr>
    <w:rPr>
      <w:rFonts w:ascii="Times New Roman" w:eastAsia="Times New Roman" w:hAnsi="Times New Roman" w:cs="Times New Roman"/>
      <w:sz w:val="24"/>
      <w:szCs w:val="24"/>
      <w:lang w:eastAsia="ru-RU"/>
    </w:rPr>
  </w:style>
  <w:style w:type="paragraph" w:styleId="af3">
    <w:name w:val="Body Text"/>
    <w:aliases w:val="Главный"/>
    <w:basedOn w:val="a8"/>
    <w:link w:val="af4"/>
    <w:qFormat/>
    <w:rsid w:val="00B928CE"/>
    <w:pPr>
      <w:spacing w:after="120" w:line="240" w:lineRule="auto"/>
    </w:pPr>
    <w:rPr>
      <w:rFonts w:ascii="Times New Roman" w:eastAsia="Times New Roman" w:hAnsi="Times New Roman" w:cs="Times New Roman"/>
      <w:sz w:val="20"/>
      <w:szCs w:val="24"/>
      <w:lang w:eastAsia="ru-RU"/>
    </w:rPr>
  </w:style>
  <w:style w:type="character" w:customStyle="1" w:styleId="af4">
    <w:name w:val="Основной текст Знак"/>
    <w:aliases w:val="Главный Знак"/>
    <w:basedOn w:val="a9"/>
    <w:link w:val="af3"/>
    <w:rsid w:val="00B928CE"/>
    <w:rPr>
      <w:rFonts w:ascii="Times New Roman" w:eastAsia="Times New Roman" w:hAnsi="Times New Roman" w:cs="Times New Roman"/>
      <w:sz w:val="20"/>
      <w:szCs w:val="24"/>
      <w:lang w:eastAsia="ru-RU"/>
    </w:rPr>
  </w:style>
  <w:style w:type="paragraph" w:customStyle="1" w:styleId="a7">
    <w:name w:val="рис"/>
    <w:basedOn w:val="af3"/>
    <w:rsid w:val="00B928CE"/>
    <w:pPr>
      <w:numPr>
        <w:numId w:val="2"/>
      </w:numPr>
      <w:tabs>
        <w:tab w:val="clear" w:pos="0"/>
        <w:tab w:val="num" w:pos="1637"/>
      </w:tabs>
      <w:spacing w:before="120"/>
      <w:ind w:left="1565" w:hanging="357"/>
      <w:jc w:val="center"/>
    </w:pPr>
    <w:rPr>
      <w:sz w:val="28"/>
      <w:szCs w:val="20"/>
    </w:rPr>
  </w:style>
  <w:style w:type="paragraph" w:styleId="af5">
    <w:name w:val="Document Map"/>
    <w:basedOn w:val="a8"/>
    <w:link w:val="af6"/>
    <w:rsid w:val="00B928CE"/>
    <w:pPr>
      <w:shd w:val="clear" w:color="auto" w:fill="000080"/>
      <w:spacing w:after="0" w:line="240" w:lineRule="auto"/>
    </w:pPr>
    <w:rPr>
      <w:rFonts w:ascii="Tahoma" w:eastAsia="Times New Roman" w:hAnsi="Tahoma" w:cs="Tahoma"/>
      <w:sz w:val="20"/>
      <w:szCs w:val="20"/>
      <w:lang w:eastAsia="ru-RU"/>
    </w:rPr>
  </w:style>
  <w:style w:type="character" w:customStyle="1" w:styleId="af6">
    <w:name w:val="Схема документа Знак"/>
    <w:basedOn w:val="a9"/>
    <w:link w:val="af5"/>
    <w:rsid w:val="00B928CE"/>
    <w:rPr>
      <w:rFonts w:ascii="Tahoma" w:eastAsia="Times New Roman" w:hAnsi="Tahoma" w:cs="Tahoma"/>
      <w:sz w:val="20"/>
      <w:szCs w:val="20"/>
      <w:shd w:val="clear" w:color="auto" w:fill="000080"/>
      <w:lang w:eastAsia="ru-RU"/>
    </w:rPr>
  </w:style>
  <w:style w:type="character" w:customStyle="1" w:styleId="21">
    <w:name w:val="Заголовок 2 Знак1"/>
    <w:basedOn w:val="a9"/>
    <w:uiPriority w:val="9"/>
    <w:semiHidden/>
    <w:rsid w:val="00B928CE"/>
    <w:rPr>
      <w:rFonts w:asciiTheme="majorHAnsi" w:eastAsiaTheme="majorEastAsia" w:hAnsiTheme="majorHAnsi" w:cstheme="majorBidi"/>
      <w:color w:val="2E74B5" w:themeColor="accent1" w:themeShade="BF"/>
      <w:sz w:val="26"/>
      <w:szCs w:val="26"/>
    </w:rPr>
  </w:style>
  <w:style w:type="paragraph" w:customStyle="1" w:styleId="af7">
    <w:name w:val="Осн_текст"/>
    <w:basedOn w:val="a8"/>
    <w:link w:val="af8"/>
    <w:qFormat/>
    <w:rsid w:val="00B928CE"/>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8">
    <w:name w:val="Осн_текст Знак"/>
    <w:basedOn w:val="a9"/>
    <w:link w:val="af7"/>
    <w:rsid w:val="00B928CE"/>
    <w:rPr>
      <w:rFonts w:ascii="Times New Roman" w:eastAsia="Times New Roman" w:hAnsi="Times New Roman" w:cs="Times New Roman"/>
      <w:sz w:val="28"/>
      <w:szCs w:val="24"/>
      <w:lang w:eastAsia="ru-RU"/>
    </w:rPr>
  </w:style>
  <w:style w:type="paragraph" w:styleId="af9">
    <w:name w:val="Body Text First Indent"/>
    <w:basedOn w:val="af3"/>
    <w:link w:val="afa"/>
    <w:uiPriority w:val="99"/>
    <w:semiHidden/>
    <w:unhideWhenUsed/>
    <w:rsid w:val="00B928CE"/>
    <w:pPr>
      <w:spacing w:after="160" w:line="259" w:lineRule="auto"/>
      <w:ind w:firstLine="360"/>
    </w:pPr>
    <w:rPr>
      <w:rFonts w:asciiTheme="minorHAnsi" w:eastAsiaTheme="minorHAnsi" w:hAnsiTheme="minorHAnsi" w:cstheme="minorBidi"/>
      <w:sz w:val="22"/>
      <w:szCs w:val="22"/>
      <w:lang w:eastAsia="en-US"/>
    </w:rPr>
  </w:style>
  <w:style w:type="character" w:customStyle="1" w:styleId="afa">
    <w:name w:val="Красная строка Знак"/>
    <w:basedOn w:val="af4"/>
    <w:link w:val="af9"/>
    <w:uiPriority w:val="99"/>
    <w:semiHidden/>
    <w:rsid w:val="00B928CE"/>
    <w:rPr>
      <w:rFonts w:ascii="Times New Roman" w:eastAsia="Times New Roman" w:hAnsi="Times New Roman" w:cs="Times New Roman"/>
      <w:sz w:val="20"/>
      <w:szCs w:val="24"/>
      <w:lang w:eastAsia="ru-RU"/>
    </w:rPr>
  </w:style>
  <w:style w:type="paragraph" w:customStyle="1" w:styleId="a1">
    <w:name w:val="Маркированный"/>
    <w:basedOn w:val="a8"/>
    <w:link w:val="afb"/>
    <w:rsid w:val="00B928CE"/>
    <w:pPr>
      <w:numPr>
        <w:numId w:val="3"/>
      </w:numPr>
      <w:spacing w:after="0" w:line="240" w:lineRule="auto"/>
      <w:jc w:val="both"/>
    </w:pPr>
    <w:rPr>
      <w:rFonts w:ascii="Times New Roman" w:eastAsia="Times New Roman" w:hAnsi="Times New Roman" w:cs="Times New Roman"/>
      <w:sz w:val="28"/>
      <w:szCs w:val="24"/>
    </w:rPr>
  </w:style>
  <w:style w:type="character" w:customStyle="1" w:styleId="afb">
    <w:name w:val="Маркированный Знак"/>
    <w:link w:val="a1"/>
    <w:rsid w:val="00B928CE"/>
    <w:rPr>
      <w:rFonts w:ascii="Times New Roman" w:eastAsia="Times New Roman" w:hAnsi="Times New Roman" w:cs="Times New Roman"/>
      <w:sz w:val="28"/>
      <w:szCs w:val="24"/>
    </w:rPr>
  </w:style>
  <w:style w:type="character" w:styleId="afc">
    <w:name w:val="Emphasis"/>
    <w:basedOn w:val="a9"/>
    <w:qFormat/>
    <w:rsid w:val="00B928CE"/>
    <w:rPr>
      <w:i/>
      <w:iCs/>
      <w:color w:val="auto"/>
    </w:rPr>
  </w:style>
  <w:style w:type="paragraph" w:styleId="afd">
    <w:name w:val="No Spacing"/>
    <w:link w:val="afe"/>
    <w:uiPriority w:val="1"/>
    <w:qFormat/>
    <w:rsid w:val="00B928CE"/>
    <w:pPr>
      <w:spacing w:after="0" w:line="240" w:lineRule="auto"/>
    </w:pPr>
    <w:rPr>
      <w:rFonts w:eastAsiaTheme="minorEastAsia"/>
    </w:rPr>
  </w:style>
  <w:style w:type="paragraph" w:customStyle="1" w:styleId="a2">
    <w:name w:val="маркер"/>
    <w:basedOn w:val="af7"/>
    <w:link w:val="aff"/>
    <w:rsid w:val="00B928CE"/>
    <w:pPr>
      <w:numPr>
        <w:numId w:val="4"/>
      </w:numPr>
      <w:tabs>
        <w:tab w:val="num" w:pos="1134"/>
      </w:tabs>
      <w:ind w:left="1134" w:hanging="207"/>
    </w:pPr>
    <w:rPr>
      <w:szCs w:val="28"/>
    </w:rPr>
  </w:style>
  <w:style w:type="character" w:customStyle="1" w:styleId="aff">
    <w:name w:val="маркер Знак"/>
    <w:basedOn w:val="af8"/>
    <w:link w:val="a2"/>
    <w:rsid w:val="00B928CE"/>
    <w:rPr>
      <w:rFonts w:ascii="Times New Roman" w:eastAsia="Times New Roman" w:hAnsi="Times New Roman" w:cs="Times New Roman"/>
      <w:sz w:val="28"/>
      <w:szCs w:val="28"/>
      <w:lang w:eastAsia="ru-RU"/>
    </w:rPr>
  </w:style>
  <w:style w:type="paragraph" w:styleId="31">
    <w:name w:val="Body Text Indent 3"/>
    <w:basedOn w:val="a8"/>
    <w:link w:val="32"/>
    <w:uiPriority w:val="99"/>
    <w:semiHidden/>
    <w:unhideWhenUsed/>
    <w:rsid w:val="00B928CE"/>
    <w:pPr>
      <w:spacing w:after="120"/>
      <w:ind w:left="283"/>
    </w:pPr>
    <w:rPr>
      <w:rFonts w:eastAsiaTheme="minorEastAsia"/>
      <w:sz w:val="16"/>
      <w:szCs w:val="16"/>
    </w:rPr>
  </w:style>
  <w:style w:type="character" w:customStyle="1" w:styleId="32">
    <w:name w:val="Основной текст с отступом 3 Знак"/>
    <w:basedOn w:val="a9"/>
    <w:link w:val="31"/>
    <w:uiPriority w:val="99"/>
    <w:semiHidden/>
    <w:rsid w:val="00B928CE"/>
    <w:rPr>
      <w:rFonts w:eastAsiaTheme="minorEastAsia"/>
      <w:sz w:val="16"/>
      <w:szCs w:val="16"/>
    </w:rPr>
  </w:style>
  <w:style w:type="paragraph" w:customStyle="1" w:styleId="a">
    <w:name w:val="таб"/>
    <w:basedOn w:val="a8"/>
    <w:link w:val="aff0"/>
    <w:autoRedefine/>
    <w:qFormat/>
    <w:rsid w:val="00B928CE"/>
    <w:pPr>
      <w:numPr>
        <w:numId w:val="5"/>
      </w:numPr>
      <w:spacing w:before="60" w:after="0" w:line="240" w:lineRule="auto"/>
      <w:contextualSpacing/>
      <w:jc w:val="right"/>
    </w:pPr>
    <w:rPr>
      <w:rFonts w:ascii="Times New Roman" w:eastAsia="Times New Roman" w:hAnsi="Times New Roman" w:cs="Times New Roman"/>
      <w:snapToGrid w:val="0"/>
      <w:sz w:val="28"/>
      <w:szCs w:val="20"/>
      <w:lang w:eastAsia="ru-RU"/>
    </w:rPr>
  </w:style>
  <w:style w:type="character" w:customStyle="1" w:styleId="aff0">
    <w:name w:val="таб Знак Знак"/>
    <w:basedOn w:val="a9"/>
    <w:link w:val="a"/>
    <w:rsid w:val="00B928CE"/>
    <w:rPr>
      <w:rFonts w:ascii="Times New Roman" w:eastAsia="Times New Roman" w:hAnsi="Times New Roman" w:cs="Times New Roman"/>
      <w:snapToGrid w:val="0"/>
      <w:sz w:val="28"/>
      <w:szCs w:val="20"/>
      <w:lang w:eastAsia="ru-RU"/>
    </w:rPr>
  </w:style>
  <w:style w:type="paragraph" w:styleId="aff1">
    <w:name w:val="Title"/>
    <w:basedOn w:val="a8"/>
    <w:next w:val="a8"/>
    <w:link w:val="aff2"/>
    <w:uiPriority w:val="10"/>
    <w:qFormat/>
    <w:rsid w:val="00B928CE"/>
    <w:pPr>
      <w:spacing w:after="0" w:line="240" w:lineRule="auto"/>
      <w:contextualSpacing/>
    </w:pPr>
    <w:rPr>
      <w:rFonts w:asciiTheme="majorHAnsi" w:eastAsiaTheme="majorEastAsia" w:hAnsiTheme="majorHAnsi" w:cstheme="majorBidi"/>
      <w:spacing w:val="-10"/>
      <w:sz w:val="56"/>
      <w:szCs w:val="56"/>
    </w:rPr>
  </w:style>
  <w:style w:type="character" w:customStyle="1" w:styleId="aff2">
    <w:name w:val="Название Знак"/>
    <w:basedOn w:val="a9"/>
    <w:link w:val="aff1"/>
    <w:uiPriority w:val="10"/>
    <w:rsid w:val="00B928CE"/>
    <w:rPr>
      <w:rFonts w:asciiTheme="majorHAnsi" w:eastAsiaTheme="majorEastAsia" w:hAnsiTheme="majorHAnsi" w:cstheme="majorBidi"/>
      <w:spacing w:val="-10"/>
      <w:sz w:val="56"/>
      <w:szCs w:val="56"/>
    </w:rPr>
  </w:style>
  <w:style w:type="character" w:customStyle="1" w:styleId="15">
    <w:name w:val="Название Знак1"/>
    <w:basedOn w:val="a9"/>
    <w:rsid w:val="00B928CE"/>
    <w:rPr>
      <w:rFonts w:ascii="Times New Roman" w:eastAsia="Times New Roman" w:hAnsi="Times New Roman" w:cs="Times New Roman"/>
      <w:b/>
      <w:sz w:val="28"/>
      <w:szCs w:val="20"/>
      <w:lang w:val="en-US" w:eastAsia="ru-RU"/>
    </w:rPr>
  </w:style>
  <w:style w:type="paragraph" w:customStyle="1" w:styleId="a5">
    <w:name w:val="Мал_маркер"/>
    <w:basedOn w:val="a8"/>
    <w:rsid w:val="00B928CE"/>
    <w:pPr>
      <w:numPr>
        <w:numId w:val="6"/>
      </w:numPr>
      <w:tabs>
        <w:tab w:val="left" w:pos="284"/>
      </w:tabs>
      <w:spacing w:after="0" w:line="240" w:lineRule="auto"/>
      <w:jc w:val="both"/>
      <w:outlineLvl w:val="0"/>
    </w:pPr>
    <w:rPr>
      <w:rFonts w:ascii="Times New Roman" w:eastAsia="Times New Roman" w:hAnsi="Times New Roman" w:cs="Times New Roman"/>
      <w:sz w:val="20"/>
      <w:szCs w:val="20"/>
      <w:lang w:eastAsia="ru-RU"/>
    </w:rPr>
  </w:style>
  <w:style w:type="paragraph" w:customStyle="1" w:styleId="aff3">
    <w:name w:val="Номер"/>
    <w:basedOn w:val="a2"/>
    <w:rsid w:val="00B928CE"/>
    <w:pPr>
      <w:numPr>
        <w:numId w:val="0"/>
      </w:numPr>
      <w:tabs>
        <w:tab w:val="num" w:pos="3060"/>
      </w:tabs>
    </w:pPr>
    <w:rPr>
      <w:szCs w:val="20"/>
    </w:rPr>
  </w:style>
  <w:style w:type="paragraph" w:customStyle="1" w:styleId="aff4">
    <w:name w:val="мал_маркер"/>
    <w:basedOn w:val="a2"/>
    <w:rsid w:val="00B928CE"/>
    <w:pPr>
      <w:numPr>
        <w:numId w:val="0"/>
      </w:numPr>
      <w:tabs>
        <w:tab w:val="num" w:pos="0"/>
        <w:tab w:val="num" w:pos="851"/>
        <w:tab w:val="num" w:pos="3060"/>
      </w:tabs>
      <w:ind w:left="851"/>
    </w:pPr>
    <w:rPr>
      <w:sz w:val="20"/>
      <w:szCs w:val="20"/>
    </w:rPr>
  </w:style>
  <w:style w:type="paragraph" w:customStyle="1" w:styleId="a6">
    <w:name w:val="Маркер"/>
    <w:basedOn w:val="af7"/>
    <w:link w:val="aff5"/>
    <w:rsid w:val="00B928CE"/>
    <w:pPr>
      <w:numPr>
        <w:numId w:val="7"/>
      </w:numPr>
    </w:pPr>
    <w:rPr>
      <w:szCs w:val="20"/>
    </w:rPr>
  </w:style>
  <w:style w:type="character" w:customStyle="1" w:styleId="aff5">
    <w:name w:val="Маркер Знак Знак"/>
    <w:basedOn w:val="a9"/>
    <w:link w:val="a6"/>
    <w:rsid w:val="00B928CE"/>
    <w:rPr>
      <w:rFonts w:ascii="Times New Roman" w:eastAsia="Times New Roman" w:hAnsi="Times New Roman" w:cs="Times New Roman"/>
      <w:sz w:val="28"/>
      <w:szCs w:val="20"/>
      <w:lang w:eastAsia="ru-RU"/>
    </w:rPr>
  </w:style>
  <w:style w:type="paragraph" w:styleId="22">
    <w:name w:val="Body Text Indent 2"/>
    <w:basedOn w:val="a8"/>
    <w:link w:val="23"/>
    <w:uiPriority w:val="99"/>
    <w:unhideWhenUsed/>
    <w:rsid w:val="00B928CE"/>
    <w:pPr>
      <w:spacing w:after="120" w:line="480" w:lineRule="auto"/>
      <w:ind w:left="283"/>
    </w:pPr>
    <w:rPr>
      <w:rFonts w:eastAsiaTheme="minorEastAsia"/>
    </w:rPr>
  </w:style>
  <w:style w:type="character" w:customStyle="1" w:styleId="23">
    <w:name w:val="Основной текст с отступом 2 Знак"/>
    <w:basedOn w:val="a9"/>
    <w:link w:val="22"/>
    <w:uiPriority w:val="99"/>
    <w:rsid w:val="00B928CE"/>
    <w:rPr>
      <w:rFonts w:eastAsiaTheme="minorEastAsia"/>
    </w:rPr>
  </w:style>
  <w:style w:type="paragraph" w:customStyle="1" w:styleId="aff6">
    <w:name w:val="Шапка таблицы"/>
    <w:basedOn w:val="a8"/>
    <w:link w:val="aff7"/>
    <w:rsid w:val="00B928CE"/>
    <w:pPr>
      <w:spacing w:after="0" w:line="240" w:lineRule="auto"/>
      <w:jc w:val="center"/>
    </w:pPr>
    <w:rPr>
      <w:rFonts w:ascii="Times New Roman" w:eastAsia="Times New Roman" w:hAnsi="Times New Roman" w:cs="Times New Roman"/>
      <w:sz w:val="24"/>
      <w:szCs w:val="24"/>
    </w:rPr>
  </w:style>
  <w:style w:type="character" w:customStyle="1" w:styleId="aff7">
    <w:name w:val="Шапка таблицы Знак"/>
    <w:link w:val="aff6"/>
    <w:rsid w:val="00B928CE"/>
    <w:rPr>
      <w:rFonts w:ascii="Times New Roman" w:eastAsia="Times New Roman" w:hAnsi="Times New Roman" w:cs="Times New Roman"/>
      <w:sz w:val="24"/>
      <w:szCs w:val="24"/>
    </w:rPr>
  </w:style>
  <w:style w:type="paragraph" w:customStyle="1" w:styleId="aff8">
    <w:name w:val="Текст в таблицах"/>
    <w:basedOn w:val="a8"/>
    <w:link w:val="aff9"/>
    <w:qFormat/>
    <w:rsid w:val="00B928CE"/>
    <w:pPr>
      <w:spacing w:after="0" w:line="240" w:lineRule="auto"/>
    </w:pPr>
    <w:rPr>
      <w:rFonts w:ascii="Times New Roman" w:eastAsia="Times New Roman" w:hAnsi="Times New Roman" w:cs="Times New Roman"/>
      <w:sz w:val="24"/>
      <w:szCs w:val="24"/>
    </w:rPr>
  </w:style>
  <w:style w:type="paragraph" w:customStyle="1" w:styleId="affa">
    <w:name w:val="Заголовок таблицы"/>
    <w:basedOn w:val="a8"/>
    <w:link w:val="affb"/>
    <w:rsid w:val="00B928CE"/>
    <w:pPr>
      <w:spacing w:after="0" w:line="240" w:lineRule="auto"/>
      <w:ind w:firstLine="709"/>
      <w:jc w:val="center"/>
    </w:pPr>
    <w:rPr>
      <w:rFonts w:ascii="Times New Roman" w:eastAsia="Times New Roman" w:hAnsi="Times New Roman" w:cs="Times New Roman"/>
      <w:i/>
      <w:sz w:val="28"/>
      <w:szCs w:val="24"/>
      <w:lang w:eastAsia="ru-RU"/>
    </w:rPr>
  </w:style>
  <w:style w:type="paragraph" w:customStyle="1" w:styleId="affc">
    <w:name w:val="Номер таблицы"/>
    <w:basedOn w:val="a8"/>
    <w:next w:val="affa"/>
    <w:link w:val="affd"/>
    <w:rsid w:val="00B928CE"/>
    <w:pPr>
      <w:spacing w:after="0" w:line="240" w:lineRule="auto"/>
      <w:ind w:firstLine="709"/>
      <w:jc w:val="right"/>
    </w:pPr>
    <w:rPr>
      <w:rFonts w:ascii="Times New Roman" w:eastAsia="Times New Roman" w:hAnsi="Times New Roman" w:cs="Times New Roman"/>
      <w:sz w:val="28"/>
      <w:szCs w:val="24"/>
    </w:rPr>
  </w:style>
  <w:style w:type="paragraph" w:customStyle="1" w:styleId="16">
    <w:name w:val="обычный 1"/>
    <w:basedOn w:val="affe"/>
    <w:link w:val="17"/>
    <w:uiPriority w:val="99"/>
    <w:rsid w:val="00B928CE"/>
    <w:pPr>
      <w:spacing w:line="360" w:lineRule="auto"/>
      <w:ind w:firstLine="680"/>
      <w:jc w:val="both"/>
    </w:pPr>
    <w:rPr>
      <w:rFonts w:ascii="Times New Roman" w:eastAsia="Times New Roman" w:hAnsi="Times New Roman" w:cs="Times New Roman"/>
      <w:color w:val="000000"/>
      <w:sz w:val="28"/>
      <w:szCs w:val="20"/>
    </w:rPr>
  </w:style>
  <w:style w:type="character" w:customStyle="1" w:styleId="17">
    <w:name w:val="обычный 1 Знак"/>
    <w:link w:val="16"/>
    <w:uiPriority w:val="99"/>
    <w:rsid w:val="00B928CE"/>
    <w:rPr>
      <w:rFonts w:ascii="Times New Roman" w:eastAsia="Times New Roman" w:hAnsi="Times New Roman" w:cs="Times New Roman"/>
      <w:color w:val="000000"/>
      <w:sz w:val="28"/>
      <w:szCs w:val="20"/>
    </w:rPr>
  </w:style>
  <w:style w:type="paragraph" w:customStyle="1" w:styleId="afff">
    <w:name w:val="Текст в таблицах+полужирный"/>
    <w:basedOn w:val="aff8"/>
    <w:rsid w:val="00B928CE"/>
    <w:rPr>
      <w:b/>
    </w:rPr>
  </w:style>
  <w:style w:type="character" w:customStyle="1" w:styleId="affb">
    <w:name w:val="Заголовок таблицы Знак"/>
    <w:link w:val="affa"/>
    <w:rsid w:val="00B928CE"/>
    <w:rPr>
      <w:rFonts w:ascii="Times New Roman" w:eastAsia="Times New Roman" w:hAnsi="Times New Roman" w:cs="Times New Roman"/>
      <w:i/>
      <w:sz w:val="28"/>
      <w:szCs w:val="24"/>
      <w:lang w:eastAsia="ru-RU"/>
    </w:rPr>
  </w:style>
  <w:style w:type="character" w:customStyle="1" w:styleId="affd">
    <w:name w:val="Номер таблицы Знак"/>
    <w:link w:val="affc"/>
    <w:rsid w:val="00B928CE"/>
    <w:rPr>
      <w:rFonts w:ascii="Times New Roman" w:eastAsia="Times New Roman" w:hAnsi="Times New Roman" w:cs="Times New Roman"/>
      <w:sz w:val="28"/>
      <w:szCs w:val="24"/>
    </w:rPr>
  </w:style>
  <w:style w:type="character" w:customStyle="1" w:styleId="aff9">
    <w:name w:val="Текст в таблицах Знак"/>
    <w:link w:val="aff8"/>
    <w:rsid w:val="00B928CE"/>
    <w:rPr>
      <w:rFonts w:ascii="Times New Roman" w:eastAsia="Times New Roman" w:hAnsi="Times New Roman" w:cs="Times New Roman"/>
      <w:sz w:val="24"/>
      <w:szCs w:val="24"/>
    </w:rPr>
  </w:style>
  <w:style w:type="paragraph" w:styleId="affe">
    <w:name w:val="table of figures"/>
    <w:basedOn w:val="a8"/>
    <w:next w:val="a8"/>
    <w:uiPriority w:val="99"/>
    <w:semiHidden/>
    <w:unhideWhenUsed/>
    <w:rsid w:val="00B928CE"/>
    <w:pPr>
      <w:spacing w:after="0"/>
    </w:pPr>
    <w:rPr>
      <w:rFonts w:eastAsiaTheme="minorEastAsia"/>
    </w:rPr>
  </w:style>
  <w:style w:type="paragraph" w:styleId="afff0">
    <w:name w:val="Plain Text"/>
    <w:basedOn w:val="a8"/>
    <w:link w:val="afff1"/>
    <w:rsid w:val="00B928CE"/>
    <w:pPr>
      <w:autoSpaceDE w:val="0"/>
      <w:autoSpaceDN w:val="0"/>
      <w:spacing w:after="0" w:line="360" w:lineRule="auto"/>
      <w:ind w:firstLine="851"/>
      <w:jc w:val="both"/>
    </w:pPr>
    <w:rPr>
      <w:rFonts w:ascii="Times New Roman" w:eastAsia="Times New Roman" w:hAnsi="Times New Roman" w:cs="Times New Roman"/>
      <w:sz w:val="28"/>
      <w:szCs w:val="28"/>
    </w:rPr>
  </w:style>
  <w:style w:type="character" w:customStyle="1" w:styleId="afff1">
    <w:name w:val="Текст Знак"/>
    <w:basedOn w:val="a9"/>
    <w:link w:val="afff0"/>
    <w:rsid w:val="00B928CE"/>
    <w:rPr>
      <w:rFonts w:ascii="Times New Roman" w:eastAsia="Times New Roman" w:hAnsi="Times New Roman" w:cs="Times New Roman"/>
      <w:sz w:val="28"/>
      <w:szCs w:val="28"/>
    </w:rPr>
  </w:style>
  <w:style w:type="paragraph" w:customStyle="1" w:styleId="18">
    <w:name w:val="Обычный 1"/>
    <w:basedOn w:val="a8"/>
    <w:link w:val="19"/>
    <w:rsid w:val="00B928CE"/>
    <w:pPr>
      <w:spacing w:after="0" w:line="360" w:lineRule="auto"/>
      <w:ind w:firstLine="720"/>
      <w:jc w:val="both"/>
    </w:pPr>
    <w:rPr>
      <w:rFonts w:ascii="Times New Roman" w:eastAsia="Times New Roman" w:hAnsi="Times New Roman" w:cs="Times New Roman"/>
      <w:sz w:val="20"/>
      <w:szCs w:val="20"/>
      <w:lang w:eastAsia="ru-RU"/>
    </w:rPr>
  </w:style>
  <w:style w:type="paragraph" w:styleId="afff2">
    <w:name w:val="caption"/>
    <w:basedOn w:val="a8"/>
    <w:next w:val="a8"/>
    <w:uiPriority w:val="35"/>
    <w:unhideWhenUsed/>
    <w:qFormat/>
    <w:rsid w:val="00B928CE"/>
    <w:pPr>
      <w:spacing w:after="200" w:line="240" w:lineRule="auto"/>
    </w:pPr>
    <w:rPr>
      <w:rFonts w:eastAsiaTheme="minorEastAsia"/>
      <w:i/>
      <w:iCs/>
      <w:color w:val="44546A" w:themeColor="text2"/>
      <w:sz w:val="18"/>
      <w:szCs w:val="18"/>
    </w:rPr>
  </w:style>
  <w:style w:type="character" w:customStyle="1" w:styleId="19">
    <w:name w:val="Обычный 1 Знак"/>
    <w:link w:val="18"/>
    <w:rsid w:val="00B928CE"/>
    <w:rPr>
      <w:rFonts w:ascii="Times New Roman" w:eastAsia="Times New Roman" w:hAnsi="Times New Roman" w:cs="Times New Roman"/>
      <w:sz w:val="20"/>
      <w:szCs w:val="20"/>
      <w:lang w:eastAsia="ru-RU"/>
    </w:rPr>
  </w:style>
  <w:style w:type="paragraph" w:customStyle="1" w:styleId="a3">
    <w:name w:val="Название рисунка"/>
    <w:basedOn w:val="a8"/>
    <w:next w:val="a8"/>
    <w:uiPriority w:val="99"/>
    <w:rsid w:val="00B928CE"/>
    <w:pPr>
      <w:numPr>
        <w:numId w:val="8"/>
      </w:numPr>
      <w:spacing w:after="0" w:line="240" w:lineRule="auto"/>
      <w:ind w:left="0" w:firstLine="0"/>
      <w:jc w:val="center"/>
    </w:pPr>
    <w:rPr>
      <w:rFonts w:ascii="Arial" w:eastAsia="Times New Roman" w:hAnsi="Arial" w:cs="Times New Roman"/>
      <w:b/>
      <w:sz w:val="20"/>
      <w:szCs w:val="24"/>
      <w:lang w:eastAsia="ru-RU"/>
    </w:rPr>
  </w:style>
  <w:style w:type="paragraph" w:styleId="afff3">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8"/>
    <w:link w:val="afff4"/>
    <w:rsid w:val="00B928CE"/>
    <w:pPr>
      <w:spacing w:after="0" w:line="240" w:lineRule="auto"/>
    </w:pPr>
    <w:rPr>
      <w:rFonts w:ascii="Times New Roman" w:eastAsia="Times New Roman" w:hAnsi="Times New Roman" w:cs="Times New Roman"/>
      <w:sz w:val="20"/>
      <w:szCs w:val="20"/>
      <w:lang w:eastAsia="ru-RU"/>
    </w:rPr>
  </w:style>
  <w:style w:type="character" w:customStyle="1" w:styleId="afff4">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basedOn w:val="a9"/>
    <w:link w:val="afff3"/>
    <w:rsid w:val="00B928CE"/>
    <w:rPr>
      <w:rFonts w:ascii="Times New Roman" w:eastAsia="Times New Roman" w:hAnsi="Times New Roman" w:cs="Times New Roman"/>
      <w:sz w:val="20"/>
      <w:szCs w:val="20"/>
      <w:lang w:eastAsia="ru-RU"/>
    </w:rPr>
  </w:style>
  <w:style w:type="character" w:styleId="afff5">
    <w:name w:val="footnote reference"/>
    <w:aliases w:val="Знак сноски-FN,Знак сноски 1"/>
    <w:qFormat/>
    <w:rsid w:val="00B928CE"/>
    <w:rPr>
      <w:vertAlign w:val="superscript"/>
    </w:rPr>
  </w:style>
  <w:style w:type="paragraph" w:customStyle="1" w:styleId="-2">
    <w:name w:val="УГТП-Заголовок 2"/>
    <w:basedOn w:val="a8"/>
    <w:uiPriority w:val="99"/>
    <w:rsid w:val="00B928CE"/>
    <w:pPr>
      <w:spacing w:before="240" w:after="0" w:line="240" w:lineRule="auto"/>
      <w:ind w:left="284" w:right="284" w:firstLine="851"/>
    </w:pPr>
    <w:rPr>
      <w:rFonts w:ascii="Arial" w:eastAsia="Calibri" w:hAnsi="Arial" w:cs="Arial"/>
      <w:b/>
      <w:bCs/>
      <w:iCs/>
      <w:sz w:val="28"/>
      <w:szCs w:val="28"/>
      <w:lang w:eastAsia="ru-RU"/>
    </w:rPr>
  </w:style>
  <w:style w:type="character" w:customStyle="1" w:styleId="af1">
    <w:name w:val="Абзац списка Знак"/>
    <w:link w:val="af0"/>
    <w:uiPriority w:val="34"/>
    <w:rsid w:val="00B928CE"/>
    <w:rPr>
      <w:rFonts w:eastAsiaTheme="minorEastAsia"/>
    </w:rPr>
  </w:style>
  <w:style w:type="paragraph" w:customStyle="1" w:styleId="Normal0">
    <w:name w:val="Normal 0"/>
    <w:basedOn w:val="a8"/>
    <w:link w:val="Normal00"/>
    <w:qFormat/>
    <w:rsid w:val="00B928CE"/>
    <w:pPr>
      <w:spacing w:after="0" w:line="240" w:lineRule="auto"/>
      <w:ind w:firstLine="567"/>
      <w:jc w:val="both"/>
    </w:pPr>
    <w:rPr>
      <w:rFonts w:ascii="Times New Roman" w:eastAsia="Times New Roman" w:hAnsi="Times New Roman" w:cs="Times New Roman"/>
      <w:b/>
      <w:sz w:val="28"/>
      <w:szCs w:val="28"/>
    </w:rPr>
  </w:style>
  <w:style w:type="character" w:customStyle="1" w:styleId="Normal00">
    <w:name w:val="Normal 0 Знак"/>
    <w:link w:val="Normal0"/>
    <w:locked/>
    <w:rsid w:val="00B928CE"/>
    <w:rPr>
      <w:rFonts w:ascii="Times New Roman" w:eastAsia="Times New Roman" w:hAnsi="Times New Roman" w:cs="Times New Roman"/>
      <w:b/>
      <w:sz w:val="28"/>
      <w:szCs w:val="28"/>
    </w:rPr>
  </w:style>
  <w:style w:type="character" w:styleId="afff6">
    <w:name w:val="Hyperlink"/>
    <w:uiPriority w:val="99"/>
    <w:unhideWhenUsed/>
    <w:rsid w:val="00B928CE"/>
    <w:rPr>
      <w:color w:val="0000FF"/>
      <w:u w:val="single"/>
    </w:rPr>
  </w:style>
  <w:style w:type="character" w:customStyle="1" w:styleId="71">
    <w:name w:val="Знак Знак7"/>
    <w:basedOn w:val="a9"/>
    <w:rsid w:val="00B928CE"/>
    <w:rPr>
      <w:i/>
      <w:sz w:val="28"/>
      <w:lang w:val="en-US" w:eastAsia="ru-RU" w:bidi="ar-SA"/>
    </w:rPr>
  </w:style>
  <w:style w:type="paragraph" w:customStyle="1" w:styleId="afff7">
    <w:name w:val="нумер"/>
    <w:basedOn w:val="af3"/>
    <w:link w:val="afff8"/>
    <w:rsid w:val="00B928CE"/>
    <w:pPr>
      <w:widowControl w:val="0"/>
      <w:adjustRightInd w:val="0"/>
      <w:spacing w:after="0" w:line="360" w:lineRule="atLeast"/>
      <w:jc w:val="both"/>
      <w:textAlignment w:val="baseline"/>
    </w:pPr>
    <w:rPr>
      <w:sz w:val="28"/>
      <w:szCs w:val="28"/>
    </w:rPr>
  </w:style>
  <w:style w:type="character" w:customStyle="1" w:styleId="afff8">
    <w:name w:val="нумер Знак Знак"/>
    <w:basedOn w:val="a9"/>
    <w:link w:val="afff7"/>
    <w:rsid w:val="00B928CE"/>
    <w:rPr>
      <w:rFonts w:ascii="Times New Roman" w:eastAsia="Times New Roman" w:hAnsi="Times New Roman" w:cs="Times New Roman"/>
      <w:sz w:val="28"/>
      <w:szCs w:val="28"/>
      <w:lang w:eastAsia="ru-RU"/>
    </w:rPr>
  </w:style>
  <w:style w:type="character" w:customStyle="1" w:styleId="81">
    <w:name w:val="Знак Знак8"/>
    <w:basedOn w:val="a9"/>
    <w:rsid w:val="00B928CE"/>
    <w:rPr>
      <w:sz w:val="28"/>
      <w:szCs w:val="28"/>
      <w:lang w:val="ru-RU" w:eastAsia="ru-RU" w:bidi="ar-SA"/>
    </w:rPr>
  </w:style>
  <w:style w:type="paragraph" w:styleId="afff9">
    <w:name w:val="Body Text Indent"/>
    <w:aliases w:val="Основной текст 1,Нумерованный список !!,Надин стиль,Исторические события,Ист события с точкой,Основной текст с отступом Знак Знак,Body Text Indent"/>
    <w:basedOn w:val="a8"/>
    <w:link w:val="afffa"/>
    <w:uiPriority w:val="99"/>
    <w:unhideWhenUsed/>
    <w:rsid w:val="00B928CE"/>
    <w:pPr>
      <w:spacing w:after="120"/>
      <w:ind w:left="283"/>
    </w:pPr>
    <w:rPr>
      <w:rFonts w:eastAsiaTheme="minorEastAsia"/>
    </w:rPr>
  </w:style>
  <w:style w:type="character" w:customStyle="1" w:styleId="afffa">
    <w:name w:val="Основной текст с отступом Знак"/>
    <w:aliases w:val="Основной текст 1 Знак,Нумерованный список !! Знак,Надин стиль Знак,Исторические события Знак,Ист события с точкой Знак,Основной текст с отступом Знак Знак Знак,Body Text Indent Знак"/>
    <w:basedOn w:val="a9"/>
    <w:link w:val="afff9"/>
    <w:uiPriority w:val="99"/>
    <w:rsid w:val="00B928CE"/>
    <w:rPr>
      <w:rFonts w:eastAsiaTheme="minorEastAsia"/>
    </w:rPr>
  </w:style>
  <w:style w:type="paragraph" w:customStyle="1" w:styleId="1a">
    <w:name w:val="Основной текст с отступом.об1"/>
    <w:basedOn w:val="a8"/>
    <w:link w:val="1b"/>
    <w:rsid w:val="00B928CE"/>
    <w:pPr>
      <w:spacing w:after="0" w:line="240" w:lineRule="atLeast"/>
      <w:ind w:firstLine="720"/>
      <w:jc w:val="both"/>
    </w:pPr>
    <w:rPr>
      <w:rFonts w:ascii="Times New Roman" w:eastAsia="Times New Roman" w:hAnsi="Times New Roman" w:cs="Times New Roman"/>
      <w:snapToGrid w:val="0"/>
      <w:sz w:val="28"/>
      <w:szCs w:val="20"/>
      <w:lang w:eastAsia="ru-RU"/>
    </w:rPr>
  </w:style>
  <w:style w:type="character" w:customStyle="1" w:styleId="1b">
    <w:name w:val="Основной текст с отступом.об1 Знак"/>
    <w:basedOn w:val="a9"/>
    <w:link w:val="1a"/>
    <w:rsid w:val="00B928CE"/>
    <w:rPr>
      <w:rFonts w:ascii="Times New Roman" w:eastAsia="Times New Roman" w:hAnsi="Times New Roman" w:cs="Times New Roman"/>
      <w:snapToGrid w:val="0"/>
      <w:sz w:val="28"/>
      <w:szCs w:val="20"/>
      <w:lang w:eastAsia="ru-RU"/>
    </w:rPr>
  </w:style>
  <w:style w:type="paragraph" w:customStyle="1" w:styleId="afffb">
    <w:name w:val="внутри таблиц"/>
    <w:basedOn w:val="af3"/>
    <w:link w:val="afffc"/>
    <w:rsid w:val="00B928CE"/>
    <w:pPr>
      <w:spacing w:after="0"/>
      <w:ind w:left="-57" w:right="-57"/>
      <w:jc w:val="both"/>
    </w:pPr>
    <w:rPr>
      <w:szCs w:val="20"/>
    </w:rPr>
  </w:style>
  <w:style w:type="character" w:customStyle="1" w:styleId="afffc">
    <w:name w:val="внутри таблиц Знак"/>
    <w:basedOn w:val="a9"/>
    <w:link w:val="afffb"/>
    <w:rsid w:val="00B928CE"/>
    <w:rPr>
      <w:rFonts w:ascii="Times New Roman" w:eastAsia="Times New Roman" w:hAnsi="Times New Roman" w:cs="Times New Roman"/>
      <w:sz w:val="20"/>
      <w:szCs w:val="20"/>
      <w:lang w:eastAsia="ru-RU"/>
    </w:rPr>
  </w:style>
  <w:style w:type="character" w:customStyle="1" w:styleId="24">
    <w:name w:val="Основной текст 2 Знак"/>
    <w:basedOn w:val="a9"/>
    <w:rsid w:val="00B928CE"/>
    <w:rPr>
      <w:rFonts w:ascii="Arial" w:hAnsi="Arial"/>
    </w:rPr>
  </w:style>
  <w:style w:type="paragraph" w:styleId="afffd">
    <w:name w:val="Normal (Web)"/>
    <w:aliases w:val="Обычный (Web),Обычный (веб)1"/>
    <w:basedOn w:val="a8"/>
    <w:qFormat/>
    <w:rsid w:val="00B928CE"/>
    <w:pPr>
      <w:spacing w:before="100" w:after="100" w:line="240" w:lineRule="auto"/>
    </w:pPr>
    <w:rPr>
      <w:rFonts w:ascii="Arial" w:eastAsia="Times New Roman" w:hAnsi="Arial" w:cs="Times New Roman"/>
      <w:sz w:val="18"/>
      <w:szCs w:val="20"/>
      <w:lang w:eastAsia="ru-RU"/>
    </w:rPr>
  </w:style>
  <w:style w:type="paragraph" w:customStyle="1" w:styleId="310">
    <w:name w:val="Основной текст с отступом 31"/>
    <w:basedOn w:val="a8"/>
    <w:rsid w:val="00B928CE"/>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a4">
    <w:name w:val="Список с номерами"/>
    <w:basedOn w:val="a8"/>
    <w:rsid w:val="00B928CE"/>
    <w:pPr>
      <w:numPr>
        <w:numId w:val="9"/>
      </w:numPr>
      <w:tabs>
        <w:tab w:val="num" w:pos="1276"/>
      </w:tabs>
      <w:spacing w:before="120" w:after="0" w:line="240" w:lineRule="auto"/>
      <w:ind w:left="0" w:firstLine="851"/>
      <w:jc w:val="both"/>
    </w:pPr>
    <w:rPr>
      <w:rFonts w:ascii="Times New Roman" w:eastAsia="Times New Roman" w:hAnsi="Times New Roman" w:cs="Times New Roman"/>
      <w:sz w:val="16"/>
      <w:szCs w:val="20"/>
      <w:lang w:eastAsia="ru-RU"/>
    </w:rPr>
  </w:style>
  <w:style w:type="paragraph" w:customStyle="1" w:styleId="afffe">
    <w:name w:val="ОсновнойРПС"/>
    <w:basedOn w:val="afff9"/>
    <w:link w:val="affff"/>
    <w:qFormat/>
    <w:rsid w:val="00B928CE"/>
    <w:pPr>
      <w:spacing w:after="0" w:line="360" w:lineRule="auto"/>
      <w:ind w:left="0" w:firstLine="709"/>
      <w:jc w:val="both"/>
    </w:pPr>
    <w:rPr>
      <w:rFonts w:ascii="Times New Roman" w:eastAsia="Times New Roman" w:hAnsi="Times New Roman" w:cs="Times New Roman"/>
      <w:sz w:val="28"/>
      <w:szCs w:val="28"/>
      <w:lang w:eastAsia="ru-RU"/>
    </w:rPr>
  </w:style>
  <w:style w:type="paragraph" w:styleId="affff0">
    <w:name w:val="List Bullet"/>
    <w:basedOn w:val="a8"/>
    <w:autoRedefine/>
    <w:rsid w:val="00B928CE"/>
    <w:pPr>
      <w:spacing w:after="0" w:line="240" w:lineRule="auto"/>
      <w:ind w:firstLine="720"/>
      <w:jc w:val="center"/>
    </w:pPr>
    <w:rPr>
      <w:rFonts w:ascii="Times New Roman" w:eastAsia="Times New Roman" w:hAnsi="Times New Roman" w:cs="Times New Roman"/>
      <w:b/>
      <w:i/>
      <w:sz w:val="28"/>
      <w:szCs w:val="28"/>
      <w:lang w:eastAsia="ru-RU"/>
    </w:rPr>
  </w:style>
  <w:style w:type="character" w:customStyle="1" w:styleId="affff">
    <w:name w:val="ОсновнойРПС Знак"/>
    <w:link w:val="afffe"/>
    <w:rsid w:val="00B928CE"/>
    <w:rPr>
      <w:rFonts w:ascii="Times New Roman" w:eastAsia="Times New Roman" w:hAnsi="Times New Roman" w:cs="Times New Roman"/>
      <w:sz w:val="28"/>
      <w:szCs w:val="28"/>
      <w:lang w:eastAsia="ru-RU"/>
    </w:rPr>
  </w:style>
  <w:style w:type="character" w:styleId="affff1">
    <w:name w:val="page number"/>
    <w:basedOn w:val="a9"/>
    <w:uiPriority w:val="99"/>
    <w:rsid w:val="00B928CE"/>
  </w:style>
  <w:style w:type="paragraph" w:customStyle="1" w:styleId="1c">
    <w:name w:val="таб1"/>
    <w:basedOn w:val="a8"/>
    <w:next w:val="afff2"/>
    <w:autoRedefine/>
    <w:rsid w:val="00180D93"/>
    <w:pPr>
      <w:spacing w:after="0" w:line="240" w:lineRule="auto"/>
    </w:pPr>
    <w:rPr>
      <w:rFonts w:ascii="Times New Roman" w:eastAsia="Times New Roman" w:hAnsi="Times New Roman" w:cs="Times New Roman"/>
      <w:sz w:val="20"/>
      <w:szCs w:val="20"/>
      <w:lang w:eastAsia="ru-RU"/>
    </w:rPr>
  </w:style>
  <w:style w:type="paragraph" w:customStyle="1" w:styleId="affff2">
    <w:name w:val="Курсив"/>
    <w:basedOn w:val="a8"/>
    <w:next w:val="a8"/>
    <w:rsid w:val="00B928CE"/>
    <w:pPr>
      <w:spacing w:after="0" w:line="240" w:lineRule="auto"/>
      <w:ind w:firstLine="709"/>
      <w:jc w:val="both"/>
    </w:pPr>
    <w:rPr>
      <w:rFonts w:ascii="Times New Roman" w:eastAsia="Times New Roman" w:hAnsi="Times New Roman" w:cs="Times New Roman"/>
      <w:i/>
      <w:sz w:val="28"/>
      <w:szCs w:val="24"/>
      <w:lang w:eastAsia="ru-RU"/>
    </w:rPr>
  </w:style>
  <w:style w:type="paragraph" w:customStyle="1" w:styleId="111">
    <w:name w:val="Шапка таблицы + 11 пт"/>
    <w:basedOn w:val="aff6"/>
    <w:rsid w:val="00B928CE"/>
    <w:rPr>
      <w:sz w:val="22"/>
    </w:rPr>
  </w:style>
  <w:style w:type="paragraph" w:styleId="affff3">
    <w:name w:val="Balloon Text"/>
    <w:basedOn w:val="a8"/>
    <w:link w:val="affff4"/>
    <w:uiPriority w:val="99"/>
    <w:semiHidden/>
    <w:unhideWhenUsed/>
    <w:rsid w:val="00B928CE"/>
    <w:pPr>
      <w:spacing w:after="0" w:line="240" w:lineRule="auto"/>
    </w:pPr>
    <w:rPr>
      <w:rFonts w:ascii="Segoe UI" w:eastAsiaTheme="minorEastAsia" w:hAnsi="Segoe UI" w:cs="Segoe UI"/>
      <w:sz w:val="18"/>
      <w:szCs w:val="18"/>
    </w:rPr>
  </w:style>
  <w:style w:type="character" w:customStyle="1" w:styleId="affff4">
    <w:name w:val="Текст выноски Знак"/>
    <w:basedOn w:val="a9"/>
    <w:link w:val="affff3"/>
    <w:uiPriority w:val="99"/>
    <w:semiHidden/>
    <w:rsid w:val="00B928CE"/>
    <w:rPr>
      <w:rFonts w:ascii="Segoe UI" w:eastAsiaTheme="minorEastAsia" w:hAnsi="Segoe UI" w:cs="Segoe UI"/>
      <w:sz w:val="18"/>
      <w:szCs w:val="18"/>
    </w:rPr>
  </w:style>
  <w:style w:type="paragraph" w:customStyle="1" w:styleId="11">
    <w:name w:val="название 1"/>
    <w:basedOn w:val="af0"/>
    <w:link w:val="1d"/>
    <w:rsid w:val="00B928CE"/>
    <w:pPr>
      <w:numPr>
        <w:numId w:val="10"/>
      </w:numPr>
    </w:pPr>
    <w:rPr>
      <w:rFonts w:ascii="Times New Roman" w:hAnsi="Times New Roman" w:cs="Times New Roman"/>
      <w:b/>
      <w:sz w:val="32"/>
      <w:szCs w:val="28"/>
    </w:rPr>
  </w:style>
  <w:style w:type="paragraph" w:customStyle="1" w:styleId="1e">
    <w:name w:val="Стиль1"/>
    <w:basedOn w:val="11"/>
    <w:link w:val="1f"/>
    <w:rsid w:val="00B928CE"/>
    <w:rPr>
      <w:i/>
    </w:rPr>
  </w:style>
  <w:style w:type="character" w:customStyle="1" w:styleId="1d">
    <w:name w:val="название 1 Знак"/>
    <w:basedOn w:val="af1"/>
    <w:link w:val="11"/>
    <w:rsid w:val="00B928CE"/>
    <w:rPr>
      <w:rFonts w:ascii="Times New Roman" w:eastAsiaTheme="minorEastAsia" w:hAnsi="Times New Roman" w:cs="Times New Roman"/>
      <w:b/>
      <w:sz w:val="32"/>
      <w:szCs w:val="28"/>
    </w:rPr>
  </w:style>
  <w:style w:type="paragraph" w:customStyle="1" w:styleId="33">
    <w:name w:val="название 3"/>
    <w:basedOn w:val="3"/>
    <w:link w:val="34"/>
    <w:rsid w:val="00B928CE"/>
    <w:pPr>
      <w:spacing w:before="120" w:after="120"/>
    </w:pPr>
    <w:rPr>
      <w:rFonts w:cs="Times New Roman"/>
      <w:b w:val="0"/>
      <w:bCs/>
      <w:color w:val="000000" w:themeColor="text1"/>
      <w:szCs w:val="28"/>
    </w:rPr>
  </w:style>
  <w:style w:type="character" w:customStyle="1" w:styleId="1f">
    <w:name w:val="Стиль1 Знак"/>
    <w:basedOn w:val="1d"/>
    <w:link w:val="1e"/>
    <w:rsid w:val="00B928CE"/>
    <w:rPr>
      <w:rFonts w:ascii="Times New Roman" w:eastAsiaTheme="minorEastAsia" w:hAnsi="Times New Roman" w:cs="Times New Roman"/>
      <w:b/>
      <w:i/>
      <w:sz w:val="32"/>
      <w:szCs w:val="28"/>
    </w:rPr>
  </w:style>
  <w:style w:type="character" w:customStyle="1" w:styleId="34">
    <w:name w:val="название 3 Знак"/>
    <w:basedOn w:val="30"/>
    <w:link w:val="33"/>
    <w:rsid w:val="00B928CE"/>
    <w:rPr>
      <w:rFonts w:ascii="Times New Roman" w:eastAsiaTheme="majorEastAsia" w:hAnsi="Times New Roman" w:cs="Times New Roman"/>
      <w:b w:val="0"/>
      <w:bCs/>
      <w:color w:val="000000" w:themeColor="text1"/>
      <w:sz w:val="28"/>
      <w:szCs w:val="28"/>
      <w:lang w:eastAsia="ru-RU"/>
    </w:rPr>
  </w:style>
  <w:style w:type="paragraph" w:styleId="affff5">
    <w:name w:val="Subtitle"/>
    <w:basedOn w:val="a8"/>
    <w:next w:val="a8"/>
    <w:link w:val="affff6"/>
    <w:uiPriority w:val="11"/>
    <w:qFormat/>
    <w:rsid w:val="00B928CE"/>
    <w:pPr>
      <w:numPr>
        <w:ilvl w:val="1"/>
      </w:numPr>
    </w:pPr>
    <w:rPr>
      <w:rFonts w:eastAsiaTheme="minorEastAsia"/>
      <w:color w:val="5A5A5A" w:themeColor="text1" w:themeTint="A5"/>
      <w:spacing w:val="15"/>
    </w:rPr>
  </w:style>
  <w:style w:type="character" w:customStyle="1" w:styleId="affff6">
    <w:name w:val="Подзаголовок Знак"/>
    <w:basedOn w:val="a9"/>
    <w:link w:val="affff5"/>
    <w:uiPriority w:val="11"/>
    <w:rsid w:val="00B928CE"/>
    <w:rPr>
      <w:rFonts w:eastAsiaTheme="minorEastAsia"/>
      <w:color w:val="5A5A5A" w:themeColor="text1" w:themeTint="A5"/>
      <w:spacing w:val="15"/>
    </w:rPr>
  </w:style>
  <w:style w:type="character" w:styleId="affff7">
    <w:name w:val="Strong"/>
    <w:basedOn w:val="a9"/>
    <w:uiPriority w:val="22"/>
    <w:qFormat/>
    <w:rsid w:val="00B928CE"/>
    <w:rPr>
      <w:b/>
      <w:bCs/>
      <w:color w:val="auto"/>
    </w:rPr>
  </w:style>
  <w:style w:type="paragraph" w:styleId="25">
    <w:name w:val="Quote"/>
    <w:basedOn w:val="a8"/>
    <w:next w:val="a8"/>
    <w:link w:val="26"/>
    <w:uiPriority w:val="29"/>
    <w:qFormat/>
    <w:rsid w:val="00B928CE"/>
    <w:pPr>
      <w:spacing w:before="200"/>
      <w:ind w:left="864" w:right="864"/>
    </w:pPr>
    <w:rPr>
      <w:rFonts w:eastAsiaTheme="minorEastAsia"/>
      <w:i/>
      <w:iCs/>
      <w:color w:val="404040" w:themeColor="text1" w:themeTint="BF"/>
    </w:rPr>
  </w:style>
  <w:style w:type="character" w:customStyle="1" w:styleId="26">
    <w:name w:val="Цитата 2 Знак"/>
    <w:basedOn w:val="a9"/>
    <w:link w:val="25"/>
    <w:uiPriority w:val="29"/>
    <w:rsid w:val="00B928CE"/>
    <w:rPr>
      <w:rFonts w:eastAsiaTheme="minorEastAsia"/>
      <w:i/>
      <w:iCs/>
      <w:color w:val="404040" w:themeColor="text1" w:themeTint="BF"/>
    </w:rPr>
  </w:style>
  <w:style w:type="paragraph" w:styleId="affff8">
    <w:name w:val="Intense Quote"/>
    <w:basedOn w:val="a8"/>
    <w:next w:val="a8"/>
    <w:link w:val="affff9"/>
    <w:uiPriority w:val="30"/>
    <w:qFormat/>
    <w:rsid w:val="00B928CE"/>
    <w:pPr>
      <w:pBdr>
        <w:top w:val="single" w:sz="4" w:space="10" w:color="404040" w:themeColor="text1" w:themeTint="BF"/>
        <w:bottom w:val="single" w:sz="4" w:space="10" w:color="404040" w:themeColor="text1" w:themeTint="BF"/>
      </w:pBdr>
      <w:spacing w:before="360" w:after="360"/>
      <w:ind w:left="864" w:right="864"/>
      <w:jc w:val="center"/>
    </w:pPr>
    <w:rPr>
      <w:rFonts w:eastAsiaTheme="minorEastAsia"/>
      <w:i/>
      <w:iCs/>
      <w:color w:val="404040" w:themeColor="text1" w:themeTint="BF"/>
    </w:rPr>
  </w:style>
  <w:style w:type="character" w:customStyle="1" w:styleId="affff9">
    <w:name w:val="Выделенная цитата Знак"/>
    <w:basedOn w:val="a9"/>
    <w:link w:val="affff8"/>
    <w:uiPriority w:val="30"/>
    <w:rsid w:val="00B928CE"/>
    <w:rPr>
      <w:rFonts w:eastAsiaTheme="minorEastAsia"/>
      <w:i/>
      <w:iCs/>
      <w:color w:val="404040" w:themeColor="text1" w:themeTint="BF"/>
    </w:rPr>
  </w:style>
  <w:style w:type="character" w:styleId="affffa">
    <w:name w:val="Subtle Emphasis"/>
    <w:basedOn w:val="a9"/>
    <w:uiPriority w:val="19"/>
    <w:qFormat/>
    <w:rsid w:val="00B928CE"/>
    <w:rPr>
      <w:i/>
      <w:iCs/>
      <w:color w:val="404040" w:themeColor="text1" w:themeTint="BF"/>
    </w:rPr>
  </w:style>
  <w:style w:type="character" w:styleId="affffb">
    <w:name w:val="Subtle Reference"/>
    <w:basedOn w:val="a9"/>
    <w:uiPriority w:val="31"/>
    <w:qFormat/>
    <w:rsid w:val="00B928CE"/>
    <w:rPr>
      <w:smallCaps/>
      <w:color w:val="404040" w:themeColor="text1" w:themeTint="BF"/>
    </w:rPr>
  </w:style>
  <w:style w:type="character" w:styleId="affffc">
    <w:name w:val="Intense Reference"/>
    <w:basedOn w:val="a9"/>
    <w:uiPriority w:val="32"/>
    <w:qFormat/>
    <w:rsid w:val="00B928CE"/>
    <w:rPr>
      <w:b/>
      <w:bCs/>
      <w:smallCaps/>
      <w:color w:val="404040" w:themeColor="text1" w:themeTint="BF"/>
      <w:spacing w:val="5"/>
    </w:rPr>
  </w:style>
  <w:style w:type="character" w:styleId="affffd">
    <w:name w:val="Book Title"/>
    <w:basedOn w:val="a9"/>
    <w:uiPriority w:val="33"/>
    <w:qFormat/>
    <w:rsid w:val="00B928CE"/>
    <w:rPr>
      <w:b/>
      <w:bCs/>
      <w:i/>
      <w:iCs/>
      <w:spacing w:val="5"/>
    </w:rPr>
  </w:style>
  <w:style w:type="paragraph" w:styleId="affffe">
    <w:name w:val="TOC Heading"/>
    <w:basedOn w:val="12"/>
    <w:next w:val="a8"/>
    <w:uiPriority w:val="39"/>
    <w:unhideWhenUsed/>
    <w:qFormat/>
    <w:rsid w:val="00B928CE"/>
    <w:pPr>
      <w:jc w:val="left"/>
      <w:outlineLvl w:val="9"/>
    </w:pPr>
    <w:rPr>
      <w:rFonts w:asciiTheme="majorHAnsi" w:hAnsiTheme="majorHAnsi"/>
      <w:b w:val="0"/>
      <w:color w:val="262626" w:themeColor="text1" w:themeTint="D9"/>
      <w:sz w:val="32"/>
    </w:rPr>
  </w:style>
  <w:style w:type="table" w:styleId="afffff">
    <w:name w:val="Table Grid"/>
    <w:basedOn w:val="aa"/>
    <w:uiPriority w:val="39"/>
    <w:rsid w:val="00B928C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Стиль2"/>
    <w:basedOn w:val="2"/>
    <w:link w:val="28"/>
    <w:qFormat/>
    <w:rsid w:val="00B928CE"/>
    <w:pPr>
      <w:jc w:val="left"/>
    </w:pPr>
    <w:rPr>
      <w:color w:val="262626" w:themeColor="text1" w:themeTint="D9"/>
      <w:szCs w:val="28"/>
    </w:rPr>
  </w:style>
  <w:style w:type="character" w:customStyle="1" w:styleId="28">
    <w:name w:val="Стиль2 Знак"/>
    <w:basedOn w:val="20"/>
    <w:link w:val="27"/>
    <w:rsid w:val="00B928CE"/>
    <w:rPr>
      <w:rFonts w:ascii="Times New Roman" w:eastAsiaTheme="majorEastAsia" w:hAnsi="Times New Roman" w:cstheme="majorBidi"/>
      <w:b/>
      <w:color w:val="262626" w:themeColor="text1" w:themeTint="D9"/>
      <w:sz w:val="28"/>
      <w:szCs w:val="28"/>
    </w:rPr>
  </w:style>
  <w:style w:type="paragraph" w:styleId="1f0">
    <w:name w:val="toc 1"/>
    <w:basedOn w:val="a8"/>
    <w:next w:val="a8"/>
    <w:autoRedefine/>
    <w:uiPriority w:val="39"/>
    <w:unhideWhenUsed/>
    <w:qFormat/>
    <w:rsid w:val="006602B5"/>
    <w:pPr>
      <w:tabs>
        <w:tab w:val="right" w:leader="dot" w:pos="9921"/>
      </w:tabs>
      <w:spacing w:after="100"/>
      <w:ind w:left="426" w:hanging="426"/>
    </w:pPr>
    <w:rPr>
      <w:rFonts w:ascii="Times New Roman" w:eastAsiaTheme="majorEastAsia" w:hAnsi="Times New Roman" w:cstheme="majorBidi"/>
      <w:b/>
      <w:noProof/>
      <w:lang w:eastAsia="ru-RU"/>
    </w:rPr>
  </w:style>
  <w:style w:type="paragraph" w:styleId="35">
    <w:name w:val="toc 3"/>
    <w:basedOn w:val="a8"/>
    <w:next w:val="a8"/>
    <w:autoRedefine/>
    <w:uiPriority w:val="39"/>
    <w:unhideWhenUsed/>
    <w:qFormat/>
    <w:rsid w:val="00A5098B"/>
    <w:pPr>
      <w:spacing w:after="100"/>
      <w:ind w:left="440"/>
    </w:pPr>
  </w:style>
  <w:style w:type="paragraph" w:styleId="29">
    <w:name w:val="toc 2"/>
    <w:basedOn w:val="a8"/>
    <w:next w:val="a8"/>
    <w:autoRedefine/>
    <w:uiPriority w:val="39"/>
    <w:unhideWhenUsed/>
    <w:qFormat/>
    <w:rsid w:val="00A5098B"/>
    <w:pPr>
      <w:spacing w:after="100"/>
      <w:ind w:left="220"/>
    </w:pPr>
  </w:style>
  <w:style w:type="paragraph" w:customStyle="1" w:styleId="52">
    <w:name w:val="5_текст"/>
    <w:basedOn w:val="af3"/>
    <w:link w:val="53"/>
    <w:qFormat/>
    <w:rsid w:val="00A5098B"/>
    <w:pPr>
      <w:suppressAutoHyphens/>
      <w:spacing w:after="0"/>
      <w:ind w:firstLine="720"/>
      <w:jc w:val="both"/>
    </w:pPr>
    <w:rPr>
      <w:rFonts w:eastAsia="Calibri"/>
      <w:sz w:val="24"/>
      <w:lang w:eastAsia="en-US"/>
    </w:rPr>
  </w:style>
  <w:style w:type="character" w:customStyle="1" w:styleId="53">
    <w:name w:val="5_текст Знак"/>
    <w:basedOn w:val="a9"/>
    <w:link w:val="52"/>
    <w:rsid w:val="00A5098B"/>
    <w:rPr>
      <w:rFonts w:ascii="Times New Roman" w:eastAsia="Calibri" w:hAnsi="Times New Roman" w:cs="Times New Roman"/>
      <w:sz w:val="24"/>
      <w:szCs w:val="24"/>
    </w:rPr>
  </w:style>
  <w:style w:type="character" w:customStyle="1" w:styleId="afe">
    <w:name w:val="Без интервала Знак"/>
    <w:basedOn w:val="a9"/>
    <w:link w:val="afd"/>
    <w:uiPriority w:val="1"/>
    <w:rsid w:val="00271E8E"/>
    <w:rPr>
      <w:rFonts w:eastAsiaTheme="minorEastAsia"/>
    </w:rPr>
  </w:style>
  <w:style w:type="table" w:customStyle="1" w:styleId="1f1">
    <w:name w:val="Сетка таблицы1"/>
    <w:basedOn w:val="aa"/>
    <w:next w:val="afffff"/>
    <w:uiPriority w:val="39"/>
    <w:rsid w:val="00692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a"/>
    <w:next w:val="afffff"/>
    <w:uiPriority w:val="39"/>
    <w:rsid w:val="00512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Сетка таблицы3"/>
    <w:basedOn w:val="aa"/>
    <w:next w:val="afffff"/>
    <w:uiPriority w:val="39"/>
    <w:rsid w:val="00D51E8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a"/>
    <w:next w:val="afffff"/>
    <w:uiPriority w:val="39"/>
    <w:rsid w:val="00395A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ЗАГОЛОВОК 5"/>
    <w:basedOn w:val="a8"/>
    <w:rsid w:val="0069625C"/>
    <w:pPr>
      <w:numPr>
        <w:numId w:val="11"/>
      </w:numPr>
      <w:spacing w:before="120" w:after="120" w:line="240" w:lineRule="auto"/>
      <w:jc w:val="center"/>
      <w:outlineLvl w:val="4"/>
    </w:pPr>
    <w:rPr>
      <w:rFonts w:ascii="Times New Roman" w:eastAsia="Times New Roman" w:hAnsi="Times New Roman" w:cs="Times New Roman"/>
      <w:b/>
      <w:i/>
      <w:sz w:val="28"/>
      <w:szCs w:val="28"/>
      <w:lang w:eastAsia="ru-RU"/>
    </w:rPr>
  </w:style>
  <w:style w:type="paragraph" w:customStyle="1" w:styleId="10">
    <w:name w:val="Таблица 1"/>
    <w:basedOn w:val="a8"/>
    <w:rsid w:val="0069625C"/>
    <w:pPr>
      <w:numPr>
        <w:numId w:val="12"/>
      </w:numPr>
      <w:spacing w:before="120" w:after="120" w:line="240" w:lineRule="auto"/>
      <w:jc w:val="right"/>
    </w:pPr>
    <w:rPr>
      <w:rFonts w:ascii="Times New Roman" w:eastAsia="Times New Roman" w:hAnsi="Times New Roman" w:cs="Times New Roman"/>
      <w:sz w:val="28"/>
      <w:szCs w:val="28"/>
      <w:lang w:eastAsia="ru-RU"/>
    </w:rPr>
  </w:style>
  <w:style w:type="table" w:customStyle="1" w:styleId="TableNormal">
    <w:name w:val="Table Normal"/>
    <w:uiPriority w:val="2"/>
    <w:semiHidden/>
    <w:unhideWhenUsed/>
    <w:qFormat/>
    <w:rsid w:val="007563D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8"/>
    <w:uiPriority w:val="1"/>
    <w:qFormat/>
    <w:rsid w:val="007563DC"/>
    <w:pPr>
      <w:widowControl w:val="0"/>
      <w:spacing w:after="0" w:line="240" w:lineRule="auto"/>
    </w:pPr>
    <w:rPr>
      <w:lang w:val="en-US"/>
    </w:rPr>
  </w:style>
  <w:style w:type="table" w:customStyle="1" w:styleId="54">
    <w:name w:val="Сетка таблицы5"/>
    <w:basedOn w:val="aa"/>
    <w:next w:val="afffff"/>
    <w:uiPriority w:val="39"/>
    <w:rsid w:val="0008391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a"/>
    <w:next w:val="afffff"/>
    <w:uiPriority w:val="39"/>
    <w:rsid w:val="005F12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Нет списка2"/>
    <w:next w:val="ab"/>
    <w:uiPriority w:val="99"/>
    <w:semiHidden/>
    <w:unhideWhenUsed/>
    <w:rsid w:val="006C5BBE"/>
  </w:style>
  <w:style w:type="numbering" w:customStyle="1" w:styleId="112">
    <w:name w:val="Нет списка11"/>
    <w:next w:val="ab"/>
    <w:uiPriority w:val="99"/>
    <w:semiHidden/>
    <w:unhideWhenUsed/>
    <w:rsid w:val="006C5BBE"/>
  </w:style>
  <w:style w:type="table" w:customStyle="1" w:styleId="61">
    <w:name w:val="Сетка таблицы6"/>
    <w:basedOn w:val="aa"/>
    <w:next w:val="afffff"/>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a"/>
    <w:next w:val="afffff"/>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a"/>
    <w:next w:val="afffff"/>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C5BBE"/>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11">
    <w:name w:val="Сетка таблицы31"/>
    <w:basedOn w:val="aa"/>
    <w:next w:val="afffff"/>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a"/>
    <w:next w:val="afffff"/>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a"/>
    <w:next w:val="afffff"/>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a"/>
    <w:next w:val="afffff"/>
    <w:uiPriority w:val="39"/>
    <w:rsid w:val="006C5B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a"/>
    <w:next w:val="afffff"/>
    <w:uiPriority w:val="39"/>
    <w:rsid w:val="006C5BB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a"/>
    <w:next w:val="afffff"/>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a"/>
    <w:next w:val="afffff"/>
    <w:uiPriority w:val="39"/>
    <w:rsid w:val="00176A7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62">
    <w:name w:val="toc 6"/>
    <w:basedOn w:val="a8"/>
    <w:next w:val="a8"/>
    <w:autoRedefine/>
    <w:uiPriority w:val="39"/>
    <w:semiHidden/>
    <w:unhideWhenUsed/>
    <w:rsid w:val="00AB498E"/>
    <w:pPr>
      <w:spacing w:after="100"/>
      <w:ind w:left="1100"/>
    </w:pPr>
  </w:style>
  <w:style w:type="table" w:customStyle="1" w:styleId="530">
    <w:name w:val="Сетка таблицы53"/>
    <w:basedOn w:val="aa"/>
    <w:next w:val="afffff"/>
    <w:uiPriority w:val="39"/>
    <w:rsid w:val="00AB49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b"/>
    <w:uiPriority w:val="99"/>
    <w:semiHidden/>
    <w:unhideWhenUsed/>
    <w:rsid w:val="00ED114B"/>
  </w:style>
  <w:style w:type="numbering" w:customStyle="1" w:styleId="120">
    <w:name w:val="Нет списка12"/>
    <w:next w:val="ab"/>
    <w:uiPriority w:val="99"/>
    <w:semiHidden/>
    <w:unhideWhenUsed/>
    <w:rsid w:val="00ED114B"/>
  </w:style>
  <w:style w:type="table" w:customStyle="1" w:styleId="100">
    <w:name w:val="Сетка таблицы10"/>
    <w:basedOn w:val="aa"/>
    <w:next w:val="afffff"/>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20">
    <w:name w:val="Сетка таблицы32"/>
    <w:basedOn w:val="aa"/>
    <w:next w:val="afffff"/>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a"/>
    <w:next w:val="afffff"/>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b"/>
    <w:uiPriority w:val="99"/>
    <w:semiHidden/>
    <w:unhideWhenUsed/>
    <w:rsid w:val="00ED114B"/>
  </w:style>
  <w:style w:type="numbering" w:customStyle="1" w:styleId="130">
    <w:name w:val="Нет списка13"/>
    <w:next w:val="ab"/>
    <w:uiPriority w:val="99"/>
    <w:semiHidden/>
    <w:unhideWhenUsed/>
    <w:rsid w:val="00ED114B"/>
  </w:style>
  <w:style w:type="table" w:customStyle="1" w:styleId="131">
    <w:name w:val="Сетка таблицы13"/>
    <w:basedOn w:val="aa"/>
    <w:next w:val="afffff"/>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ED114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30">
    <w:name w:val="Сетка таблицы33"/>
    <w:basedOn w:val="aa"/>
    <w:next w:val="afffff"/>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a"/>
    <w:next w:val="afffff"/>
    <w:uiPriority w:val="39"/>
    <w:rsid w:val="00ED11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a"/>
    <w:next w:val="afffff"/>
    <w:uiPriority w:val="39"/>
    <w:rsid w:val="00ED114B"/>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Знак Знак1 Знак"/>
    <w:basedOn w:val="a8"/>
    <w:rsid w:val="00ED114B"/>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ConsPlusNormal">
    <w:name w:val="ConsPlusNormal"/>
    <w:link w:val="ConsPlusNormal0"/>
    <w:rsid w:val="00BB1917"/>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afffff0">
    <w:name w:val="Основной текст_"/>
    <w:basedOn w:val="a9"/>
    <w:link w:val="2c"/>
    <w:rsid w:val="00904FF7"/>
    <w:rPr>
      <w:rFonts w:ascii="Times New Roman" w:eastAsia="Times New Roman" w:hAnsi="Times New Roman" w:cs="Times New Roman"/>
      <w:sz w:val="26"/>
      <w:szCs w:val="26"/>
      <w:shd w:val="clear" w:color="auto" w:fill="FFFFFF"/>
    </w:rPr>
  </w:style>
  <w:style w:type="character" w:customStyle="1" w:styleId="135pt">
    <w:name w:val="Основной текст + 13.5 pt"/>
    <w:basedOn w:val="afffff0"/>
    <w:rsid w:val="00904FF7"/>
    <w:rPr>
      <w:rFonts w:ascii="Times New Roman" w:eastAsia="Times New Roman" w:hAnsi="Times New Roman" w:cs="Times New Roman"/>
      <w:color w:val="000000"/>
      <w:spacing w:val="0"/>
      <w:w w:val="100"/>
      <w:position w:val="0"/>
      <w:sz w:val="27"/>
      <w:szCs w:val="27"/>
      <w:shd w:val="clear" w:color="auto" w:fill="FFFFFF"/>
      <w:lang w:val="ru-RU"/>
    </w:rPr>
  </w:style>
  <w:style w:type="character" w:customStyle="1" w:styleId="195pt">
    <w:name w:val="Основной текст + 19.5 pt"/>
    <w:basedOn w:val="afffff0"/>
    <w:rsid w:val="00904FF7"/>
    <w:rPr>
      <w:rFonts w:ascii="Times New Roman" w:eastAsia="Times New Roman" w:hAnsi="Times New Roman" w:cs="Times New Roman"/>
      <w:color w:val="000000"/>
      <w:spacing w:val="0"/>
      <w:w w:val="100"/>
      <w:position w:val="0"/>
      <w:sz w:val="39"/>
      <w:szCs w:val="39"/>
      <w:shd w:val="clear" w:color="auto" w:fill="FFFFFF"/>
      <w:lang w:val="ru-RU"/>
    </w:rPr>
  </w:style>
  <w:style w:type="character" w:customStyle="1" w:styleId="ArialUnicodeMS6pt1pt">
    <w:name w:val="Основной текст + Arial Unicode MS;6 pt;Интервал 1 pt"/>
    <w:basedOn w:val="afffff0"/>
    <w:rsid w:val="00904FF7"/>
    <w:rPr>
      <w:rFonts w:ascii="Arial Unicode MS" w:eastAsia="Arial Unicode MS" w:hAnsi="Arial Unicode MS" w:cs="Arial Unicode MS"/>
      <w:color w:val="000000"/>
      <w:spacing w:val="30"/>
      <w:w w:val="100"/>
      <w:position w:val="0"/>
      <w:sz w:val="12"/>
      <w:szCs w:val="12"/>
      <w:shd w:val="clear" w:color="auto" w:fill="FFFFFF"/>
      <w:lang w:val="ru-RU"/>
    </w:rPr>
  </w:style>
  <w:style w:type="character" w:customStyle="1" w:styleId="FranklinGothicHeavy65pt1pt">
    <w:name w:val="Основной текст + Franklin Gothic Heavy;6.5 pt;Курсив;Интервал 1 pt"/>
    <w:basedOn w:val="afffff0"/>
    <w:rsid w:val="00904FF7"/>
    <w:rPr>
      <w:rFonts w:ascii="Franklin Gothic Heavy" w:eastAsia="Franklin Gothic Heavy" w:hAnsi="Franklin Gothic Heavy" w:cs="Franklin Gothic Heavy"/>
      <w:i/>
      <w:iCs/>
      <w:color w:val="000000"/>
      <w:spacing w:val="20"/>
      <w:w w:val="100"/>
      <w:position w:val="0"/>
      <w:sz w:val="13"/>
      <w:szCs w:val="13"/>
      <w:shd w:val="clear" w:color="auto" w:fill="FFFFFF"/>
      <w:lang w:val="ru-RU"/>
    </w:rPr>
  </w:style>
  <w:style w:type="character" w:customStyle="1" w:styleId="20pt">
    <w:name w:val="Основной текст + 20 pt"/>
    <w:basedOn w:val="afffff0"/>
    <w:rsid w:val="00904FF7"/>
    <w:rPr>
      <w:rFonts w:ascii="Times New Roman" w:eastAsia="Times New Roman" w:hAnsi="Times New Roman" w:cs="Times New Roman"/>
      <w:color w:val="000000"/>
      <w:spacing w:val="0"/>
      <w:w w:val="100"/>
      <w:position w:val="0"/>
      <w:sz w:val="40"/>
      <w:szCs w:val="40"/>
      <w:shd w:val="clear" w:color="auto" w:fill="FFFFFF"/>
      <w:lang w:val="ru-RU"/>
    </w:rPr>
  </w:style>
  <w:style w:type="paragraph" w:customStyle="1" w:styleId="2c">
    <w:name w:val="Основной текст2"/>
    <w:basedOn w:val="a8"/>
    <w:link w:val="afffff0"/>
    <w:rsid w:val="00904FF7"/>
    <w:pPr>
      <w:widowControl w:val="0"/>
      <w:shd w:val="clear" w:color="auto" w:fill="FFFFFF"/>
      <w:spacing w:after="60" w:line="324"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1770FC"/>
    <w:rPr>
      <w:rFonts w:ascii="Arial" w:eastAsiaTheme="minorEastAsia" w:hAnsi="Arial" w:cs="Arial"/>
      <w:sz w:val="20"/>
      <w:szCs w:val="20"/>
      <w:lang w:eastAsia="ru-RU"/>
    </w:rPr>
  </w:style>
  <w:style w:type="table" w:customStyle="1" w:styleId="TableNormal4">
    <w:name w:val="Table Normal4"/>
    <w:uiPriority w:val="2"/>
    <w:semiHidden/>
    <w:unhideWhenUsed/>
    <w:qFormat/>
    <w:rsid w:val="00DD698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6">
    <w:name w:val="Нет списка5"/>
    <w:next w:val="ab"/>
    <w:uiPriority w:val="99"/>
    <w:semiHidden/>
    <w:unhideWhenUsed/>
    <w:rsid w:val="0083113B"/>
  </w:style>
  <w:style w:type="table" w:customStyle="1" w:styleId="TableNormal7">
    <w:name w:val="Table Normal7"/>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paragraph" w:styleId="45">
    <w:name w:val="toc 4"/>
    <w:basedOn w:val="a8"/>
    <w:uiPriority w:val="1"/>
    <w:qFormat/>
    <w:rsid w:val="0083113B"/>
    <w:pPr>
      <w:widowControl w:val="0"/>
      <w:spacing w:before="6" w:after="0" w:line="240" w:lineRule="auto"/>
      <w:ind w:left="560"/>
    </w:pPr>
    <w:rPr>
      <w:rFonts w:ascii="Calibri" w:eastAsia="Calibri" w:hAnsi="Calibri"/>
      <w:i/>
      <w:sz w:val="28"/>
      <w:szCs w:val="28"/>
      <w:lang w:val="en-US"/>
    </w:rPr>
  </w:style>
  <w:style w:type="table" w:customStyle="1" w:styleId="TableNormal8">
    <w:name w:val="Table Normal8"/>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64">
    <w:name w:val="Нет списка6"/>
    <w:next w:val="ab"/>
    <w:uiPriority w:val="99"/>
    <w:semiHidden/>
    <w:unhideWhenUsed/>
    <w:rsid w:val="0083113B"/>
  </w:style>
  <w:style w:type="table" w:customStyle="1" w:styleId="TableNormal9">
    <w:name w:val="Table Normal9"/>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83113B"/>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b"/>
    <w:uiPriority w:val="99"/>
    <w:semiHidden/>
    <w:unhideWhenUsed/>
    <w:rsid w:val="00300931"/>
  </w:style>
  <w:style w:type="table" w:customStyle="1" w:styleId="TableNormal13">
    <w:name w:val="Table Normal13"/>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83">
    <w:name w:val="Нет списка8"/>
    <w:next w:val="ab"/>
    <w:uiPriority w:val="99"/>
    <w:semiHidden/>
    <w:unhideWhenUsed/>
    <w:rsid w:val="00300931"/>
  </w:style>
  <w:style w:type="table" w:customStyle="1" w:styleId="TableNormal14">
    <w:name w:val="Table Normal14"/>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300931"/>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afffff1">
    <w:name w:val="внутри  таблиц"/>
    <w:basedOn w:val="a8"/>
    <w:link w:val="afffff2"/>
    <w:autoRedefine/>
    <w:rsid w:val="00DF5145"/>
    <w:pPr>
      <w:spacing w:after="0" w:line="240" w:lineRule="auto"/>
      <w:ind w:left="-57" w:right="-57"/>
      <w:jc w:val="center"/>
    </w:pPr>
    <w:rPr>
      <w:rFonts w:ascii="Times New Roman" w:eastAsia="Times New Roman" w:hAnsi="Times New Roman" w:cs="Times New Roman"/>
      <w:snapToGrid w:val="0"/>
      <w:sz w:val="24"/>
      <w:szCs w:val="20"/>
      <w:lang w:val="x-none" w:eastAsia="x-none"/>
    </w:rPr>
  </w:style>
  <w:style w:type="character" w:customStyle="1" w:styleId="afffff2">
    <w:name w:val="внутри  таблиц Знак"/>
    <w:link w:val="afffff1"/>
    <w:locked/>
    <w:rsid w:val="00DF5145"/>
    <w:rPr>
      <w:rFonts w:ascii="Times New Roman" w:eastAsia="Times New Roman" w:hAnsi="Times New Roman" w:cs="Times New Roman"/>
      <w:snapToGrid w:val="0"/>
      <w:sz w:val="24"/>
      <w:szCs w:val="20"/>
      <w:lang w:val="x-none" w:eastAsia="x-none"/>
    </w:rPr>
  </w:style>
  <w:style w:type="paragraph" w:customStyle="1" w:styleId="Default">
    <w:name w:val="Default"/>
    <w:rsid w:val="007B6F1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xl179">
    <w:name w:val="xl179"/>
    <w:basedOn w:val="a8"/>
    <w:rsid w:val="00FA08BF"/>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9">
    <w:name w:val="xl29"/>
    <w:basedOn w:val="a8"/>
    <w:rsid w:val="00FA08B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numbering" w:customStyle="1" w:styleId="1462">
    <w:name w:val="Стиль нумерованный 14 пт Лиловый62"/>
    <w:rsid w:val="007D60D0"/>
    <w:pPr>
      <w:numPr>
        <w:numId w:val="15"/>
      </w:numPr>
    </w:pPr>
  </w:style>
  <w:style w:type="numbering" w:customStyle="1" w:styleId="1">
    <w:name w:val="Стиль маркированный1"/>
    <w:rsid w:val="003B3F64"/>
    <w:pPr>
      <w:numPr>
        <w:numId w:val="16"/>
      </w:numPr>
    </w:pPr>
  </w:style>
  <w:style w:type="paragraph" w:customStyle="1" w:styleId="a0">
    <w:name w:val="Перечисление"/>
    <w:basedOn w:val="af0"/>
    <w:qFormat/>
    <w:rsid w:val="006738B1"/>
    <w:pPr>
      <w:numPr>
        <w:numId w:val="17"/>
      </w:numPr>
      <w:spacing w:after="0" w:line="312" w:lineRule="auto"/>
      <w:contextualSpacing w:val="0"/>
      <w:jc w:val="both"/>
    </w:pPr>
    <w:rPr>
      <w:rFonts w:ascii="Times New Roman" w:eastAsia="Times New Roman" w:hAnsi="Times New Roman" w:cs="Times New Roman"/>
      <w:sz w:val="24"/>
      <w:lang w:val="x-none"/>
    </w:rPr>
  </w:style>
  <w:style w:type="paragraph" w:customStyle="1" w:styleId="xl28">
    <w:name w:val="xl28"/>
    <w:basedOn w:val="a8"/>
    <w:rsid w:val="004319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88">
    <w:name w:val="xl188"/>
    <w:basedOn w:val="a8"/>
    <w:rsid w:val="004319A4"/>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character" w:customStyle="1" w:styleId="PlainTextChar">
    <w:name w:val="Plain Text Char"/>
    <w:locked/>
    <w:rsid w:val="008B5EB2"/>
    <w:rPr>
      <w:rFonts w:ascii="Times New Roman" w:hAnsi="Times New Roman" w:cs="Times New Roman"/>
      <w:sz w:val="28"/>
      <w:szCs w:val="28"/>
      <w:lang w:val="x-none" w:eastAsia="ru-RU"/>
    </w:rPr>
  </w:style>
  <w:style w:type="paragraph" w:customStyle="1" w:styleId="211">
    <w:name w:val="Основной текст 21"/>
    <w:basedOn w:val="a8"/>
    <w:rsid w:val="00883F82"/>
    <w:pPr>
      <w:spacing w:after="0" w:line="360" w:lineRule="auto"/>
      <w:jc w:val="center"/>
    </w:pPr>
    <w:rPr>
      <w:rFonts w:ascii="Times New Roman" w:eastAsia="Times New Roman" w:hAnsi="Times New Roman" w:cs="Times New Roman"/>
      <w:sz w:val="28"/>
      <w:szCs w:val="20"/>
      <w:lang w:eastAsia="ru-RU"/>
    </w:rPr>
  </w:style>
  <w:style w:type="paragraph" w:customStyle="1" w:styleId="afffff3">
    <w:name w:val="ОсновнойСТП"/>
    <w:basedOn w:val="afff9"/>
    <w:rsid w:val="003D5606"/>
    <w:pPr>
      <w:tabs>
        <w:tab w:val="num" w:pos="1219"/>
      </w:tabs>
      <w:spacing w:after="0" w:line="240" w:lineRule="auto"/>
      <w:ind w:left="0" w:firstLine="851"/>
      <w:jc w:val="both"/>
    </w:pPr>
    <w:rPr>
      <w:rFonts w:ascii="Times New Roman" w:eastAsia="Times New Roman" w:hAnsi="Times New Roman" w:cs="Times New Roman"/>
      <w:sz w:val="28"/>
      <w:szCs w:val="28"/>
      <w:lang w:eastAsia="ru-RU"/>
    </w:rPr>
  </w:style>
  <w:style w:type="paragraph" w:customStyle="1" w:styleId="db9fe9049761426654245bb2dd862eecmsonormal">
    <w:name w:val="db9fe9049761426654245bb2dd862eecmsonormal"/>
    <w:basedOn w:val="a8"/>
    <w:rsid w:val="00A42A6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8"/>
    <w:rsid w:val="00677D2B"/>
    <w:pPr>
      <w:pBdr>
        <w:top w:val="single" w:sz="8" w:space="0" w:color="auto"/>
        <w:left w:val="single" w:sz="8" w:space="0" w:color="auto"/>
        <w:bottom w:val="single" w:sz="8" w:space="0" w:color="auto"/>
      </w:pBdr>
      <w:shd w:val="clear" w:color="auto" w:fill="00FF00"/>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afffff4">
    <w:name w:val="Доклад"/>
    <w:basedOn w:val="a8"/>
    <w:rsid w:val="00993DE3"/>
    <w:pPr>
      <w:spacing w:after="0" w:line="240" w:lineRule="auto"/>
      <w:ind w:firstLine="709"/>
      <w:jc w:val="both"/>
    </w:pPr>
    <w:rPr>
      <w:rFonts w:ascii="Times New Roman" w:eastAsia="Times New Roman" w:hAnsi="Times New Roman" w:cs="Times New Roman"/>
      <w:sz w:val="24"/>
      <w:szCs w:val="20"/>
      <w:lang w:eastAsia="ru-RU"/>
    </w:rPr>
  </w:style>
  <w:style w:type="character" w:customStyle="1" w:styleId="621">
    <w:name w:val="Основной текст (62)_"/>
    <w:link w:val="622"/>
    <w:uiPriority w:val="99"/>
    <w:locked/>
    <w:rsid w:val="005358D7"/>
    <w:rPr>
      <w:rFonts w:cs="Times New Roman"/>
      <w:sz w:val="11"/>
      <w:szCs w:val="11"/>
      <w:shd w:val="clear" w:color="auto" w:fill="FFFFFF"/>
    </w:rPr>
  </w:style>
  <w:style w:type="paragraph" w:customStyle="1" w:styleId="622">
    <w:name w:val="Основной текст (62)"/>
    <w:basedOn w:val="a8"/>
    <w:link w:val="621"/>
    <w:uiPriority w:val="99"/>
    <w:rsid w:val="005358D7"/>
    <w:pPr>
      <w:shd w:val="clear" w:color="auto" w:fill="FFFFFF"/>
      <w:spacing w:after="0" w:line="240" w:lineRule="atLeast"/>
      <w:jc w:val="center"/>
    </w:pPr>
    <w:rPr>
      <w:rFonts w:cs="Times New Roman"/>
      <w:sz w:val="11"/>
      <w:szCs w:val="11"/>
      <w:shd w:val="clear" w:color="auto" w:fill="FFFFFF"/>
    </w:rPr>
  </w:style>
  <w:style w:type="character" w:customStyle="1" w:styleId="101">
    <w:name w:val="Основной текст + 10"/>
    <w:aliases w:val="5 pt6,Полужирный5"/>
    <w:uiPriority w:val="99"/>
    <w:rsid w:val="005358D7"/>
    <w:rPr>
      <w:rFonts w:cs="Times New Roman"/>
      <w:b/>
      <w:bCs/>
      <w:spacing w:val="0"/>
      <w:sz w:val="21"/>
      <w:szCs w:val="21"/>
      <w:shd w:val="clear" w:color="auto" w:fill="FFFFFF"/>
    </w:rPr>
  </w:style>
  <w:style w:type="paragraph" w:styleId="afffff5">
    <w:name w:val="Revision"/>
    <w:hidden/>
    <w:uiPriority w:val="99"/>
    <w:semiHidden/>
    <w:rsid w:val="00C46B71"/>
    <w:pPr>
      <w:spacing w:after="0" w:line="240" w:lineRule="auto"/>
    </w:pPr>
  </w:style>
  <w:style w:type="paragraph" w:customStyle="1" w:styleId="afffff6">
    <w:name w:val="Основной"/>
    <w:basedOn w:val="a8"/>
    <w:link w:val="afffff7"/>
    <w:rsid w:val="00AD0F0C"/>
    <w:pPr>
      <w:spacing w:after="0" w:line="240" w:lineRule="auto"/>
      <w:ind w:firstLine="540"/>
      <w:jc w:val="both"/>
    </w:pPr>
    <w:rPr>
      <w:rFonts w:ascii="Times New Roman" w:eastAsia="Times New Roman" w:hAnsi="Times New Roman" w:cs="Times New Roman"/>
      <w:sz w:val="28"/>
      <w:szCs w:val="20"/>
      <w:lang w:val="x-none" w:eastAsia="x-none"/>
    </w:rPr>
  </w:style>
  <w:style w:type="character" w:customStyle="1" w:styleId="afffff7">
    <w:name w:val="Основной Знак"/>
    <w:link w:val="afffff6"/>
    <w:rsid w:val="00AD0F0C"/>
    <w:rPr>
      <w:rFonts w:ascii="Times New Roman" w:eastAsia="Times New Roman" w:hAnsi="Times New Roman" w:cs="Times New Roman"/>
      <w:sz w:val="28"/>
      <w:szCs w:val="20"/>
      <w:lang w:val="x-none" w:eastAsia="x-none"/>
    </w:rPr>
  </w:style>
  <w:style w:type="table" w:customStyle="1" w:styleId="290">
    <w:name w:val="Сетка таблицы29"/>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8"/>
    <w:rsid w:val="00AD0F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3">
    <w:name w:val="Обычный1"/>
    <w:rsid w:val="00AD0F0C"/>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1f4">
    <w:name w:val="Абзац списка1"/>
    <w:basedOn w:val="a8"/>
    <w:rsid w:val="00AD0F0C"/>
    <w:pPr>
      <w:spacing w:after="0" w:line="240" w:lineRule="auto"/>
      <w:ind w:left="720"/>
    </w:pPr>
    <w:rPr>
      <w:rFonts w:ascii="Calibri" w:eastAsia="Times New Roman" w:hAnsi="Calibri" w:cs="Times New Roman"/>
      <w:szCs w:val="24"/>
      <w:lang w:eastAsia="ru-RU"/>
    </w:rPr>
  </w:style>
  <w:style w:type="paragraph" w:customStyle="1" w:styleId="4">
    <w:name w:val="Заголовок 4лит"/>
    <w:basedOn w:val="41"/>
    <w:rsid w:val="00AD0F0C"/>
    <w:pPr>
      <w:keepLines w:val="0"/>
      <w:numPr>
        <w:numId w:val="36"/>
      </w:numPr>
      <w:spacing w:before="240" w:after="60" w:line="240" w:lineRule="auto"/>
      <w:ind w:left="0" w:firstLine="0"/>
    </w:pPr>
    <w:rPr>
      <w:rFonts w:ascii="Garamond" w:eastAsia="Times New Roman" w:hAnsi="Garamond" w:cs="Times New Roman"/>
      <w:bCs/>
      <w:iCs w:val="0"/>
      <w:szCs w:val="20"/>
      <w:lang w:eastAsia="ru-RU"/>
    </w:rPr>
  </w:style>
  <w:style w:type="character" w:customStyle="1" w:styleId="1f5">
    <w:name w:val="Основной текст Знак1"/>
    <w:rsid w:val="00AD0F0C"/>
    <w:rPr>
      <w:szCs w:val="24"/>
      <w:lang w:val="ru-RU" w:eastAsia="ru-RU" w:bidi="ar-SA"/>
    </w:rPr>
  </w:style>
  <w:style w:type="table" w:customStyle="1" w:styleId="150">
    <w:name w:val="Сетка таблицы15"/>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b"/>
    <w:uiPriority w:val="99"/>
    <w:semiHidden/>
    <w:unhideWhenUsed/>
    <w:rsid w:val="00AD0F0C"/>
  </w:style>
  <w:style w:type="numbering" w:customStyle="1" w:styleId="141">
    <w:name w:val="Нет списка14"/>
    <w:next w:val="ab"/>
    <w:uiPriority w:val="99"/>
    <w:semiHidden/>
    <w:unhideWhenUsed/>
    <w:rsid w:val="00AD0F0C"/>
  </w:style>
  <w:style w:type="table" w:customStyle="1" w:styleId="160">
    <w:name w:val="Сетка таблицы16"/>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
    <w:name w:val="Table Normal16"/>
    <w:uiPriority w:val="2"/>
    <w:semiHidden/>
    <w:unhideWhenUsed/>
    <w:qFormat/>
    <w:rsid w:val="00AD0F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40">
    <w:name w:val="Сетка таблицы34"/>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111">
    <w:name w:val="Стиль нумерованный 14 пт13111"/>
    <w:rsid w:val="00AD0F0C"/>
    <w:pPr>
      <w:numPr>
        <w:numId w:val="54"/>
      </w:numPr>
    </w:pPr>
  </w:style>
  <w:style w:type="paragraph" w:customStyle="1" w:styleId="afffff8">
    <w:name w:val="Итоговая информация"/>
    <w:basedOn w:val="a8"/>
    <w:rsid w:val="00AD0F0C"/>
    <w:pPr>
      <w:tabs>
        <w:tab w:val="left" w:pos="1134"/>
        <w:tab w:val="right" w:pos="9072"/>
      </w:tabs>
      <w:spacing w:after="0" w:line="360" w:lineRule="auto"/>
      <w:jc w:val="both"/>
    </w:pPr>
    <w:rPr>
      <w:rFonts w:ascii="Times New Roman" w:eastAsia="Times New Roman" w:hAnsi="Times New Roman" w:cs="Times New Roman"/>
      <w:sz w:val="28"/>
      <w:szCs w:val="20"/>
      <w:lang w:val="en-US" w:eastAsia="zh-CN"/>
    </w:rPr>
  </w:style>
  <w:style w:type="numbering" w:customStyle="1" w:styleId="3211">
    <w:name w:val="Стиль Стиль нумерованный Черный + многоуровневый3211"/>
    <w:rsid w:val="00AD0F0C"/>
    <w:pPr>
      <w:numPr>
        <w:numId w:val="55"/>
      </w:numPr>
    </w:pPr>
  </w:style>
  <w:style w:type="numbering" w:customStyle="1" w:styleId="102">
    <w:name w:val="Нет списка10"/>
    <w:next w:val="ab"/>
    <w:uiPriority w:val="99"/>
    <w:semiHidden/>
    <w:unhideWhenUsed/>
    <w:rsid w:val="00AD0F0C"/>
  </w:style>
  <w:style w:type="numbering" w:customStyle="1" w:styleId="151">
    <w:name w:val="Нет списка15"/>
    <w:next w:val="ab"/>
    <w:uiPriority w:val="99"/>
    <w:semiHidden/>
    <w:unhideWhenUsed/>
    <w:rsid w:val="00AD0F0C"/>
  </w:style>
  <w:style w:type="table" w:customStyle="1" w:styleId="180">
    <w:name w:val="Сетка таблицы18"/>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
    <w:name w:val="Table Normal17"/>
    <w:uiPriority w:val="2"/>
    <w:semiHidden/>
    <w:unhideWhenUsed/>
    <w:qFormat/>
    <w:rsid w:val="00AD0F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350">
    <w:name w:val="Сетка таблицы35"/>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7"/>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a"/>
    <w:next w:val="afffff"/>
    <w:uiPriority w:val="39"/>
    <w:rsid w:val="00AD0F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a"/>
    <w:next w:val="afffff"/>
    <w:uiPriority w:val="39"/>
    <w:rsid w:val="00AD0F0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6">
    <w:name w:val="Знак Знак4"/>
    <w:basedOn w:val="a8"/>
    <w:rsid w:val="00AD0F0C"/>
    <w:pPr>
      <w:widowControl w:val="0"/>
      <w:adjustRightInd w:val="0"/>
      <w:spacing w:line="240" w:lineRule="exact"/>
      <w:jc w:val="right"/>
    </w:pPr>
    <w:rPr>
      <w:rFonts w:ascii="Times New Roman" w:eastAsia="Times New Roman" w:hAnsi="Times New Roman" w:cs="Times New Roman"/>
      <w:sz w:val="20"/>
      <w:szCs w:val="20"/>
      <w:lang w:val="en-GB"/>
    </w:rPr>
  </w:style>
  <w:style w:type="character" w:styleId="afffff9">
    <w:name w:val="Placeholder Text"/>
    <w:basedOn w:val="a9"/>
    <w:uiPriority w:val="99"/>
    <w:semiHidden/>
    <w:rsid w:val="00AD0F0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8858648">
      <w:bodyDiv w:val="1"/>
      <w:marLeft w:val="0"/>
      <w:marRight w:val="0"/>
      <w:marTop w:val="0"/>
      <w:marBottom w:val="0"/>
      <w:divBdr>
        <w:top w:val="none" w:sz="0" w:space="0" w:color="auto"/>
        <w:left w:val="none" w:sz="0" w:space="0" w:color="auto"/>
        <w:bottom w:val="none" w:sz="0" w:space="0" w:color="auto"/>
        <w:right w:val="none" w:sz="0" w:space="0" w:color="auto"/>
      </w:divBdr>
    </w:div>
    <w:div w:id="407846962">
      <w:bodyDiv w:val="1"/>
      <w:marLeft w:val="0"/>
      <w:marRight w:val="0"/>
      <w:marTop w:val="0"/>
      <w:marBottom w:val="0"/>
      <w:divBdr>
        <w:top w:val="none" w:sz="0" w:space="0" w:color="auto"/>
        <w:left w:val="none" w:sz="0" w:space="0" w:color="auto"/>
        <w:bottom w:val="none" w:sz="0" w:space="0" w:color="auto"/>
        <w:right w:val="none" w:sz="0" w:space="0" w:color="auto"/>
      </w:divBdr>
    </w:div>
    <w:div w:id="408960765">
      <w:bodyDiv w:val="1"/>
      <w:marLeft w:val="0"/>
      <w:marRight w:val="0"/>
      <w:marTop w:val="0"/>
      <w:marBottom w:val="0"/>
      <w:divBdr>
        <w:top w:val="none" w:sz="0" w:space="0" w:color="auto"/>
        <w:left w:val="none" w:sz="0" w:space="0" w:color="auto"/>
        <w:bottom w:val="none" w:sz="0" w:space="0" w:color="auto"/>
        <w:right w:val="none" w:sz="0" w:space="0" w:color="auto"/>
      </w:divBdr>
    </w:div>
    <w:div w:id="586426914">
      <w:bodyDiv w:val="1"/>
      <w:marLeft w:val="0"/>
      <w:marRight w:val="0"/>
      <w:marTop w:val="0"/>
      <w:marBottom w:val="0"/>
      <w:divBdr>
        <w:top w:val="none" w:sz="0" w:space="0" w:color="auto"/>
        <w:left w:val="none" w:sz="0" w:space="0" w:color="auto"/>
        <w:bottom w:val="none" w:sz="0" w:space="0" w:color="auto"/>
        <w:right w:val="none" w:sz="0" w:space="0" w:color="auto"/>
      </w:divBdr>
    </w:div>
    <w:div w:id="810093649">
      <w:bodyDiv w:val="1"/>
      <w:marLeft w:val="0"/>
      <w:marRight w:val="0"/>
      <w:marTop w:val="0"/>
      <w:marBottom w:val="0"/>
      <w:divBdr>
        <w:top w:val="none" w:sz="0" w:space="0" w:color="auto"/>
        <w:left w:val="none" w:sz="0" w:space="0" w:color="auto"/>
        <w:bottom w:val="none" w:sz="0" w:space="0" w:color="auto"/>
        <w:right w:val="none" w:sz="0" w:space="0" w:color="auto"/>
      </w:divBdr>
    </w:div>
    <w:div w:id="1106074511">
      <w:bodyDiv w:val="1"/>
      <w:marLeft w:val="0"/>
      <w:marRight w:val="0"/>
      <w:marTop w:val="0"/>
      <w:marBottom w:val="0"/>
      <w:divBdr>
        <w:top w:val="none" w:sz="0" w:space="0" w:color="auto"/>
        <w:left w:val="none" w:sz="0" w:space="0" w:color="auto"/>
        <w:bottom w:val="none" w:sz="0" w:space="0" w:color="auto"/>
        <w:right w:val="none" w:sz="0" w:space="0" w:color="auto"/>
      </w:divBdr>
    </w:div>
    <w:div w:id="1618291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grp365.ru/reestr?egrp=16:19:160302:73&amp;ref=bt" TargetMode="External"/><Relationship Id="rId21" Type="http://schemas.openxmlformats.org/officeDocument/2006/relationships/footer" Target="footer9.xml"/><Relationship Id="rId34" Type="http://schemas.openxmlformats.org/officeDocument/2006/relationships/hyperlink" Target="http://ivo.garant.ru/" TargetMode="External"/><Relationship Id="rId42" Type="http://schemas.openxmlformats.org/officeDocument/2006/relationships/image" Target="media/image10.jpg"/><Relationship Id="rId47" Type="http://schemas.openxmlformats.org/officeDocument/2006/relationships/image" Target="media/image15.jpg"/><Relationship Id="rId50" Type="http://schemas.openxmlformats.org/officeDocument/2006/relationships/image" Target="media/image18.jpg"/><Relationship Id="rId55" Type="http://schemas.openxmlformats.org/officeDocument/2006/relationships/image" Target="media/image23.jpg"/><Relationship Id="rId63" Type="http://schemas.openxmlformats.org/officeDocument/2006/relationships/image" Target="media/image31.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garantF1://10003955.1" TargetMode="External"/><Relationship Id="rId11" Type="http://schemas.openxmlformats.org/officeDocument/2006/relationships/image" Target="media/image3.tiff"/><Relationship Id="rId24" Type="http://schemas.openxmlformats.org/officeDocument/2006/relationships/hyperlink" Target="garantF1://10004313.191" TargetMode="External"/><Relationship Id="rId32" Type="http://schemas.openxmlformats.org/officeDocument/2006/relationships/hyperlink" Target="garantF1://12061584.63" TargetMode="External"/><Relationship Id="rId37" Type="http://schemas.openxmlformats.org/officeDocument/2006/relationships/hyperlink" Target="garantF1://70387608.0" TargetMode="External"/><Relationship Id="rId40" Type="http://schemas.openxmlformats.org/officeDocument/2006/relationships/image" Target="media/image8.jpg"/><Relationship Id="rId45" Type="http://schemas.openxmlformats.org/officeDocument/2006/relationships/image" Target="media/image13.jpg"/><Relationship Id="rId53" Type="http://schemas.openxmlformats.org/officeDocument/2006/relationships/image" Target="media/image21.jpg"/><Relationship Id="rId58" Type="http://schemas.openxmlformats.org/officeDocument/2006/relationships/image" Target="media/image26.jp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9.jpg"/><Relationship Id="rId19" Type="http://schemas.openxmlformats.org/officeDocument/2006/relationships/footer" Target="footer7.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hyperlink" Target="consultantplus://offline/ref=5A707C9389EEFD32FB23C762171E8AFCB93A0F54DD5B977C2769B1215BUEeEK" TargetMode="External"/><Relationship Id="rId30" Type="http://schemas.openxmlformats.org/officeDocument/2006/relationships/hyperlink" Target="garantF1://10003955.19" TargetMode="External"/><Relationship Id="rId35" Type="http://schemas.openxmlformats.org/officeDocument/2006/relationships/hyperlink" Target="http://ivo.garant.ru/" TargetMode="External"/><Relationship Id="rId43" Type="http://schemas.openxmlformats.org/officeDocument/2006/relationships/image" Target="media/image11.jpg"/><Relationship Id="rId48" Type="http://schemas.openxmlformats.org/officeDocument/2006/relationships/image" Target="media/image16.jpeg"/><Relationship Id="rId56" Type="http://schemas.openxmlformats.org/officeDocument/2006/relationships/image" Target="media/image24.jpg"/><Relationship Id="rId64" Type="http://schemas.openxmlformats.org/officeDocument/2006/relationships/footer" Target="footer10.xml"/><Relationship Id="rId8" Type="http://schemas.openxmlformats.org/officeDocument/2006/relationships/image" Target="media/image1.jpeg"/><Relationship Id="rId51" Type="http://schemas.openxmlformats.org/officeDocument/2006/relationships/image" Target="media/image19.jp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image" Target="media/image5.png"/><Relationship Id="rId33" Type="http://schemas.openxmlformats.org/officeDocument/2006/relationships/hyperlink" Target="http://ivo.garant.ru/" TargetMode="External"/><Relationship Id="rId38" Type="http://schemas.openxmlformats.org/officeDocument/2006/relationships/image" Target="media/image6.jpeg"/><Relationship Id="rId46" Type="http://schemas.openxmlformats.org/officeDocument/2006/relationships/image" Target="media/image14.jpg"/><Relationship Id="rId59" Type="http://schemas.openxmlformats.org/officeDocument/2006/relationships/image" Target="media/image27.jpg"/><Relationship Id="rId67" Type="http://schemas.openxmlformats.org/officeDocument/2006/relationships/theme" Target="theme/theme1.xml"/><Relationship Id="rId20" Type="http://schemas.openxmlformats.org/officeDocument/2006/relationships/footer" Target="footer8.xml"/><Relationship Id="rId41" Type="http://schemas.openxmlformats.org/officeDocument/2006/relationships/image" Target="media/image9.jpg"/><Relationship Id="rId54" Type="http://schemas.openxmlformats.org/officeDocument/2006/relationships/image" Target="media/image22.jpg"/><Relationship Id="rId62" Type="http://schemas.openxmlformats.org/officeDocument/2006/relationships/image" Target="media/image30.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garantF1://10004313.7" TargetMode="External"/><Relationship Id="rId28" Type="http://schemas.openxmlformats.org/officeDocument/2006/relationships/hyperlink" Target="http://redirect.subscribe.ru/law.russia.review.garanthot,36731/20140825184832/n/m3469346/-/ext.garant.ru/subscribe/?code=mweek&amp;sender=subscribe&amp;date=25082014&amp;url=http%3A%2F%2Fwww.garant.ru%2Fhotlaw%2Ffederal%2F559490%2F" TargetMode="External"/><Relationship Id="rId36" Type="http://schemas.openxmlformats.org/officeDocument/2006/relationships/hyperlink" Target="http://ivo.garant.ru/" TargetMode="External"/><Relationship Id="rId49" Type="http://schemas.openxmlformats.org/officeDocument/2006/relationships/image" Target="media/image17.jpg"/><Relationship Id="rId57" Type="http://schemas.openxmlformats.org/officeDocument/2006/relationships/image" Target="media/image25.jpg"/><Relationship Id="rId10" Type="http://schemas.openxmlformats.org/officeDocument/2006/relationships/image" Target="media/image2.png"/><Relationship Id="rId31" Type="http://schemas.openxmlformats.org/officeDocument/2006/relationships/hyperlink" Target="garantF1://10003955.38" TargetMode="External"/><Relationship Id="rId44" Type="http://schemas.openxmlformats.org/officeDocument/2006/relationships/image" Target="media/image12.jpg"/><Relationship Id="rId52" Type="http://schemas.openxmlformats.org/officeDocument/2006/relationships/image" Target="media/image20.jpg"/><Relationship Id="rId60" Type="http://schemas.openxmlformats.org/officeDocument/2006/relationships/image" Target="media/image28.jpg"/><Relationship Id="rId65"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hyperlink" Target="mailto:info@rkczemlya.ru" TargetMode="External"/><Relationship Id="rId13" Type="http://schemas.openxmlformats.org/officeDocument/2006/relationships/footer" Target="footer2.xml"/><Relationship Id="rId18" Type="http://schemas.openxmlformats.org/officeDocument/2006/relationships/footer" Target="footer6.xml"/><Relationship Id="rId39" Type="http://schemas.openxmlformats.org/officeDocument/2006/relationships/image" Target="media/image7.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CB256F-82A2-4B4D-8ED1-671736ED8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185</Pages>
  <Words>49260</Words>
  <Characters>280788</Characters>
  <Application>Microsoft Office Word</Application>
  <DocSecurity>0</DocSecurity>
  <Lines>2339</Lines>
  <Paragraphs>658</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329390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2</cp:revision>
  <cp:lastPrinted>2019-10-18T12:10:00Z</cp:lastPrinted>
  <dcterms:created xsi:type="dcterms:W3CDTF">2021-06-10T06:21:00Z</dcterms:created>
  <dcterms:modified xsi:type="dcterms:W3CDTF">2021-06-10T06:21:00Z</dcterms:modified>
</cp:coreProperties>
</file>